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FB5" w:rsidRPr="0087289A" w:rsidRDefault="00462FB5" w:rsidP="002467B2">
      <w:pPr>
        <w:pStyle w:val="1"/>
        <w:spacing w:afterLines="100" w:after="360" w:line="600" w:lineRule="exact"/>
        <w:jc w:val="center"/>
        <w:rPr>
          <w:rFonts w:ascii="標楷體" w:eastAsia="標楷體" w:hAnsi="標楷體"/>
          <w:b/>
          <w:sz w:val="36"/>
          <w:szCs w:val="36"/>
        </w:rPr>
      </w:pPr>
      <w:r w:rsidRPr="0087289A">
        <w:rPr>
          <w:rFonts w:ascii="標楷體" w:eastAsia="標楷體" w:hAnsi="標楷體" w:hint="eastAsia"/>
          <w:b/>
          <w:sz w:val="36"/>
          <w:szCs w:val="36"/>
        </w:rPr>
        <w:t>中華民國證券商業同業公會</w:t>
      </w:r>
      <w:r w:rsidR="002467B2" w:rsidRPr="0087289A">
        <w:rPr>
          <w:rFonts w:ascii="標楷體" w:eastAsia="標楷體" w:hAnsi="標楷體"/>
          <w:b/>
          <w:sz w:val="36"/>
          <w:szCs w:val="36"/>
        </w:rPr>
        <w:br/>
      </w:r>
      <w:r w:rsidRPr="0087289A">
        <w:rPr>
          <w:rFonts w:ascii="標楷體" w:eastAsia="標楷體" w:hAnsi="標楷體" w:hint="eastAsia"/>
          <w:b/>
          <w:sz w:val="36"/>
          <w:szCs w:val="36"/>
        </w:rPr>
        <w:t>證券商防制洗錢</w:t>
      </w:r>
      <w:r w:rsidR="00EE063A" w:rsidRPr="0087289A">
        <w:rPr>
          <w:rFonts w:ascii="標楷體" w:eastAsia="標楷體" w:hAnsi="標楷體" w:hint="eastAsia"/>
          <w:b/>
          <w:sz w:val="36"/>
          <w:szCs w:val="36"/>
        </w:rPr>
        <w:t>及</w:t>
      </w:r>
      <w:proofErr w:type="gramStart"/>
      <w:r w:rsidR="00EE063A" w:rsidRPr="0087289A">
        <w:rPr>
          <w:rFonts w:ascii="標楷體" w:eastAsia="標楷體" w:hAnsi="標楷體" w:hint="eastAsia"/>
          <w:b/>
          <w:sz w:val="36"/>
          <w:szCs w:val="36"/>
        </w:rPr>
        <w:t>打擊資恐</w:t>
      </w:r>
      <w:r w:rsidR="00FF2604" w:rsidRPr="0087289A">
        <w:rPr>
          <w:rFonts w:ascii="標楷體" w:eastAsia="標楷體" w:hAnsi="標楷體" w:hint="eastAsia"/>
          <w:b/>
          <w:sz w:val="36"/>
          <w:szCs w:val="36"/>
        </w:rPr>
        <w:t>注意事</w:t>
      </w:r>
      <w:r w:rsidR="003D4960" w:rsidRPr="0087289A">
        <w:rPr>
          <w:rFonts w:ascii="標楷體" w:eastAsia="標楷體" w:hAnsi="標楷體" w:hint="eastAsia"/>
          <w:b/>
          <w:sz w:val="36"/>
          <w:szCs w:val="36"/>
        </w:rPr>
        <w:t>項</w:t>
      </w:r>
      <w:proofErr w:type="gramEnd"/>
      <w:r w:rsidRPr="0087289A">
        <w:rPr>
          <w:rFonts w:ascii="標楷體" w:eastAsia="標楷體" w:hAnsi="標楷體" w:hint="eastAsia"/>
          <w:b/>
          <w:sz w:val="36"/>
          <w:szCs w:val="36"/>
        </w:rPr>
        <w:t>範本</w:t>
      </w:r>
    </w:p>
    <w:p w:rsidR="00462FB5" w:rsidRPr="002A40FC" w:rsidRDefault="00462FB5" w:rsidP="00E8027D">
      <w:pPr>
        <w:spacing w:line="300" w:lineRule="exact"/>
        <w:ind w:firstLineChars="354" w:firstLine="850"/>
        <w:rPr>
          <w:rFonts w:eastAsia="標楷體"/>
        </w:rPr>
      </w:pPr>
      <w:r w:rsidRPr="002A40FC">
        <w:rPr>
          <w:rFonts w:eastAsia="標楷體" w:hint="eastAsia"/>
        </w:rPr>
        <w:t>行政院金融監督管理委員會</w:t>
      </w:r>
      <w:r w:rsidR="00C44A47" w:rsidRPr="002A40FC">
        <w:rPr>
          <w:rFonts w:eastAsia="標楷體" w:hint="eastAsia"/>
        </w:rPr>
        <w:t>101</w:t>
      </w:r>
      <w:r w:rsidRPr="002A40FC">
        <w:rPr>
          <w:rFonts w:eastAsia="標楷體" w:hint="eastAsia"/>
        </w:rPr>
        <w:t>年</w:t>
      </w:r>
      <w:r w:rsidR="00C44A47" w:rsidRPr="002A40FC">
        <w:rPr>
          <w:rFonts w:eastAsia="標楷體" w:hint="eastAsia"/>
        </w:rPr>
        <w:t>5</w:t>
      </w:r>
      <w:r w:rsidRPr="002A40FC">
        <w:rPr>
          <w:rFonts w:eastAsia="標楷體" w:hint="eastAsia"/>
        </w:rPr>
        <w:t>月</w:t>
      </w:r>
      <w:r w:rsidR="00C44A47" w:rsidRPr="002A40FC">
        <w:rPr>
          <w:rFonts w:eastAsia="標楷體" w:hint="eastAsia"/>
        </w:rPr>
        <w:t>2</w:t>
      </w:r>
      <w:r w:rsidRPr="002A40FC">
        <w:rPr>
          <w:rFonts w:eastAsia="標楷體" w:hint="eastAsia"/>
        </w:rPr>
        <w:t>日</w:t>
      </w:r>
      <w:proofErr w:type="gramStart"/>
      <w:r w:rsidRPr="002A40FC">
        <w:rPr>
          <w:rFonts w:eastAsia="標楷體" w:hint="eastAsia"/>
        </w:rPr>
        <w:t>金管證</w:t>
      </w:r>
      <w:r w:rsidR="00C44A47" w:rsidRPr="002A40FC">
        <w:rPr>
          <w:rFonts w:eastAsia="標楷體" w:hint="eastAsia"/>
        </w:rPr>
        <w:t>發</w:t>
      </w:r>
      <w:proofErr w:type="gramEnd"/>
      <w:r w:rsidRPr="002A40FC">
        <w:rPr>
          <w:rFonts w:eastAsia="標楷體" w:hint="eastAsia"/>
        </w:rPr>
        <w:t>字第</w:t>
      </w:r>
      <w:r w:rsidR="00C44A47" w:rsidRPr="002A40FC">
        <w:rPr>
          <w:rFonts w:eastAsia="標楷體" w:hint="eastAsia"/>
        </w:rPr>
        <w:t>1010016748</w:t>
      </w:r>
      <w:r w:rsidRPr="002A40FC">
        <w:rPr>
          <w:rFonts w:eastAsia="標楷體" w:hint="eastAsia"/>
        </w:rPr>
        <w:t>號函准予備查</w:t>
      </w:r>
    </w:p>
    <w:p w:rsidR="00462FB5" w:rsidRPr="002A40FC" w:rsidRDefault="00D313CF" w:rsidP="00E8027D">
      <w:pPr>
        <w:spacing w:line="300" w:lineRule="exact"/>
        <w:ind w:right="720" w:firstLineChars="354" w:firstLine="850"/>
        <w:rPr>
          <w:rFonts w:eastAsia="標楷體"/>
        </w:rPr>
      </w:pPr>
      <w:r w:rsidRPr="002A40FC">
        <w:rPr>
          <w:rFonts w:eastAsia="標楷體" w:hint="eastAsia"/>
        </w:rPr>
        <w:t>金融監督管理委員會</w:t>
      </w:r>
      <w:r w:rsidRPr="002A40FC">
        <w:rPr>
          <w:rFonts w:eastAsia="標楷體" w:hint="eastAsia"/>
        </w:rPr>
        <w:t>103</w:t>
      </w:r>
      <w:r w:rsidRPr="002A40FC">
        <w:rPr>
          <w:rFonts w:eastAsia="標楷體" w:hint="eastAsia"/>
        </w:rPr>
        <w:t>年</w:t>
      </w:r>
      <w:r w:rsidR="003B17AD" w:rsidRPr="002A40FC">
        <w:rPr>
          <w:rFonts w:eastAsia="標楷體" w:hint="eastAsia"/>
        </w:rPr>
        <w:t>7</w:t>
      </w:r>
      <w:r w:rsidRPr="002A40FC">
        <w:rPr>
          <w:rFonts w:eastAsia="標楷體" w:hint="eastAsia"/>
        </w:rPr>
        <w:t>月</w:t>
      </w:r>
      <w:r w:rsidR="003B17AD" w:rsidRPr="002A40FC">
        <w:rPr>
          <w:rFonts w:eastAsia="標楷體" w:hint="eastAsia"/>
        </w:rPr>
        <w:t>9</w:t>
      </w:r>
      <w:r w:rsidRPr="002A40FC">
        <w:rPr>
          <w:rFonts w:eastAsia="標楷體" w:hint="eastAsia"/>
        </w:rPr>
        <w:t>日</w:t>
      </w:r>
      <w:proofErr w:type="gramStart"/>
      <w:r w:rsidRPr="002A40FC">
        <w:rPr>
          <w:rFonts w:eastAsia="標楷體" w:hint="eastAsia"/>
        </w:rPr>
        <w:t>金管證發</w:t>
      </w:r>
      <w:proofErr w:type="gramEnd"/>
      <w:r w:rsidRPr="002A40FC">
        <w:rPr>
          <w:rFonts w:eastAsia="標楷體" w:hint="eastAsia"/>
        </w:rPr>
        <w:t>字第</w:t>
      </w:r>
      <w:r w:rsidR="003B17AD" w:rsidRPr="002A40FC">
        <w:rPr>
          <w:rFonts w:eastAsia="標楷體" w:hint="eastAsia"/>
        </w:rPr>
        <w:t>1030019610</w:t>
      </w:r>
      <w:r w:rsidRPr="002A40FC">
        <w:rPr>
          <w:rFonts w:eastAsia="標楷體" w:hint="eastAsia"/>
        </w:rPr>
        <w:t>號函准予備查</w:t>
      </w:r>
    </w:p>
    <w:p w:rsidR="007E2941" w:rsidRPr="002A40FC" w:rsidRDefault="00A0125B" w:rsidP="00E8027D">
      <w:pPr>
        <w:spacing w:line="300" w:lineRule="exact"/>
        <w:ind w:right="720" w:firstLineChars="354" w:firstLine="850"/>
        <w:rPr>
          <w:rFonts w:eastAsia="標楷體"/>
        </w:rPr>
      </w:pPr>
      <w:r w:rsidRPr="002A40FC">
        <w:rPr>
          <w:rFonts w:eastAsia="標楷體" w:hint="eastAsia"/>
        </w:rPr>
        <w:t>金融監督管理委員會</w:t>
      </w:r>
      <w:r w:rsidRPr="002A40FC">
        <w:rPr>
          <w:rFonts w:eastAsia="標楷體" w:hint="eastAsia"/>
        </w:rPr>
        <w:t>10</w:t>
      </w:r>
      <w:r w:rsidR="00A87624" w:rsidRPr="002A40FC">
        <w:rPr>
          <w:rFonts w:eastAsia="標楷體" w:hint="eastAsia"/>
        </w:rPr>
        <w:t>4</w:t>
      </w:r>
      <w:r w:rsidRPr="002A40FC">
        <w:rPr>
          <w:rFonts w:eastAsia="標楷體" w:hint="eastAsia"/>
        </w:rPr>
        <w:t>年</w:t>
      </w:r>
      <w:r w:rsidR="00FF2604" w:rsidRPr="002A40FC">
        <w:rPr>
          <w:rFonts w:eastAsia="標楷體" w:hint="eastAsia"/>
        </w:rPr>
        <w:t>7</w:t>
      </w:r>
      <w:r w:rsidRPr="002A40FC">
        <w:rPr>
          <w:rFonts w:eastAsia="標楷體" w:hint="eastAsia"/>
        </w:rPr>
        <w:t>月</w:t>
      </w:r>
      <w:r w:rsidR="00FF2604" w:rsidRPr="002A40FC">
        <w:rPr>
          <w:rFonts w:eastAsia="標楷體" w:hint="eastAsia"/>
        </w:rPr>
        <w:t>3</w:t>
      </w:r>
      <w:r w:rsidRPr="002A40FC">
        <w:rPr>
          <w:rFonts w:eastAsia="標楷體" w:hint="eastAsia"/>
        </w:rPr>
        <w:t>日</w:t>
      </w:r>
      <w:proofErr w:type="gramStart"/>
      <w:r w:rsidRPr="002A40FC">
        <w:rPr>
          <w:rFonts w:eastAsia="標楷體" w:hint="eastAsia"/>
        </w:rPr>
        <w:t>金管證發</w:t>
      </w:r>
      <w:proofErr w:type="gramEnd"/>
      <w:r w:rsidRPr="002A40FC">
        <w:rPr>
          <w:rFonts w:eastAsia="標楷體" w:hint="eastAsia"/>
        </w:rPr>
        <w:t>字第</w:t>
      </w:r>
      <w:r w:rsidR="00FF2604" w:rsidRPr="002A40FC">
        <w:rPr>
          <w:rFonts w:eastAsia="標楷體" w:hint="eastAsia"/>
        </w:rPr>
        <w:t>1040025022</w:t>
      </w:r>
      <w:r w:rsidRPr="002A40FC">
        <w:rPr>
          <w:rFonts w:eastAsia="標楷體" w:hint="eastAsia"/>
        </w:rPr>
        <w:t>號函准予備查</w:t>
      </w:r>
    </w:p>
    <w:p w:rsidR="007E2941" w:rsidRPr="002A40FC" w:rsidRDefault="005B3CF6" w:rsidP="00E8027D">
      <w:pPr>
        <w:spacing w:line="300" w:lineRule="exact"/>
        <w:ind w:right="720" w:firstLineChars="354" w:firstLine="850"/>
        <w:rPr>
          <w:rFonts w:eastAsia="標楷體"/>
        </w:rPr>
      </w:pPr>
      <w:r w:rsidRPr="002A40FC">
        <w:rPr>
          <w:rFonts w:eastAsia="標楷體" w:hint="eastAsia"/>
        </w:rPr>
        <w:t>金融監督管理委員會</w:t>
      </w:r>
      <w:r w:rsidRPr="002A40FC">
        <w:rPr>
          <w:rFonts w:eastAsia="標楷體" w:hint="eastAsia"/>
        </w:rPr>
        <w:t>105</w:t>
      </w:r>
      <w:r w:rsidRPr="002A40FC">
        <w:rPr>
          <w:rFonts w:eastAsia="標楷體" w:hint="eastAsia"/>
        </w:rPr>
        <w:t>年</w:t>
      </w:r>
      <w:r w:rsidRPr="002A40FC">
        <w:rPr>
          <w:rFonts w:eastAsia="標楷體" w:hint="eastAsia"/>
        </w:rPr>
        <w:t>8</w:t>
      </w:r>
      <w:r w:rsidRPr="002A40FC">
        <w:rPr>
          <w:rFonts w:eastAsia="標楷體" w:hint="eastAsia"/>
        </w:rPr>
        <w:t>月</w:t>
      </w:r>
      <w:r w:rsidRPr="002A40FC">
        <w:rPr>
          <w:rFonts w:eastAsia="標楷體" w:hint="eastAsia"/>
        </w:rPr>
        <w:t>9</w:t>
      </w:r>
      <w:r w:rsidRPr="002A40FC">
        <w:rPr>
          <w:rFonts w:eastAsia="標楷體" w:hint="eastAsia"/>
        </w:rPr>
        <w:t>日金管證券字第</w:t>
      </w:r>
      <w:r w:rsidRPr="002A40FC">
        <w:rPr>
          <w:rFonts w:eastAsia="標楷體" w:hint="eastAsia"/>
        </w:rPr>
        <w:t>1050026893</w:t>
      </w:r>
      <w:r w:rsidRPr="002A40FC">
        <w:rPr>
          <w:rFonts w:eastAsia="標楷體" w:hint="eastAsia"/>
        </w:rPr>
        <w:t>號函准予照辦</w:t>
      </w:r>
    </w:p>
    <w:p w:rsidR="007E2941" w:rsidRPr="002A40FC" w:rsidRDefault="007E2941" w:rsidP="00E8027D">
      <w:pPr>
        <w:spacing w:line="300" w:lineRule="exact"/>
        <w:ind w:right="566" w:firstLineChars="354" w:firstLine="850"/>
        <w:rPr>
          <w:rFonts w:eastAsia="標楷體"/>
        </w:rPr>
      </w:pPr>
      <w:r w:rsidRPr="002A40FC">
        <w:rPr>
          <w:rFonts w:eastAsia="標楷體" w:hint="eastAsia"/>
        </w:rPr>
        <w:t>金融監督管理委員會</w:t>
      </w:r>
      <w:r w:rsidRPr="002A40FC">
        <w:rPr>
          <w:rFonts w:eastAsia="標楷體" w:hint="eastAsia"/>
        </w:rPr>
        <w:t>106</w:t>
      </w:r>
      <w:r w:rsidRPr="002A40FC">
        <w:rPr>
          <w:rFonts w:eastAsia="標楷體" w:hint="eastAsia"/>
        </w:rPr>
        <w:t>年</w:t>
      </w:r>
      <w:r w:rsidRPr="002A40FC">
        <w:rPr>
          <w:rFonts w:eastAsia="標楷體" w:hint="eastAsia"/>
        </w:rPr>
        <w:t>11</w:t>
      </w:r>
      <w:r w:rsidRPr="002A40FC">
        <w:rPr>
          <w:rFonts w:eastAsia="標楷體" w:hint="eastAsia"/>
        </w:rPr>
        <w:t>月</w:t>
      </w:r>
      <w:r w:rsidRPr="002A40FC">
        <w:rPr>
          <w:rFonts w:eastAsia="標楷體" w:hint="eastAsia"/>
        </w:rPr>
        <w:t>8</w:t>
      </w:r>
      <w:r w:rsidRPr="002A40FC">
        <w:rPr>
          <w:rFonts w:eastAsia="標楷體" w:hint="eastAsia"/>
        </w:rPr>
        <w:t>日金管證券字第</w:t>
      </w:r>
      <w:r w:rsidRPr="002A40FC">
        <w:rPr>
          <w:rFonts w:eastAsia="標楷體" w:hint="eastAsia"/>
        </w:rPr>
        <w:t>1060035102</w:t>
      </w:r>
      <w:r w:rsidRPr="002A40FC">
        <w:rPr>
          <w:rFonts w:eastAsia="標楷體" w:hint="eastAsia"/>
        </w:rPr>
        <w:t>號函准予照辦</w:t>
      </w:r>
    </w:p>
    <w:p w:rsidR="007E2941" w:rsidRPr="002A40FC" w:rsidRDefault="007E2941" w:rsidP="007E2941">
      <w:pPr>
        <w:spacing w:line="300" w:lineRule="exact"/>
        <w:ind w:right="566" w:firstLineChars="650" w:firstLine="1560"/>
        <w:rPr>
          <w:rFonts w:eastAsia="標楷體"/>
        </w:rPr>
      </w:pPr>
    </w:p>
    <w:p w:rsidR="00ED5C5A" w:rsidRPr="002A40FC" w:rsidRDefault="00ED5C5A" w:rsidP="00ED5C5A">
      <w:pPr>
        <w:pStyle w:val="2"/>
        <w:ind w:left="521" w:hangingChars="200" w:hanging="521"/>
        <w:jc w:val="both"/>
        <w:rPr>
          <w:rFonts w:hAnsi="標楷體"/>
          <w:sz w:val="26"/>
          <w:szCs w:val="26"/>
        </w:rPr>
      </w:pPr>
      <w:r w:rsidRPr="002A40FC">
        <w:rPr>
          <w:rFonts w:hAnsi="標楷體" w:hint="eastAsia"/>
          <w:b/>
          <w:sz w:val="26"/>
          <w:szCs w:val="26"/>
        </w:rPr>
        <w:t>壹、</w:t>
      </w:r>
      <w:r w:rsidRPr="002A40FC">
        <w:rPr>
          <w:rFonts w:hAnsi="標楷體" w:hint="eastAsia"/>
          <w:sz w:val="26"/>
          <w:szCs w:val="26"/>
        </w:rPr>
        <w:t>本注意事項</w:t>
      </w:r>
      <w:r w:rsidRPr="002A40FC">
        <w:rPr>
          <w:rFonts w:hAnsi="標楷體" w:hint="eastAsia"/>
          <w:sz w:val="26"/>
          <w:szCs w:val="26"/>
          <w:u w:val="single"/>
        </w:rPr>
        <w:t>範本</w:t>
      </w:r>
      <w:r w:rsidRPr="002A40FC">
        <w:rPr>
          <w:rFonts w:hAnsi="標楷體" w:hint="eastAsia"/>
          <w:sz w:val="26"/>
          <w:szCs w:val="26"/>
        </w:rPr>
        <w:t>依洗錢防制法、</w:t>
      </w:r>
      <w:proofErr w:type="gramStart"/>
      <w:r w:rsidRPr="002A40FC">
        <w:rPr>
          <w:rFonts w:hAnsi="標楷體" w:hint="eastAsia"/>
          <w:sz w:val="26"/>
          <w:szCs w:val="26"/>
          <w:u w:val="single"/>
        </w:rPr>
        <w:t>資恐防</w:t>
      </w:r>
      <w:proofErr w:type="gramEnd"/>
      <w:r w:rsidRPr="002A40FC">
        <w:rPr>
          <w:rFonts w:hAnsi="標楷體" w:hint="eastAsia"/>
          <w:sz w:val="26"/>
          <w:szCs w:val="26"/>
          <w:u w:val="single"/>
        </w:rPr>
        <w:t>制法、金融機構防制洗錢辦法</w:t>
      </w:r>
      <w:r w:rsidRPr="002A40FC">
        <w:rPr>
          <w:rFonts w:hAnsi="標楷體" w:hint="eastAsia"/>
          <w:sz w:val="26"/>
          <w:szCs w:val="26"/>
        </w:rPr>
        <w:t>及證券</w:t>
      </w:r>
      <w:proofErr w:type="gramStart"/>
      <w:r w:rsidRPr="002A40FC">
        <w:rPr>
          <w:rFonts w:hAnsi="標楷體" w:hint="eastAsia"/>
          <w:sz w:val="26"/>
          <w:szCs w:val="26"/>
        </w:rPr>
        <w:t>期貨業防制</w:t>
      </w:r>
      <w:proofErr w:type="gramEnd"/>
      <w:r w:rsidRPr="002A40FC">
        <w:rPr>
          <w:rFonts w:hAnsi="標楷體" w:hint="eastAsia"/>
          <w:sz w:val="26"/>
          <w:szCs w:val="26"/>
        </w:rPr>
        <w:t>洗錢及打擊</w:t>
      </w:r>
      <w:proofErr w:type="gramStart"/>
      <w:r w:rsidRPr="002A40FC">
        <w:rPr>
          <w:rFonts w:hAnsi="標楷體" w:hint="eastAsia"/>
          <w:sz w:val="26"/>
          <w:szCs w:val="26"/>
        </w:rPr>
        <w:t>資恐</w:t>
      </w:r>
      <w:r w:rsidRPr="002A40FC">
        <w:rPr>
          <w:rFonts w:hAnsi="標楷體" w:hint="eastAsia"/>
          <w:sz w:val="26"/>
          <w:szCs w:val="26"/>
          <w:u w:val="single"/>
        </w:rPr>
        <w:t>內部</w:t>
      </w:r>
      <w:proofErr w:type="gramEnd"/>
      <w:r w:rsidRPr="002A40FC">
        <w:rPr>
          <w:rFonts w:hAnsi="標楷體" w:hint="eastAsia"/>
          <w:sz w:val="26"/>
          <w:szCs w:val="26"/>
          <w:u w:val="single"/>
        </w:rPr>
        <w:t>控制要點</w:t>
      </w:r>
      <w:r w:rsidRPr="002A40FC">
        <w:rPr>
          <w:rFonts w:hAnsi="標楷體" w:hint="eastAsia"/>
          <w:sz w:val="26"/>
          <w:szCs w:val="26"/>
        </w:rPr>
        <w:t>之規定訂定之。</w:t>
      </w:r>
    </w:p>
    <w:p w:rsidR="00ED5C5A" w:rsidRPr="002A40FC" w:rsidRDefault="00ED5C5A" w:rsidP="00ED5C5A">
      <w:pPr>
        <w:pStyle w:val="2"/>
        <w:ind w:left="560" w:hangingChars="200" w:hanging="560"/>
        <w:jc w:val="both"/>
        <w:rPr>
          <w:rFonts w:ascii="Times New Roman"/>
          <w:sz w:val="28"/>
        </w:rPr>
      </w:pPr>
    </w:p>
    <w:p w:rsidR="00ED5C5A" w:rsidRPr="002A40FC" w:rsidRDefault="00ED5C5A" w:rsidP="00ED5C5A">
      <w:pPr>
        <w:kinsoku w:val="0"/>
        <w:rPr>
          <w:rFonts w:ascii="標楷體" w:eastAsia="標楷體" w:hAnsi="標楷體"/>
          <w:sz w:val="26"/>
          <w:szCs w:val="26"/>
        </w:rPr>
      </w:pPr>
      <w:r w:rsidRPr="002A40FC">
        <w:rPr>
          <w:rFonts w:ascii="標楷體" w:eastAsia="標楷體" w:hAnsi="標楷體" w:hint="eastAsia"/>
          <w:b/>
          <w:sz w:val="26"/>
          <w:szCs w:val="26"/>
        </w:rPr>
        <w:t>貳</w:t>
      </w:r>
      <w:r w:rsidRPr="002A40FC">
        <w:rPr>
          <w:rFonts w:ascii="標楷體" w:eastAsia="標楷體" w:hAnsi="標楷體" w:hint="eastAsia"/>
          <w:sz w:val="26"/>
          <w:szCs w:val="26"/>
        </w:rPr>
        <w:t>、</w:t>
      </w:r>
      <w:r w:rsidRPr="002A40FC">
        <w:rPr>
          <w:rFonts w:ascii="標楷體" w:eastAsia="標楷體" w:hAnsi="標楷體" w:hint="eastAsia"/>
          <w:sz w:val="26"/>
          <w:szCs w:val="26"/>
          <w:u w:val="single"/>
        </w:rPr>
        <w:t>證券商辦理確認客戶身分措施：</w:t>
      </w:r>
    </w:p>
    <w:p w:rsidR="00ED5C5A" w:rsidRPr="002A40FC" w:rsidRDefault="00ED5C5A" w:rsidP="00853268">
      <w:pPr>
        <w:pStyle w:val="a8"/>
        <w:numPr>
          <w:ilvl w:val="0"/>
          <w:numId w:val="4"/>
        </w:numPr>
        <w:kinsoku w:val="0"/>
        <w:snapToGrid w:val="0"/>
        <w:ind w:left="562"/>
        <w:jc w:val="both"/>
        <w:rPr>
          <w:rFonts w:ascii="標楷體" w:eastAsia="標楷體" w:hAnsi="標楷體"/>
          <w:sz w:val="26"/>
          <w:szCs w:val="26"/>
          <w:u w:val="single"/>
        </w:rPr>
      </w:pPr>
      <w:r w:rsidRPr="002A40FC">
        <w:rPr>
          <w:rFonts w:ascii="標楷體" w:eastAsia="標楷體" w:hAnsi="標楷體" w:hint="eastAsia"/>
          <w:sz w:val="26"/>
          <w:szCs w:val="26"/>
          <w:u w:val="single"/>
        </w:rPr>
        <w:t>有以下情形之</w:t>
      </w:r>
      <w:proofErr w:type="gramStart"/>
      <w:r w:rsidRPr="002A40FC">
        <w:rPr>
          <w:rFonts w:ascii="標楷體" w:eastAsia="標楷體" w:hAnsi="標楷體" w:hint="eastAsia"/>
          <w:sz w:val="26"/>
          <w:szCs w:val="26"/>
          <w:u w:val="single"/>
        </w:rPr>
        <w:t>一</w:t>
      </w:r>
      <w:proofErr w:type="gramEnd"/>
      <w:r w:rsidRPr="002A40FC">
        <w:rPr>
          <w:rFonts w:ascii="標楷體" w:eastAsia="標楷體" w:hAnsi="標楷體" w:hint="eastAsia"/>
          <w:sz w:val="26"/>
          <w:szCs w:val="26"/>
          <w:u w:val="single"/>
        </w:rPr>
        <w:t>者，應予以</w:t>
      </w:r>
      <w:proofErr w:type="gramStart"/>
      <w:r w:rsidRPr="002A40FC">
        <w:rPr>
          <w:rFonts w:ascii="標楷體" w:eastAsia="標楷體" w:hAnsi="標楷體" w:hint="eastAsia"/>
          <w:sz w:val="26"/>
          <w:szCs w:val="26"/>
          <w:u w:val="single"/>
        </w:rPr>
        <w:t>婉</w:t>
      </w:r>
      <w:proofErr w:type="gramEnd"/>
      <w:r w:rsidRPr="002A40FC">
        <w:rPr>
          <w:rFonts w:ascii="標楷體" w:eastAsia="標楷體" w:hAnsi="標楷體" w:hint="eastAsia"/>
          <w:sz w:val="26"/>
          <w:szCs w:val="26"/>
          <w:u w:val="single"/>
        </w:rPr>
        <w:t>拒建立業務關係或交易：</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sz w:val="26"/>
          <w:szCs w:val="26"/>
          <w:u w:val="single"/>
        </w:rPr>
        <w:t>疑似</w:t>
      </w:r>
      <w:r w:rsidRPr="002A40FC">
        <w:rPr>
          <w:rFonts w:ascii="標楷體" w:eastAsia="標楷體" w:hAnsi="標楷體" w:hint="eastAsia"/>
          <w:sz w:val="26"/>
          <w:szCs w:val="26"/>
          <w:u w:val="single"/>
        </w:rPr>
        <w:t>使用</w:t>
      </w:r>
      <w:r w:rsidRPr="002A40FC">
        <w:rPr>
          <w:rFonts w:ascii="標楷體" w:eastAsia="標楷體" w:hAnsi="標楷體" w:hint="eastAsia"/>
          <w:sz w:val="26"/>
          <w:szCs w:val="26"/>
        </w:rPr>
        <w:t>匿名、</w:t>
      </w:r>
      <w:r w:rsidRPr="002A40FC">
        <w:rPr>
          <w:rFonts w:ascii="標楷體" w:eastAsia="標楷體" w:hAnsi="標楷體"/>
          <w:sz w:val="26"/>
          <w:szCs w:val="26"/>
        </w:rPr>
        <w:t>假名</w:t>
      </w:r>
      <w:r w:rsidRPr="002A40FC">
        <w:rPr>
          <w:rFonts w:ascii="標楷體" w:eastAsia="標楷體" w:hAnsi="標楷體"/>
          <w:sz w:val="26"/>
          <w:szCs w:val="26"/>
          <w:u w:val="single"/>
        </w:rPr>
        <w:t>、人頭、虛設行號或虛設法人團體。</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客戶拒絕提供審核客戶身分措施相關文件，但經可靠、獨立之來源確實查證身分屬實者不在此限。</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對於由代理人之情形，且查證代理之事實及身分資料有困難。</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proofErr w:type="gramStart"/>
      <w:r w:rsidRPr="002A40FC">
        <w:rPr>
          <w:rFonts w:ascii="標楷體" w:eastAsia="標楷體" w:hAnsi="標楷體" w:hint="eastAsia"/>
          <w:sz w:val="26"/>
          <w:szCs w:val="26"/>
          <w:u w:val="single"/>
        </w:rPr>
        <w:t>持用偽</w:t>
      </w:r>
      <w:proofErr w:type="gramEnd"/>
      <w:r w:rsidRPr="002A40FC">
        <w:rPr>
          <w:rFonts w:ascii="標楷體" w:eastAsia="標楷體" w:hAnsi="標楷體" w:hint="eastAsia"/>
          <w:sz w:val="26"/>
          <w:szCs w:val="26"/>
          <w:u w:val="single"/>
        </w:rPr>
        <w:t>、變造身分證明文件。</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出示之身分證明</w:t>
      </w:r>
      <w:proofErr w:type="gramStart"/>
      <w:r w:rsidRPr="002A40FC">
        <w:rPr>
          <w:rFonts w:ascii="標楷體" w:eastAsia="標楷體" w:hAnsi="標楷體" w:hint="eastAsia"/>
          <w:sz w:val="26"/>
          <w:szCs w:val="26"/>
          <w:u w:val="single"/>
        </w:rPr>
        <w:t>文件均為影</w:t>
      </w:r>
      <w:proofErr w:type="gramEnd"/>
      <w:r w:rsidRPr="002A40FC">
        <w:rPr>
          <w:rFonts w:ascii="標楷體" w:eastAsia="標楷體" w:hAnsi="標楷體" w:hint="eastAsia"/>
          <w:sz w:val="26"/>
          <w:szCs w:val="26"/>
          <w:u w:val="single"/>
        </w:rPr>
        <w:t>本。但依規定得以身分證明文件影本或影像檔，輔以其他管控措施辦理之業務，不在此限。</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提供文件資料可疑、模糊不清，不願提供其他佐證資料或提供之文件資料無法進行查證。</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客戶不尋常拖延應補充之身分證明文件。</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建立業務關係之對象為</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制法指定制裁之個人、法人或團體，以及外國政府或國際組織認定或追查之恐怖分子或團體。但</w:t>
      </w:r>
      <w:proofErr w:type="gramStart"/>
      <w:r w:rsidRPr="002A40FC">
        <w:rPr>
          <w:rFonts w:ascii="標楷體" w:eastAsia="標楷體" w:hAnsi="標楷體" w:hint="eastAsia"/>
          <w:sz w:val="26"/>
          <w:szCs w:val="26"/>
          <w:u w:val="single"/>
        </w:rPr>
        <w:t>依資恐防</w:t>
      </w:r>
      <w:proofErr w:type="gramEnd"/>
      <w:r w:rsidRPr="002A40FC">
        <w:rPr>
          <w:rFonts w:ascii="標楷體" w:eastAsia="標楷體" w:hAnsi="標楷體" w:hint="eastAsia"/>
          <w:sz w:val="26"/>
          <w:szCs w:val="26"/>
          <w:u w:val="single"/>
        </w:rPr>
        <w:t>制法第六條第一項第二款至第四款所為支付不在此限。</w:t>
      </w:r>
    </w:p>
    <w:p w:rsidR="00ED5C5A" w:rsidRPr="002A40FC" w:rsidRDefault="00ED5C5A" w:rsidP="00853268">
      <w:pPr>
        <w:pStyle w:val="ae"/>
        <w:numPr>
          <w:ilvl w:val="0"/>
          <w:numId w:val="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建立業務關係或交易時，有其他異常情形，客戶無法提出合理說明。</w:t>
      </w:r>
    </w:p>
    <w:p w:rsidR="00ED5C5A" w:rsidRPr="002A40FC" w:rsidRDefault="00ED5C5A" w:rsidP="00853268">
      <w:pPr>
        <w:pStyle w:val="a8"/>
        <w:numPr>
          <w:ilvl w:val="0"/>
          <w:numId w:val="4"/>
        </w:numPr>
        <w:kinsoku w:val="0"/>
        <w:snapToGrid w:val="0"/>
        <w:ind w:left="562" w:hanging="554"/>
        <w:jc w:val="both"/>
        <w:rPr>
          <w:rFonts w:ascii="標楷體" w:eastAsia="標楷體" w:hAnsi="標楷體"/>
          <w:sz w:val="26"/>
          <w:szCs w:val="26"/>
        </w:rPr>
      </w:pPr>
      <w:r w:rsidRPr="002A40FC">
        <w:rPr>
          <w:rFonts w:ascii="標楷體" w:eastAsia="標楷體" w:hAnsi="標楷體" w:hint="eastAsia"/>
          <w:sz w:val="26"/>
          <w:szCs w:val="26"/>
        </w:rPr>
        <w:t>確認客戶身分時機：</w:t>
      </w:r>
    </w:p>
    <w:p w:rsidR="00ED5C5A" w:rsidRPr="002A40FC" w:rsidRDefault="00ED5C5A" w:rsidP="00853268">
      <w:pPr>
        <w:pStyle w:val="ae"/>
        <w:numPr>
          <w:ilvl w:val="0"/>
          <w:numId w:val="5"/>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與客戶建立業務關係時。</w:t>
      </w:r>
    </w:p>
    <w:p w:rsidR="00ED5C5A" w:rsidRPr="002A40FC" w:rsidRDefault="00ED5C5A" w:rsidP="00853268">
      <w:pPr>
        <w:pStyle w:val="ae"/>
        <w:numPr>
          <w:ilvl w:val="0"/>
          <w:numId w:val="5"/>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辦理新臺幣五十萬元(含等值外幣)以上之現金交易 (如以現金給付之交割價款、單筆申購並以臨櫃交付現金方式交易等)時。</w:t>
      </w:r>
    </w:p>
    <w:p w:rsidR="00ED5C5A" w:rsidRPr="002A40FC" w:rsidRDefault="00ED5C5A" w:rsidP="00853268">
      <w:pPr>
        <w:pStyle w:val="ae"/>
        <w:numPr>
          <w:ilvl w:val="0"/>
          <w:numId w:val="5"/>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發現疑似洗錢</w:t>
      </w:r>
      <w:proofErr w:type="gramStart"/>
      <w:r w:rsidRPr="002A40FC">
        <w:rPr>
          <w:rFonts w:ascii="標楷體" w:eastAsia="標楷體" w:hAnsi="標楷體" w:hint="eastAsia"/>
          <w:sz w:val="26"/>
          <w:szCs w:val="26"/>
        </w:rPr>
        <w:t>或資恐交易</w:t>
      </w:r>
      <w:proofErr w:type="gramEnd"/>
      <w:r w:rsidRPr="002A40FC">
        <w:rPr>
          <w:rFonts w:ascii="標楷體" w:eastAsia="標楷體" w:hAnsi="標楷體" w:hint="eastAsia"/>
          <w:sz w:val="26"/>
          <w:szCs w:val="26"/>
        </w:rPr>
        <w:t>時。</w:t>
      </w:r>
    </w:p>
    <w:p w:rsidR="00ED5C5A" w:rsidRPr="002A40FC" w:rsidRDefault="00ED5C5A" w:rsidP="00853268">
      <w:pPr>
        <w:pStyle w:val="ae"/>
        <w:numPr>
          <w:ilvl w:val="0"/>
          <w:numId w:val="5"/>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對於過去所取得客戶身分資料之</w:t>
      </w:r>
      <w:proofErr w:type="gramStart"/>
      <w:r w:rsidRPr="002A40FC">
        <w:rPr>
          <w:rFonts w:ascii="標楷體" w:eastAsia="標楷體" w:hAnsi="標楷體" w:hint="eastAsia"/>
          <w:sz w:val="26"/>
          <w:szCs w:val="26"/>
        </w:rPr>
        <w:t>真實性或妥適</w:t>
      </w:r>
      <w:proofErr w:type="gramEnd"/>
      <w:r w:rsidRPr="002A40FC">
        <w:rPr>
          <w:rFonts w:ascii="標楷體" w:eastAsia="標楷體" w:hAnsi="標楷體" w:hint="eastAsia"/>
          <w:sz w:val="26"/>
          <w:szCs w:val="26"/>
        </w:rPr>
        <w:t>性有所懷疑時。</w:t>
      </w:r>
    </w:p>
    <w:p w:rsidR="00ED5C5A" w:rsidRPr="002A40FC" w:rsidRDefault="00ED5C5A" w:rsidP="00853268">
      <w:pPr>
        <w:pStyle w:val="a8"/>
        <w:numPr>
          <w:ilvl w:val="0"/>
          <w:numId w:val="4"/>
        </w:numPr>
        <w:kinsoku w:val="0"/>
        <w:snapToGrid w:val="0"/>
        <w:ind w:left="562" w:hanging="554"/>
        <w:jc w:val="both"/>
        <w:rPr>
          <w:rFonts w:ascii="標楷體" w:eastAsia="標楷體" w:hAnsi="標楷體"/>
          <w:sz w:val="26"/>
          <w:szCs w:val="26"/>
          <w:u w:val="single"/>
        </w:rPr>
      </w:pPr>
      <w:r w:rsidRPr="002A40FC">
        <w:rPr>
          <w:rFonts w:ascii="標楷體" w:eastAsia="標楷體" w:hAnsi="標楷體" w:hint="eastAsia"/>
          <w:sz w:val="26"/>
          <w:szCs w:val="26"/>
          <w:u w:val="single"/>
        </w:rPr>
        <w:t>確認客戶身分應採取下列方式辦理：</w:t>
      </w:r>
    </w:p>
    <w:p w:rsidR="00ED5C5A" w:rsidRPr="002A40FC" w:rsidRDefault="00ED5C5A" w:rsidP="00853268">
      <w:pPr>
        <w:pStyle w:val="ae"/>
        <w:numPr>
          <w:ilvl w:val="0"/>
          <w:numId w:val="6"/>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以可靠、獨立來源之文件、資料或資訊，辨識及驗證客戶身分，並保存該身分證明文件影本或予以記錄。</w:t>
      </w:r>
    </w:p>
    <w:p w:rsidR="00ED5C5A" w:rsidRPr="002A40FC" w:rsidRDefault="00ED5C5A" w:rsidP="00853268">
      <w:pPr>
        <w:pStyle w:val="ae"/>
        <w:numPr>
          <w:ilvl w:val="0"/>
          <w:numId w:val="6"/>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lastRenderedPageBreak/>
        <w:t>對於由代理人建立業務關係或交易者，應確實查證代理之事實，並</w:t>
      </w:r>
      <w:proofErr w:type="gramStart"/>
      <w:r w:rsidRPr="002A40FC">
        <w:rPr>
          <w:rFonts w:ascii="標楷體" w:eastAsia="標楷體" w:hAnsi="標楷體" w:hint="eastAsia"/>
          <w:sz w:val="26"/>
          <w:szCs w:val="26"/>
          <w:u w:val="single"/>
        </w:rPr>
        <w:t>依前目方式</w:t>
      </w:r>
      <w:proofErr w:type="gramEnd"/>
      <w:r w:rsidRPr="002A40FC">
        <w:rPr>
          <w:rFonts w:ascii="標楷體" w:eastAsia="標楷體" w:hAnsi="標楷體" w:hint="eastAsia"/>
          <w:sz w:val="26"/>
          <w:szCs w:val="26"/>
          <w:u w:val="single"/>
        </w:rPr>
        <w:t>辨識及驗證代理人身分，並保存該身分證明文件影本或予以記錄。</w:t>
      </w:r>
    </w:p>
    <w:p w:rsidR="00ED5C5A" w:rsidRPr="002A40FC" w:rsidRDefault="00ED5C5A" w:rsidP="00853268">
      <w:pPr>
        <w:pStyle w:val="ae"/>
        <w:numPr>
          <w:ilvl w:val="0"/>
          <w:numId w:val="6"/>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辨識客戶實質受益人，並以合理措施驗證其身分，包括使用可靠來源之資料或資訊。</w:t>
      </w:r>
    </w:p>
    <w:p w:rsidR="00ED5C5A" w:rsidRPr="002A40FC" w:rsidRDefault="00ED5C5A" w:rsidP="00853268">
      <w:pPr>
        <w:pStyle w:val="ae"/>
        <w:numPr>
          <w:ilvl w:val="0"/>
          <w:numId w:val="6"/>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u w:val="single"/>
        </w:rPr>
        <w:t>確認客戶身分措施，應包括瞭解業務關係之目的與性質，並視情形取得相關資訊。</w:t>
      </w:r>
    </w:p>
    <w:p w:rsidR="00ED5C5A" w:rsidRPr="002A40FC" w:rsidRDefault="00ED5C5A" w:rsidP="00853268">
      <w:pPr>
        <w:pStyle w:val="a8"/>
        <w:numPr>
          <w:ilvl w:val="0"/>
          <w:numId w:val="11"/>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前款規定於客戶為個人時，至少取得下列資訊，以辨識其身分：</w:t>
      </w:r>
    </w:p>
    <w:p w:rsidR="00ED5C5A" w:rsidRPr="002A40FC" w:rsidRDefault="00ED5C5A" w:rsidP="00853268">
      <w:pPr>
        <w:pStyle w:val="ae"/>
        <w:numPr>
          <w:ilvl w:val="0"/>
          <w:numId w:val="1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姓名。</w:t>
      </w:r>
    </w:p>
    <w:p w:rsidR="00ED5C5A" w:rsidRPr="002A40FC" w:rsidRDefault="00ED5C5A" w:rsidP="00853268">
      <w:pPr>
        <w:pStyle w:val="ae"/>
        <w:numPr>
          <w:ilvl w:val="0"/>
          <w:numId w:val="1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出生日期。</w:t>
      </w:r>
    </w:p>
    <w:p w:rsidR="00ED5C5A" w:rsidRPr="002A40FC" w:rsidRDefault="00ED5C5A" w:rsidP="00853268">
      <w:pPr>
        <w:pStyle w:val="ae"/>
        <w:numPr>
          <w:ilvl w:val="0"/>
          <w:numId w:val="1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戶籍或居住地址。</w:t>
      </w:r>
    </w:p>
    <w:p w:rsidR="00ED5C5A" w:rsidRPr="002A40FC" w:rsidRDefault="00ED5C5A" w:rsidP="00853268">
      <w:pPr>
        <w:pStyle w:val="ae"/>
        <w:numPr>
          <w:ilvl w:val="0"/>
          <w:numId w:val="1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官方身分證明文件號碼。</w:t>
      </w:r>
    </w:p>
    <w:p w:rsidR="00ED5C5A" w:rsidRPr="002A40FC" w:rsidRDefault="00ED5C5A" w:rsidP="00853268">
      <w:pPr>
        <w:pStyle w:val="ae"/>
        <w:numPr>
          <w:ilvl w:val="0"/>
          <w:numId w:val="1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國籍。</w:t>
      </w:r>
    </w:p>
    <w:p w:rsidR="00ED5C5A" w:rsidRPr="002A40FC" w:rsidRDefault="00ED5C5A" w:rsidP="00853268">
      <w:pPr>
        <w:pStyle w:val="ae"/>
        <w:numPr>
          <w:ilvl w:val="0"/>
          <w:numId w:val="1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外國人士居留或交易目的（如觀光、工作等）。</w:t>
      </w:r>
    </w:p>
    <w:p w:rsidR="00ED5C5A" w:rsidRPr="002A40FC" w:rsidRDefault="00ED5C5A" w:rsidP="00853268">
      <w:pPr>
        <w:widowControl/>
        <w:numPr>
          <w:ilvl w:val="0"/>
          <w:numId w:val="4"/>
        </w:numPr>
        <w:kinsoku w:val="0"/>
        <w:rPr>
          <w:rFonts w:ascii="標楷體" w:eastAsia="標楷體" w:hAnsi="標楷體"/>
          <w:sz w:val="26"/>
          <w:szCs w:val="26"/>
          <w:u w:val="single"/>
        </w:rPr>
      </w:pPr>
      <w:r w:rsidRPr="002A40FC">
        <w:rPr>
          <w:rFonts w:ascii="標楷體" w:eastAsia="標楷體" w:hAnsi="標楷體" w:hint="eastAsia"/>
          <w:sz w:val="26"/>
          <w:szCs w:val="26"/>
          <w:u w:val="single"/>
        </w:rPr>
        <w:t>針對</w:t>
      </w:r>
      <w:r w:rsidRPr="002A40FC">
        <w:rPr>
          <w:rFonts w:ascii="標楷體" w:eastAsia="標楷體" w:hAnsi="標楷體"/>
          <w:sz w:val="26"/>
          <w:szCs w:val="26"/>
          <w:u w:val="single"/>
        </w:rPr>
        <w:t>依據</w:t>
      </w:r>
      <w:r w:rsidRPr="002A40FC">
        <w:rPr>
          <w:rFonts w:ascii="標楷體" w:eastAsia="標楷體" w:hAnsi="標楷體" w:hint="eastAsia"/>
          <w:sz w:val="26"/>
          <w:szCs w:val="26"/>
          <w:u w:val="single"/>
        </w:rPr>
        <w:t>證券商客戶洗錢</w:t>
      </w:r>
      <w:proofErr w:type="gramStart"/>
      <w:r w:rsidRPr="002A40FC">
        <w:rPr>
          <w:rFonts w:ascii="標楷體" w:eastAsia="標楷體" w:hAnsi="標楷體" w:hint="eastAsia"/>
          <w:sz w:val="26"/>
          <w:szCs w:val="26"/>
          <w:u w:val="single"/>
        </w:rPr>
        <w:t>及資恐</w:t>
      </w:r>
      <w:r w:rsidRPr="002A40FC">
        <w:rPr>
          <w:rFonts w:ascii="標楷體" w:eastAsia="標楷體" w:hAnsi="標楷體"/>
          <w:sz w:val="26"/>
          <w:szCs w:val="26"/>
          <w:u w:val="single"/>
        </w:rPr>
        <w:t>風險</w:t>
      </w:r>
      <w:proofErr w:type="gramEnd"/>
      <w:r w:rsidRPr="002A40FC">
        <w:rPr>
          <w:rFonts w:ascii="標楷體" w:eastAsia="標楷體" w:hAnsi="標楷體" w:hint="eastAsia"/>
          <w:sz w:val="26"/>
          <w:szCs w:val="26"/>
          <w:u w:val="single"/>
        </w:rPr>
        <w:t>評估相關規範辨識為高風險或具特定高風險因子之個人客戶，於建立業務關係時應至少取得下列任</w:t>
      </w:r>
      <w:proofErr w:type="gramStart"/>
      <w:r w:rsidRPr="002A40FC">
        <w:rPr>
          <w:rFonts w:ascii="標楷體" w:eastAsia="標楷體" w:hAnsi="標楷體" w:hint="eastAsia"/>
          <w:sz w:val="26"/>
          <w:szCs w:val="26"/>
          <w:u w:val="single"/>
        </w:rPr>
        <w:t>一</w:t>
      </w:r>
      <w:proofErr w:type="gramEnd"/>
      <w:r w:rsidRPr="002A40FC">
        <w:rPr>
          <w:rFonts w:ascii="標楷體" w:eastAsia="標楷體" w:hAnsi="標楷體" w:hint="eastAsia"/>
          <w:sz w:val="26"/>
          <w:szCs w:val="26"/>
          <w:u w:val="single"/>
        </w:rPr>
        <w:t>資訊：</w:t>
      </w:r>
    </w:p>
    <w:p w:rsidR="00ED5C5A" w:rsidRPr="002A40FC" w:rsidRDefault="00ED5C5A" w:rsidP="00853268">
      <w:pPr>
        <w:pStyle w:val="ae"/>
        <w:numPr>
          <w:ilvl w:val="0"/>
          <w:numId w:val="1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曾使用之姓名或別名：曾使用之姓名如結婚前使用之姓名、更名前使用之姓名。</w:t>
      </w:r>
    </w:p>
    <w:p w:rsidR="00ED5C5A" w:rsidRPr="002A40FC" w:rsidRDefault="00ED5C5A" w:rsidP="00853268">
      <w:pPr>
        <w:pStyle w:val="ae"/>
        <w:numPr>
          <w:ilvl w:val="0"/>
          <w:numId w:val="1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任職地址、郵政信箱地址、電子郵件地址</w:t>
      </w:r>
      <w:r w:rsidRPr="002A40FC">
        <w:rPr>
          <w:rFonts w:ascii="標楷體" w:eastAsia="標楷體" w:hAnsi="標楷體"/>
          <w:sz w:val="26"/>
          <w:szCs w:val="26"/>
          <w:u w:val="single"/>
        </w:rPr>
        <w:t>（</w:t>
      </w:r>
      <w:r w:rsidRPr="002A40FC">
        <w:rPr>
          <w:rFonts w:ascii="標楷體" w:eastAsia="標楷體" w:hAnsi="標楷體" w:hint="eastAsia"/>
          <w:sz w:val="26"/>
          <w:szCs w:val="26"/>
          <w:u w:val="single"/>
        </w:rPr>
        <w:t>如有</w:t>
      </w:r>
      <w:r w:rsidRPr="002A40FC">
        <w:rPr>
          <w:rFonts w:ascii="標楷體" w:eastAsia="標楷體" w:hAnsi="標楷體"/>
          <w:sz w:val="26"/>
          <w:szCs w:val="26"/>
          <w:u w:val="single"/>
        </w:rPr>
        <w:t>）</w:t>
      </w:r>
      <w:r w:rsidRPr="002A40FC">
        <w:rPr>
          <w:rFonts w:ascii="標楷體" w:eastAsia="標楷體" w:hAnsi="標楷體" w:hint="eastAsia"/>
          <w:sz w:val="26"/>
          <w:szCs w:val="26"/>
          <w:u w:val="single"/>
        </w:rPr>
        <w:t>。</w:t>
      </w:r>
    </w:p>
    <w:p w:rsidR="00ED5C5A" w:rsidRPr="002A40FC" w:rsidRDefault="00ED5C5A" w:rsidP="00853268">
      <w:pPr>
        <w:pStyle w:val="ae"/>
        <w:numPr>
          <w:ilvl w:val="0"/>
          <w:numId w:val="1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電話或手機號碼。</w:t>
      </w:r>
    </w:p>
    <w:p w:rsidR="00ED5C5A" w:rsidRPr="002A40FC" w:rsidRDefault="00ED5C5A" w:rsidP="00853268">
      <w:pPr>
        <w:pStyle w:val="a8"/>
        <w:numPr>
          <w:ilvl w:val="0"/>
          <w:numId w:val="4"/>
        </w:numPr>
        <w:kinsoku w:val="0"/>
        <w:snapToGrid w:val="0"/>
        <w:ind w:left="578"/>
        <w:jc w:val="both"/>
        <w:rPr>
          <w:rFonts w:ascii="標楷體" w:eastAsia="標楷體" w:hAnsi="標楷體"/>
          <w:sz w:val="26"/>
          <w:szCs w:val="26"/>
          <w:u w:val="single"/>
        </w:rPr>
      </w:pPr>
      <w:r w:rsidRPr="002A40FC">
        <w:rPr>
          <w:rFonts w:ascii="標楷體" w:eastAsia="標楷體" w:hAnsi="標楷體" w:hint="eastAsia"/>
          <w:sz w:val="26"/>
          <w:szCs w:val="26"/>
          <w:u w:val="single"/>
        </w:rPr>
        <w:t>第三款規定於客戶為法人、團體或信託之受託人時，應瞭解客戶或信託</w:t>
      </w:r>
      <w:r w:rsidRPr="002A40FC">
        <w:rPr>
          <w:rFonts w:ascii="標楷體" w:eastAsia="標楷體" w:hAnsi="標楷體"/>
          <w:sz w:val="26"/>
          <w:szCs w:val="26"/>
          <w:u w:val="single"/>
        </w:rPr>
        <w:t>（包括類似信託之法律協議）之業務性質，並至少取得客戶或信託之下列資訊，辨識及驗證</w:t>
      </w:r>
      <w:r w:rsidRPr="002A40FC">
        <w:rPr>
          <w:rFonts w:ascii="標楷體" w:eastAsia="標楷體" w:hAnsi="標楷體" w:hint="eastAsia"/>
          <w:sz w:val="26"/>
          <w:szCs w:val="26"/>
          <w:u w:val="single"/>
        </w:rPr>
        <w:t>客戶</w:t>
      </w:r>
      <w:r w:rsidRPr="002A40FC">
        <w:rPr>
          <w:rFonts w:ascii="標楷體" w:eastAsia="標楷體" w:hAnsi="標楷體"/>
          <w:sz w:val="26"/>
          <w:szCs w:val="26"/>
          <w:u w:val="single"/>
        </w:rPr>
        <w:t>身分：</w:t>
      </w:r>
    </w:p>
    <w:p w:rsidR="00ED5C5A" w:rsidRPr="002A40FC" w:rsidRDefault="00ED5C5A" w:rsidP="00853268">
      <w:pPr>
        <w:pStyle w:val="ae"/>
        <w:numPr>
          <w:ilvl w:val="0"/>
          <w:numId w:val="7"/>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客戶或信託之名稱、法律形式及存在證明。</w:t>
      </w:r>
    </w:p>
    <w:p w:rsidR="00ED5C5A" w:rsidRPr="002A40FC" w:rsidRDefault="00ED5C5A" w:rsidP="00853268">
      <w:pPr>
        <w:pStyle w:val="ae"/>
        <w:numPr>
          <w:ilvl w:val="0"/>
          <w:numId w:val="7"/>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規範及約束法人、團體或信託之章程或類似之權力文件。但下列情形得不適用：</w:t>
      </w:r>
    </w:p>
    <w:p w:rsidR="00ED5C5A" w:rsidRPr="002A40FC" w:rsidRDefault="00ED5C5A" w:rsidP="00853268">
      <w:pPr>
        <w:pStyle w:val="ae"/>
        <w:numPr>
          <w:ilvl w:val="1"/>
          <w:numId w:val="1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第七款第三目所列對象，</w:t>
      </w:r>
      <w:proofErr w:type="gramStart"/>
      <w:r w:rsidRPr="002A40FC">
        <w:rPr>
          <w:rFonts w:ascii="標楷體" w:eastAsia="標楷體" w:hAnsi="標楷體" w:hint="eastAsia"/>
          <w:sz w:val="26"/>
          <w:szCs w:val="26"/>
          <w:u w:val="single"/>
        </w:rPr>
        <w:t>其無第肆點</w:t>
      </w:r>
      <w:proofErr w:type="gramEnd"/>
      <w:r w:rsidRPr="002A40FC">
        <w:rPr>
          <w:rFonts w:ascii="標楷體" w:eastAsia="標楷體" w:hAnsi="標楷體" w:hint="eastAsia"/>
          <w:sz w:val="26"/>
          <w:szCs w:val="26"/>
          <w:u w:val="single"/>
        </w:rPr>
        <w:t>第三款但書情形者。</w:t>
      </w:r>
    </w:p>
    <w:p w:rsidR="00ED5C5A" w:rsidRPr="002A40FC" w:rsidRDefault="00ED5C5A" w:rsidP="00853268">
      <w:pPr>
        <w:pStyle w:val="ae"/>
        <w:numPr>
          <w:ilvl w:val="1"/>
          <w:numId w:val="1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團體客戶經確認其未訂定章程或類似之權力文件者。</w:t>
      </w:r>
    </w:p>
    <w:p w:rsidR="00ED5C5A" w:rsidRPr="002A40FC" w:rsidRDefault="00ED5C5A" w:rsidP="00853268">
      <w:pPr>
        <w:pStyle w:val="ae"/>
        <w:numPr>
          <w:ilvl w:val="0"/>
          <w:numId w:val="7"/>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在法人、團體或信託之受託人中擔任高階管理人員</w:t>
      </w:r>
      <w:r w:rsidRPr="002A40FC">
        <w:rPr>
          <w:rFonts w:ascii="標楷體" w:eastAsia="標楷體" w:hAnsi="標楷體"/>
          <w:sz w:val="26"/>
          <w:szCs w:val="26"/>
          <w:u w:val="single"/>
        </w:rPr>
        <w:t>（</w:t>
      </w:r>
      <w:r w:rsidRPr="002A40FC">
        <w:rPr>
          <w:rFonts w:ascii="標楷體" w:eastAsia="標楷體" w:hAnsi="標楷體" w:hint="eastAsia"/>
          <w:sz w:val="26"/>
          <w:szCs w:val="26"/>
          <w:u w:val="single"/>
        </w:rPr>
        <w:t>高階管理人員之範圍得包括董事、監事、理事、總經理、財務長、代表人、管理人、合夥人、有權簽章人，或相當於前述高階管理人員之自然人，證券商應運用風險基礎方法決定其範圍</w:t>
      </w:r>
      <w:r w:rsidRPr="002A40FC">
        <w:rPr>
          <w:rFonts w:ascii="標楷體" w:eastAsia="標楷體" w:hAnsi="標楷體"/>
          <w:sz w:val="26"/>
          <w:szCs w:val="26"/>
          <w:u w:val="single"/>
        </w:rPr>
        <w:t>）</w:t>
      </w:r>
      <w:r w:rsidRPr="002A40FC">
        <w:rPr>
          <w:rFonts w:ascii="標楷體" w:eastAsia="標楷體" w:hAnsi="標楷體" w:hint="eastAsia"/>
          <w:sz w:val="26"/>
          <w:szCs w:val="26"/>
          <w:u w:val="single"/>
        </w:rPr>
        <w:t>之姓名及其他必要資訊。</w:t>
      </w:r>
    </w:p>
    <w:p w:rsidR="00ED5C5A" w:rsidRPr="002A40FC" w:rsidRDefault="00ED5C5A" w:rsidP="00853268">
      <w:pPr>
        <w:pStyle w:val="ae"/>
        <w:numPr>
          <w:ilvl w:val="0"/>
          <w:numId w:val="7"/>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官方辨識編號：如統一編號、稅籍編號、註冊號碼。</w:t>
      </w:r>
    </w:p>
    <w:p w:rsidR="00ED5C5A" w:rsidRPr="002A40FC" w:rsidRDefault="00ED5C5A" w:rsidP="00853268">
      <w:pPr>
        <w:pStyle w:val="ae"/>
        <w:numPr>
          <w:ilvl w:val="0"/>
          <w:numId w:val="7"/>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法人、團體或信託之受託人註冊登記之辦公室地址，及其主要之營業處所地址。</w:t>
      </w:r>
    </w:p>
    <w:p w:rsidR="00ED5C5A" w:rsidRPr="002A40FC" w:rsidRDefault="00ED5C5A" w:rsidP="00853268">
      <w:pPr>
        <w:pStyle w:val="ae"/>
        <w:numPr>
          <w:ilvl w:val="0"/>
          <w:numId w:val="7"/>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境外法人、團體或信託之受託人往來目的。</w:t>
      </w:r>
    </w:p>
    <w:p w:rsidR="00ED5C5A" w:rsidRPr="002A40FC" w:rsidRDefault="00ED5C5A" w:rsidP="00853268">
      <w:pPr>
        <w:pStyle w:val="a8"/>
        <w:numPr>
          <w:ilvl w:val="0"/>
          <w:numId w:val="4"/>
        </w:numPr>
        <w:kinsoku w:val="0"/>
        <w:snapToGrid w:val="0"/>
        <w:jc w:val="both"/>
        <w:rPr>
          <w:rFonts w:ascii="標楷體" w:eastAsia="標楷體" w:hAnsi="標楷體"/>
          <w:sz w:val="26"/>
          <w:szCs w:val="26"/>
        </w:rPr>
      </w:pPr>
      <w:r w:rsidRPr="002A40FC">
        <w:rPr>
          <w:rFonts w:ascii="標楷體" w:eastAsia="標楷體" w:hAnsi="標楷體" w:hint="eastAsia"/>
          <w:sz w:val="26"/>
          <w:szCs w:val="26"/>
          <w:u w:val="single"/>
        </w:rPr>
        <w:t>第三款第三目規定</w:t>
      </w:r>
      <w:r w:rsidRPr="002A40FC">
        <w:rPr>
          <w:rFonts w:ascii="標楷體" w:eastAsia="標楷體" w:hAnsi="標楷體" w:hint="eastAsia"/>
          <w:sz w:val="26"/>
          <w:szCs w:val="26"/>
        </w:rPr>
        <w:t>於客戶為法人</w:t>
      </w:r>
      <w:r w:rsidRPr="002A40FC">
        <w:rPr>
          <w:rFonts w:ascii="標楷體" w:eastAsia="標楷體" w:hAnsi="標楷體" w:hint="eastAsia"/>
          <w:sz w:val="26"/>
          <w:szCs w:val="26"/>
          <w:u w:val="single"/>
        </w:rPr>
        <w:t>、團體</w:t>
      </w:r>
      <w:r w:rsidRPr="002A40FC">
        <w:rPr>
          <w:rFonts w:ascii="標楷體" w:eastAsia="標楷體" w:hAnsi="標楷體" w:hint="eastAsia"/>
          <w:sz w:val="26"/>
          <w:szCs w:val="26"/>
        </w:rPr>
        <w:t>或信託之受託人時，應瞭解</w:t>
      </w:r>
      <w:r w:rsidRPr="002A40FC">
        <w:rPr>
          <w:rFonts w:ascii="標楷體" w:eastAsia="標楷體" w:hAnsi="標楷體" w:hint="eastAsia"/>
          <w:sz w:val="26"/>
          <w:szCs w:val="26"/>
          <w:u w:val="single"/>
        </w:rPr>
        <w:t>客戶或信託之</w:t>
      </w:r>
      <w:r w:rsidRPr="002A40FC">
        <w:rPr>
          <w:rFonts w:ascii="標楷體" w:eastAsia="標楷體" w:hAnsi="標楷體"/>
          <w:sz w:val="26"/>
          <w:szCs w:val="26"/>
          <w:u w:val="single"/>
        </w:rPr>
        <w:t>所有權</w:t>
      </w:r>
      <w:r w:rsidRPr="002A40FC">
        <w:rPr>
          <w:rFonts w:ascii="標楷體" w:eastAsia="標楷體" w:hAnsi="標楷體" w:hint="eastAsia"/>
          <w:sz w:val="26"/>
          <w:szCs w:val="26"/>
          <w:u w:val="single"/>
        </w:rPr>
        <w:t>及</w:t>
      </w:r>
      <w:r w:rsidRPr="002A40FC">
        <w:rPr>
          <w:rFonts w:ascii="標楷體" w:eastAsia="標楷體" w:hAnsi="標楷體"/>
          <w:sz w:val="26"/>
          <w:szCs w:val="26"/>
          <w:u w:val="single"/>
        </w:rPr>
        <w:t>控制權結構</w:t>
      </w:r>
      <w:r w:rsidRPr="002A40FC">
        <w:rPr>
          <w:rFonts w:ascii="標楷體" w:eastAsia="標楷體" w:hAnsi="標楷體" w:hint="eastAsia"/>
          <w:sz w:val="26"/>
          <w:szCs w:val="26"/>
          <w:u w:val="single"/>
        </w:rPr>
        <w:t>，並透過</w:t>
      </w:r>
      <w:r w:rsidRPr="002A40FC">
        <w:rPr>
          <w:rFonts w:ascii="標楷體" w:eastAsia="標楷體" w:hAnsi="標楷體" w:hint="eastAsia"/>
          <w:sz w:val="26"/>
          <w:szCs w:val="26"/>
        </w:rPr>
        <w:t>下列資訊</w:t>
      </w:r>
      <w:r w:rsidRPr="002A40FC">
        <w:rPr>
          <w:rFonts w:ascii="標楷體" w:eastAsia="標楷體" w:hAnsi="標楷體" w:hint="eastAsia"/>
          <w:sz w:val="26"/>
          <w:szCs w:val="26"/>
          <w:u w:val="single"/>
        </w:rPr>
        <w:t>，辨識</w:t>
      </w:r>
      <w:r w:rsidRPr="002A40FC">
        <w:rPr>
          <w:rFonts w:ascii="標楷體" w:eastAsia="標楷體" w:hAnsi="標楷體" w:hint="eastAsia"/>
          <w:sz w:val="26"/>
          <w:szCs w:val="26"/>
        </w:rPr>
        <w:t>客戶之實</w:t>
      </w:r>
      <w:r w:rsidRPr="002A40FC">
        <w:rPr>
          <w:rFonts w:ascii="標楷體" w:eastAsia="標楷體" w:hAnsi="標楷體" w:hint="eastAsia"/>
          <w:sz w:val="26"/>
          <w:szCs w:val="26"/>
          <w:u w:val="single"/>
        </w:rPr>
        <w:t>質</w:t>
      </w:r>
      <w:r w:rsidRPr="002A40FC">
        <w:rPr>
          <w:rFonts w:ascii="標楷體" w:eastAsia="標楷體" w:hAnsi="標楷體" w:hint="eastAsia"/>
          <w:sz w:val="26"/>
          <w:szCs w:val="26"/>
        </w:rPr>
        <w:t>受益人</w:t>
      </w:r>
      <w:r w:rsidRPr="002A40FC">
        <w:rPr>
          <w:rFonts w:ascii="標楷體" w:eastAsia="標楷體" w:hAnsi="標楷體" w:hint="eastAsia"/>
          <w:sz w:val="26"/>
          <w:szCs w:val="26"/>
          <w:u w:val="single"/>
        </w:rPr>
        <w:t>，及採取合理措施驗證</w:t>
      </w:r>
      <w:r w:rsidRPr="002A40FC">
        <w:rPr>
          <w:rFonts w:ascii="標楷體" w:eastAsia="標楷體" w:hAnsi="標楷體" w:hint="eastAsia"/>
          <w:sz w:val="26"/>
          <w:szCs w:val="26"/>
        </w:rPr>
        <w:t>：</w:t>
      </w:r>
    </w:p>
    <w:p w:rsidR="00ED5C5A" w:rsidRPr="002A40FC" w:rsidRDefault="00ED5C5A" w:rsidP="00853268">
      <w:pPr>
        <w:pStyle w:val="ae"/>
        <w:numPr>
          <w:ilvl w:val="0"/>
          <w:numId w:val="8"/>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客戶為法人</w:t>
      </w:r>
      <w:r w:rsidRPr="002A40FC">
        <w:rPr>
          <w:rFonts w:ascii="標楷體" w:eastAsia="標楷體" w:hAnsi="標楷體" w:hint="eastAsia"/>
          <w:sz w:val="26"/>
          <w:szCs w:val="26"/>
          <w:u w:val="single"/>
        </w:rPr>
        <w:t>或團體</w:t>
      </w:r>
      <w:r w:rsidRPr="002A40FC">
        <w:rPr>
          <w:rFonts w:ascii="標楷體" w:eastAsia="標楷體" w:hAnsi="標楷體" w:hint="eastAsia"/>
          <w:sz w:val="26"/>
          <w:szCs w:val="26"/>
        </w:rPr>
        <w:t>時：</w:t>
      </w:r>
    </w:p>
    <w:p w:rsidR="00ED5C5A" w:rsidRPr="002A40FC" w:rsidRDefault="00ED5C5A" w:rsidP="00853268">
      <w:pPr>
        <w:pStyle w:val="ae"/>
        <w:numPr>
          <w:ilvl w:val="0"/>
          <w:numId w:val="2"/>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lastRenderedPageBreak/>
        <w:t>具控制權之最終自然人身分</w:t>
      </w:r>
      <w:r w:rsidRPr="002A40FC">
        <w:rPr>
          <w:rFonts w:ascii="標楷體" w:eastAsia="標楷體" w:hAnsi="標楷體" w:hint="eastAsia"/>
          <w:sz w:val="26"/>
          <w:szCs w:val="26"/>
          <w:u w:val="single"/>
        </w:rPr>
        <w:t>（如姓名、出生日期、國籍及身分證明文件號碼等）</w:t>
      </w:r>
      <w:r w:rsidRPr="002A40FC">
        <w:rPr>
          <w:rFonts w:ascii="標楷體" w:eastAsia="標楷體" w:hAnsi="標楷體" w:hint="eastAsia"/>
          <w:sz w:val="26"/>
          <w:szCs w:val="26"/>
        </w:rPr>
        <w:t>。</w:t>
      </w:r>
      <w:proofErr w:type="gramStart"/>
      <w:r w:rsidRPr="002A40FC">
        <w:rPr>
          <w:rFonts w:ascii="標楷體" w:eastAsia="標楷體" w:hAnsi="標楷體" w:hint="eastAsia"/>
          <w:sz w:val="26"/>
          <w:szCs w:val="26"/>
        </w:rPr>
        <w:t>所稱具控制權</w:t>
      </w:r>
      <w:proofErr w:type="gramEnd"/>
      <w:r w:rsidRPr="002A40FC">
        <w:rPr>
          <w:rFonts w:ascii="標楷體" w:eastAsia="標楷體" w:hAnsi="標楷體" w:hint="eastAsia"/>
          <w:sz w:val="26"/>
          <w:szCs w:val="26"/>
        </w:rPr>
        <w:t>係指</w:t>
      </w:r>
      <w:r w:rsidRPr="002A40FC">
        <w:rPr>
          <w:rFonts w:ascii="標楷體" w:eastAsia="標楷體" w:hAnsi="標楷體" w:hint="eastAsia"/>
          <w:sz w:val="26"/>
          <w:szCs w:val="26"/>
          <w:u w:val="single"/>
        </w:rPr>
        <w:t>直接、間接</w:t>
      </w:r>
      <w:r w:rsidRPr="002A40FC">
        <w:rPr>
          <w:rFonts w:ascii="標楷體" w:eastAsia="標楷體" w:hAnsi="標楷體" w:hint="eastAsia"/>
          <w:sz w:val="26"/>
          <w:szCs w:val="26"/>
        </w:rPr>
        <w:t>持有該法人股份或資本超過百分之二十五者</w:t>
      </w:r>
      <w:r w:rsidRPr="002A40FC">
        <w:rPr>
          <w:rFonts w:ascii="標楷體" w:eastAsia="標楷體" w:hAnsi="標楷體" w:hint="eastAsia"/>
          <w:sz w:val="26"/>
          <w:szCs w:val="26"/>
          <w:u w:val="single"/>
        </w:rPr>
        <w:t>，證券商得請客戶提供股東名冊或其他文件協助完成辨識</w:t>
      </w:r>
      <w:r w:rsidRPr="002A40FC">
        <w:rPr>
          <w:rFonts w:ascii="標楷體" w:eastAsia="標楷體" w:hAnsi="標楷體" w:hint="eastAsia"/>
          <w:sz w:val="26"/>
          <w:szCs w:val="26"/>
        </w:rPr>
        <w:t>。</w:t>
      </w:r>
    </w:p>
    <w:p w:rsidR="00ED5C5A" w:rsidRPr="002A40FC" w:rsidRDefault="00ED5C5A" w:rsidP="00853268">
      <w:pPr>
        <w:pStyle w:val="ae"/>
        <w:numPr>
          <w:ilvl w:val="0"/>
          <w:numId w:val="2"/>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u w:val="single"/>
        </w:rPr>
        <w:t>依前小目規定</w:t>
      </w:r>
      <w:r w:rsidRPr="002A40FC">
        <w:rPr>
          <w:rFonts w:ascii="標楷體" w:eastAsia="標楷體" w:hAnsi="標楷體" w:hint="eastAsia"/>
          <w:sz w:val="26"/>
          <w:szCs w:val="26"/>
        </w:rPr>
        <w:t>未發現具控制權之自然人，或對具控制權自然人是否為實</w:t>
      </w:r>
      <w:r w:rsidRPr="002A40FC">
        <w:rPr>
          <w:rFonts w:ascii="標楷體" w:eastAsia="標楷體" w:hAnsi="標楷體" w:hint="eastAsia"/>
          <w:sz w:val="26"/>
          <w:szCs w:val="26"/>
          <w:u w:val="single"/>
        </w:rPr>
        <w:t>質</w:t>
      </w:r>
      <w:r w:rsidRPr="002A40FC">
        <w:rPr>
          <w:rFonts w:ascii="標楷體" w:eastAsia="標楷體" w:hAnsi="標楷體" w:hint="eastAsia"/>
          <w:sz w:val="26"/>
          <w:szCs w:val="26"/>
        </w:rPr>
        <w:t>受益人有所懷疑時，應</w:t>
      </w:r>
      <w:r w:rsidRPr="002A40FC">
        <w:rPr>
          <w:rFonts w:ascii="標楷體" w:eastAsia="標楷體" w:hAnsi="標楷體" w:hint="eastAsia"/>
          <w:sz w:val="26"/>
          <w:szCs w:val="26"/>
          <w:u w:val="single"/>
        </w:rPr>
        <w:t>辨識</w:t>
      </w:r>
      <w:r w:rsidRPr="002A40FC">
        <w:rPr>
          <w:rFonts w:ascii="標楷體" w:eastAsia="標楷體" w:hAnsi="標楷體" w:hint="eastAsia"/>
          <w:sz w:val="26"/>
          <w:szCs w:val="26"/>
        </w:rPr>
        <w:t>有無透過其他方式對客戶行使控制權之自然人。</w:t>
      </w:r>
      <w:r w:rsidRPr="002A40FC">
        <w:rPr>
          <w:rFonts w:ascii="標楷體" w:eastAsia="標楷體" w:hAnsi="標楷體" w:hint="eastAsia"/>
          <w:sz w:val="26"/>
          <w:szCs w:val="26"/>
          <w:u w:val="single"/>
        </w:rPr>
        <w:t>必要時得取得客戶出具之聲明書確認實質受益人之身分。</w:t>
      </w:r>
    </w:p>
    <w:p w:rsidR="00ED5C5A" w:rsidRPr="002A40FC" w:rsidRDefault="00ED5C5A" w:rsidP="00853268">
      <w:pPr>
        <w:pStyle w:val="ae"/>
        <w:numPr>
          <w:ilvl w:val="0"/>
          <w:numId w:val="2"/>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如依前二小目</w:t>
      </w:r>
      <w:proofErr w:type="gramStart"/>
      <w:r w:rsidRPr="002A40FC">
        <w:rPr>
          <w:rFonts w:ascii="標楷體" w:eastAsia="標楷體" w:hAnsi="標楷體" w:hint="eastAsia"/>
          <w:sz w:val="26"/>
          <w:szCs w:val="26"/>
        </w:rPr>
        <w:t>規定均未發現</w:t>
      </w:r>
      <w:proofErr w:type="gramEnd"/>
      <w:r w:rsidRPr="002A40FC">
        <w:rPr>
          <w:rFonts w:ascii="標楷體" w:eastAsia="標楷體" w:hAnsi="標楷體" w:hint="eastAsia"/>
          <w:sz w:val="26"/>
          <w:szCs w:val="26"/>
        </w:rPr>
        <w:t>具控制權之自然人時，證券商應</w:t>
      </w:r>
      <w:r w:rsidRPr="002A40FC">
        <w:rPr>
          <w:rFonts w:ascii="標楷體" w:eastAsia="標楷體" w:hAnsi="標楷體" w:hint="eastAsia"/>
          <w:sz w:val="26"/>
          <w:szCs w:val="26"/>
          <w:u w:val="single"/>
        </w:rPr>
        <w:t>辨識</w:t>
      </w:r>
      <w:r w:rsidRPr="002A40FC">
        <w:rPr>
          <w:rFonts w:ascii="標楷體" w:eastAsia="標楷體" w:hAnsi="標楷體" w:hint="eastAsia"/>
          <w:sz w:val="26"/>
          <w:szCs w:val="26"/>
        </w:rPr>
        <w:t>高階管理</w:t>
      </w:r>
      <w:r w:rsidRPr="002A40FC">
        <w:rPr>
          <w:rFonts w:ascii="標楷體" w:eastAsia="標楷體" w:hAnsi="標楷體" w:hint="eastAsia"/>
          <w:sz w:val="26"/>
          <w:szCs w:val="26"/>
          <w:u w:val="single"/>
        </w:rPr>
        <w:t>人員</w:t>
      </w:r>
      <w:r w:rsidRPr="002A40FC">
        <w:rPr>
          <w:rFonts w:ascii="標楷體" w:eastAsia="標楷體" w:hAnsi="標楷體" w:hint="eastAsia"/>
          <w:sz w:val="26"/>
          <w:szCs w:val="26"/>
        </w:rPr>
        <w:t>之身分。</w:t>
      </w:r>
    </w:p>
    <w:p w:rsidR="00ED5C5A" w:rsidRPr="002A40FC" w:rsidRDefault="00ED5C5A" w:rsidP="00853268">
      <w:pPr>
        <w:pStyle w:val="ae"/>
        <w:numPr>
          <w:ilvl w:val="0"/>
          <w:numId w:val="16"/>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客戶為信託之受託人時：應確認委託人、受託人、信託監察人、</w:t>
      </w:r>
      <w:r w:rsidRPr="002A40FC">
        <w:rPr>
          <w:rFonts w:ascii="標楷體" w:eastAsia="標楷體" w:hAnsi="標楷體" w:hint="eastAsia"/>
          <w:sz w:val="26"/>
          <w:szCs w:val="26"/>
          <w:u w:val="single"/>
        </w:rPr>
        <w:t>信託</w:t>
      </w:r>
      <w:r w:rsidRPr="002A40FC">
        <w:rPr>
          <w:rFonts w:ascii="標楷體" w:eastAsia="標楷體" w:hAnsi="標楷體" w:hint="eastAsia"/>
          <w:sz w:val="26"/>
          <w:szCs w:val="26"/>
        </w:rPr>
        <w:t>受益人及其他可有效控制該信託帳戶之人</w:t>
      </w:r>
      <w:r w:rsidRPr="002A40FC">
        <w:rPr>
          <w:rFonts w:ascii="標楷體" w:eastAsia="標楷體" w:hAnsi="標楷體" w:hint="eastAsia"/>
          <w:sz w:val="26"/>
          <w:szCs w:val="26"/>
          <w:u w:val="single"/>
        </w:rPr>
        <w:t>，或與上述人員具相當或類似職務者之身分</w:t>
      </w:r>
      <w:r w:rsidRPr="002A40FC">
        <w:rPr>
          <w:rFonts w:ascii="標楷體" w:eastAsia="標楷體" w:hAnsi="標楷體" w:hint="eastAsia"/>
          <w:sz w:val="26"/>
          <w:szCs w:val="26"/>
        </w:rPr>
        <w:t>。</w:t>
      </w:r>
    </w:p>
    <w:p w:rsidR="00ED5C5A" w:rsidRPr="002A40FC" w:rsidRDefault="00ED5C5A" w:rsidP="00853268">
      <w:pPr>
        <w:pStyle w:val="ae"/>
        <w:numPr>
          <w:ilvl w:val="0"/>
          <w:numId w:val="16"/>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客戶或具控制權者為下列身分者，除有第肆點第三款但書情形</w:t>
      </w:r>
      <w:r w:rsidRPr="002A40FC">
        <w:rPr>
          <w:rFonts w:ascii="標楷體" w:eastAsia="標楷體" w:hAnsi="標楷體" w:hint="eastAsia"/>
          <w:sz w:val="26"/>
          <w:szCs w:val="26"/>
          <w:u w:val="single"/>
        </w:rPr>
        <w:t>或已發行無記名股票情形</w:t>
      </w:r>
      <w:r w:rsidRPr="002A40FC">
        <w:rPr>
          <w:rFonts w:ascii="標楷體" w:eastAsia="標楷體" w:hAnsi="標楷體" w:hint="eastAsia"/>
          <w:sz w:val="26"/>
          <w:szCs w:val="26"/>
        </w:rPr>
        <w:t>者外，不適用</w:t>
      </w:r>
      <w:r w:rsidRPr="002A40FC">
        <w:rPr>
          <w:rFonts w:ascii="標楷體" w:eastAsia="標楷體" w:hAnsi="標楷體" w:hint="eastAsia"/>
          <w:sz w:val="26"/>
          <w:szCs w:val="26"/>
          <w:u w:val="single"/>
        </w:rPr>
        <w:t>第三款第三目</w:t>
      </w:r>
      <w:r w:rsidRPr="002A40FC">
        <w:rPr>
          <w:rFonts w:ascii="標楷體" w:eastAsia="標楷體" w:hAnsi="標楷體" w:hint="eastAsia"/>
          <w:sz w:val="26"/>
          <w:szCs w:val="26"/>
        </w:rPr>
        <w:t>辨識及</w:t>
      </w:r>
      <w:r w:rsidRPr="002A40FC">
        <w:rPr>
          <w:rFonts w:ascii="標楷體" w:eastAsia="標楷體" w:hAnsi="標楷體" w:hint="eastAsia"/>
          <w:sz w:val="26"/>
          <w:szCs w:val="26"/>
          <w:u w:val="single"/>
        </w:rPr>
        <w:t>驗證</w:t>
      </w:r>
      <w:r w:rsidRPr="002A40FC">
        <w:rPr>
          <w:rFonts w:ascii="標楷體" w:eastAsia="標楷體" w:hAnsi="標楷體" w:hint="eastAsia"/>
          <w:sz w:val="26"/>
          <w:szCs w:val="26"/>
        </w:rPr>
        <w:t>實</w:t>
      </w:r>
      <w:r w:rsidRPr="002A40FC">
        <w:rPr>
          <w:rFonts w:ascii="標楷體" w:eastAsia="標楷體" w:hAnsi="標楷體" w:hint="eastAsia"/>
          <w:sz w:val="26"/>
          <w:szCs w:val="26"/>
          <w:u w:val="single"/>
        </w:rPr>
        <w:t>質</w:t>
      </w:r>
      <w:r w:rsidRPr="002A40FC">
        <w:rPr>
          <w:rFonts w:ascii="標楷體" w:eastAsia="標楷體" w:hAnsi="標楷體" w:hint="eastAsia"/>
          <w:sz w:val="26"/>
          <w:szCs w:val="26"/>
        </w:rPr>
        <w:t>受益人身分之規定：</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我國政府機關。</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我國公營事業機構。</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外國政府機關。</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我國公開發行公司或其子公司。</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於國外掛牌並依掛牌所在地規定，應揭露其主要股東之股票上市、上櫃公司</w:t>
      </w:r>
      <w:r w:rsidRPr="002A40FC">
        <w:rPr>
          <w:rFonts w:ascii="標楷體" w:eastAsia="標楷體" w:hAnsi="標楷體" w:hint="eastAsia"/>
          <w:sz w:val="26"/>
          <w:szCs w:val="26"/>
          <w:u w:val="single"/>
        </w:rPr>
        <w:t>及</w:t>
      </w:r>
      <w:r w:rsidRPr="002A40FC">
        <w:rPr>
          <w:rFonts w:ascii="標楷體" w:eastAsia="標楷體" w:hAnsi="標楷體" w:hint="eastAsia"/>
          <w:sz w:val="26"/>
          <w:szCs w:val="26"/>
        </w:rPr>
        <w:t>其子公司。</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受我國監理之金融機構及其管理之投資工具。</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設立於我國境外，且所受監理規範與防制洗錢金融行動工作組織（FATF）所定防制洗錢及</w:t>
      </w:r>
      <w:proofErr w:type="gramStart"/>
      <w:r w:rsidRPr="002A40FC">
        <w:rPr>
          <w:rFonts w:ascii="標楷體" w:eastAsia="標楷體" w:hAnsi="標楷體" w:hint="eastAsia"/>
          <w:sz w:val="26"/>
          <w:szCs w:val="26"/>
        </w:rPr>
        <w:t>打擊資恐標準</w:t>
      </w:r>
      <w:proofErr w:type="gramEnd"/>
      <w:r w:rsidRPr="002A40FC">
        <w:rPr>
          <w:rFonts w:ascii="標楷體" w:eastAsia="標楷體" w:hAnsi="標楷體" w:hint="eastAsia"/>
          <w:sz w:val="26"/>
          <w:szCs w:val="26"/>
        </w:rPr>
        <w:t>一致之金融機構，及該金融機構管理之投資工具。</w:t>
      </w:r>
      <w:r w:rsidRPr="002A40FC">
        <w:rPr>
          <w:rFonts w:ascii="標楷體" w:eastAsia="標楷體" w:hAnsi="標楷體" w:hint="eastAsia"/>
          <w:sz w:val="26"/>
          <w:szCs w:val="26"/>
          <w:u w:val="single"/>
        </w:rPr>
        <w:t>證券商對前開金融機構及投資工具需留存相關文件證明（如公開資訊查核紀錄、該金融機構防制洗錢作業規章、負面資訊查詢紀錄、金融機構聲明書等）。</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我國</w:t>
      </w:r>
      <w:r w:rsidRPr="002A40FC">
        <w:rPr>
          <w:rFonts w:ascii="標楷體" w:eastAsia="標楷體" w:hAnsi="標楷體" w:hint="eastAsia"/>
          <w:sz w:val="26"/>
          <w:szCs w:val="26"/>
          <w:u w:val="single"/>
        </w:rPr>
        <w:t>政府機關管理之基金</w:t>
      </w:r>
      <w:r w:rsidRPr="002A40FC">
        <w:rPr>
          <w:rFonts w:ascii="標楷體" w:eastAsia="標楷體" w:hAnsi="標楷體" w:hint="eastAsia"/>
          <w:sz w:val="26"/>
          <w:szCs w:val="26"/>
        </w:rPr>
        <w:t>。</w:t>
      </w:r>
    </w:p>
    <w:p w:rsidR="00ED5C5A" w:rsidRPr="002A40FC" w:rsidRDefault="00ED5C5A" w:rsidP="00853268">
      <w:pPr>
        <w:pStyle w:val="ae"/>
        <w:numPr>
          <w:ilvl w:val="0"/>
          <w:numId w:val="3"/>
        </w:numPr>
        <w:kinsoku w:val="0"/>
        <w:spacing w:line="240" w:lineRule="auto"/>
        <w:ind w:leftChars="0"/>
        <w:rPr>
          <w:rFonts w:ascii="標楷體" w:eastAsia="標楷體" w:hAnsi="標楷體"/>
          <w:sz w:val="26"/>
          <w:szCs w:val="26"/>
        </w:rPr>
      </w:pPr>
      <w:r w:rsidRPr="002A40FC">
        <w:rPr>
          <w:rFonts w:ascii="標楷體" w:eastAsia="標楷體" w:hAnsi="標楷體"/>
          <w:sz w:val="26"/>
          <w:szCs w:val="26"/>
          <w:u w:val="single"/>
        </w:rPr>
        <w:t>員工持股信託</w:t>
      </w:r>
      <w:r w:rsidRPr="002A40FC">
        <w:rPr>
          <w:rFonts w:ascii="標楷體" w:eastAsia="標楷體" w:hAnsi="標楷體" w:hint="eastAsia"/>
          <w:sz w:val="26"/>
          <w:szCs w:val="26"/>
          <w:u w:val="single"/>
        </w:rPr>
        <w:t>、</w:t>
      </w:r>
      <w:r w:rsidRPr="002A40FC">
        <w:rPr>
          <w:rFonts w:ascii="標楷體" w:eastAsia="標楷體" w:hAnsi="標楷體"/>
          <w:sz w:val="26"/>
          <w:szCs w:val="26"/>
          <w:u w:val="single"/>
        </w:rPr>
        <w:t>員工福利儲蓄信託</w:t>
      </w:r>
      <w:r w:rsidRPr="002A40FC">
        <w:rPr>
          <w:rFonts w:ascii="標楷體" w:eastAsia="標楷體" w:hAnsi="標楷體"/>
          <w:sz w:val="26"/>
          <w:szCs w:val="26"/>
        </w:rPr>
        <w:t>。</w:t>
      </w:r>
    </w:p>
    <w:p w:rsidR="00ED5C5A" w:rsidRPr="002A40FC" w:rsidRDefault="00ED5C5A" w:rsidP="00853268">
      <w:pPr>
        <w:pStyle w:val="ae"/>
        <w:numPr>
          <w:ilvl w:val="0"/>
          <w:numId w:val="17"/>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有以下情形得依契約約定為下列之處理：</w:t>
      </w:r>
    </w:p>
    <w:p w:rsidR="00ED5C5A" w:rsidRPr="002A40FC" w:rsidRDefault="00ED5C5A" w:rsidP="00853268">
      <w:pPr>
        <w:pStyle w:val="ae"/>
        <w:numPr>
          <w:ilvl w:val="0"/>
          <w:numId w:val="26"/>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對於有第一款第八目情形，證券商得拒絕業務往來或逕行終止業務關係。</w:t>
      </w:r>
    </w:p>
    <w:p w:rsidR="00ED5C5A" w:rsidRPr="002A40FC" w:rsidRDefault="00ED5C5A" w:rsidP="00853268">
      <w:pPr>
        <w:pStyle w:val="ae"/>
        <w:numPr>
          <w:ilvl w:val="0"/>
          <w:numId w:val="26"/>
        </w:numPr>
        <w:kinsoku w:val="0"/>
        <w:spacing w:line="240" w:lineRule="auto"/>
        <w:ind w:leftChars="0"/>
        <w:rPr>
          <w:rFonts w:ascii="標楷體" w:eastAsia="標楷體" w:hAnsi="標楷體"/>
          <w:sz w:val="26"/>
          <w:szCs w:val="26"/>
        </w:rPr>
      </w:pPr>
      <w:r w:rsidRPr="002A40FC">
        <w:rPr>
          <w:rFonts w:ascii="標楷體" w:eastAsia="標楷體" w:hAnsi="標楷體" w:hint="eastAsia"/>
          <w:sz w:val="26"/>
          <w:szCs w:val="26"/>
        </w:rPr>
        <w:t>對於不配合審視、拒絕提供實</w:t>
      </w:r>
      <w:r w:rsidRPr="002A40FC">
        <w:rPr>
          <w:rFonts w:ascii="標楷體" w:eastAsia="標楷體" w:hAnsi="標楷體" w:hint="eastAsia"/>
          <w:sz w:val="26"/>
          <w:szCs w:val="26"/>
          <w:u w:val="single"/>
        </w:rPr>
        <w:t>質</w:t>
      </w:r>
      <w:r w:rsidRPr="002A40FC">
        <w:rPr>
          <w:rFonts w:ascii="標楷體" w:eastAsia="標楷體" w:hAnsi="標楷體" w:hint="eastAsia"/>
          <w:sz w:val="26"/>
          <w:szCs w:val="26"/>
        </w:rPr>
        <w:t>受益人或對客戶行使控制權之人等資訊、對交易之性質與目的或資金來源不願配合說明等客戶，證券商得暫時停止交易，或暫時停止或終止業務關係。</w:t>
      </w:r>
    </w:p>
    <w:p w:rsidR="00ED5C5A" w:rsidRPr="002A40FC" w:rsidRDefault="00ED5C5A" w:rsidP="00853268">
      <w:pPr>
        <w:widowControl/>
        <w:numPr>
          <w:ilvl w:val="0"/>
          <w:numId w:val="4"/>
        </w:numPr>
        <w:kinsoku w:val="0"/>
        <w:rPr>
          <w:rFonts w:ascii="標楷體" w:eastAsia="標楷體" w:hAnsi="標楷體"/>
          <w:sz w:val="26"/>
          <w:szCs w:val="26"/>
          <w:u w:val="single"/>
        </w:rPr>
      </w:pPr>
      <w:r w:rsidRPr="002A40FC">
        <w:rPr>
          <w:rFonts w:ascii="標楷體" w:eastAsia="標楷體" w:hAnsi="標楷體" w:hint="eastAsia"/>
          <w:sz w:val="26"/>
          <w:szCs w:val="26"/>
          <w:u w:val="single"/>
        </w:rPr>
        <w:t>與證券商建立業務關係之客戶，驗證客戶及其代理人與實質受益人身分之方式：</w:t>
      </w:r>
    </w:p>
    <w:p w:rsidR="00ED5C5A" w:rsidRPr="002A40FC" w:rsidRDefault="00ED5C5A" w:rsidP="00853268">
      <w:pPr>
        <w:pStyle w:val="ae"/>
        <w:numPr>
          <w:ilvl w:val="0"/>
          <w:numId w:val="19"/>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以文件驗證：</w:t>
      </w:r>
    </w:p>
    <w:p w:rsidR="00ED5C5A" w:rsidRPr="002A40FC" w:rsidRDefault="00ED5C5A" w:rsidP="00853268">
      <w:pPr>
        <w:pStyle w:val="ae"/>
        <w:numPr>
          <w:ilvl w:val="0"/>
          <w:numId w:val="2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個人：</w:t>
      </w:r>
    </w:p>
    <w:p w:rsidR="00ED5C5A" w:rsidRPr="002A40FC" w:rsidRDefault="00ED5C5A" w:rsidP="00853268">
      <w:pPr>
        <w:widowControl/>
        <w:numPr>
          <w:ilvl w:val="0"/>
          <w:numId w:val="18"/>
        </w:numPr>
        <w:kinsoku w:val="0"/>
        <w:rPr>
          <w:rFonts w:ascii="標楷體" w:eastAsia="標楷體" w:hAnsi="標楷體"/>
          <w:sz w:val="26"/>
          <w:szCs w:val="26"/>
          <w:u w:val="single"/>
        </w:rPr>
      </w:pPr>
      <w:r w:rsidRPr="002A40FC">
        <w:rPr>
          <w:rFonts w:ascii="標楷體" w:eastAsia="標楷體" w:hAnsi="標楷體" w:hint="eastAsia"/>
          <w:sz w:val="26"/>
          <w:szCs w:val="26"/>
          <w:u w:val="single"/>
        </w:rPr>
        <w:t>驗證身分或生日：取得附有照片且未過期之官方身分證明文件，如身分證、護照、居留證、駕照等。如對上述文件效期有疑義，應取得大使館或公證人之認證或聲明。另實質受益人前述資料得不要求正本進行驗證，</w:t>
      </w:r>
      <w:r w:rsidRPr="002A40FC">
        <w:rPr>
          <w:rFonts w:ascii="標楷體" w:eastAsia="標楷體" w:hAnsi="標楷體" w:hint="eastAsia"/>
          <w:bCs/>
          <w:sz w:val="26"/>
          <w:szCs w:val="26"/>
          <w:u w:val="single"/>
        </w:rPr>
        <w:t>或依據證券商內部所定作業程序，請法人、團體及其代表人聲明實質受益人資料，但該</w:t>
      </w:r>
      <w:r w:rsidRPr="002A40FC">
        <w:rPr>
          <w:rFonts w:ascii="標楷體" w:eastAsia="標楷體" w:hAnsi="標楷體" w:hint="eastAsia"/>
          <w:bCs/>
          <w:sz w:val="26"/>
          <w:szCs w:val="26"/>
          <w:u w:val="single"/>
        </w:rPr>
        <w:lastRenderedPageBreak/>
        <w:t>聲明資料應有部分項目得以公司登記證明文件、公司年報等其他可信文件或資料來源進行驗證。</w:t>
      </w:r>
    </w:p>
    <w:p w:rsidR="00ED5C5A" w:rsidRPr="002A40FC" w:rsidRDefault="00ED5C5A" w:rsidP="00853268">
      <w:pPr>
        <w:widowControl/>
        <w:numPr>
          <w:ilvl w:val="0"/>
          <w:numId w:val="18"/>
        </w:numPr>
        <w:kinsoku w:val="0"/>
        <w:rPr>
          <w:rFonts w:ascii="標楷體" w:eastAsia="標楷體" w:hAnsi="標楷體"/>
          <w:sz w:val="26"/>
          <w:szCs w:val="26"/>
          <w:u w:val="single"/>
        </w:rPr>
      </w:pPr>
      <w:r w:rsidRPr="002A40FC">
        <w:rPr>
          <w:rFonts w:ascii="標楷體" w:eastAsia="標楷體" w:hAnsi="標楷體" w:hint="eastAsia"/>
          <w:sz w:val="26"/>
          <w:szCs w:val="26"/>
          <w:u w:val="single"/>
        </w:rPr>
        <w:t>驗證地址：取得客戶所屬</w:t>
      </w:r>
      <w:proofErr w:type="gramStart"/>
      <w:r w:rsidRPr="002A40FC">
        <w:rPr>
          <w:rFonts w:ascii="標楷體" w:eastAsia="標楷體" w:hAnsi="標楷體" w:hint="eastAsia"/>
          <w:sz w:val="26"/>
          <w:szCs w:val="26"/>
          <w:u w:val="single"/>
        </w:rPr>
        <w:t>帳單</w:t>
      </w:r>
      <w:proofErr w:type="gramEnd"/>
      <w:r w:rsidRPr="002A40FC">
        <w:rPr>
          <w:rFonts w:ascii="標楷體" w:eastAsia="標楷體" w:hAnsi="標楷體" w:hint="eastAsia"/>
          <w:sz w:val="26"/>
          <w:szCs w:val="26"/>
          <w:u w:val="single"/>
        </w:rPr>
        <w:t>、對</w:t>
      </w:r>
      <w:proofErr w:type="gramStart"/>
      <w:r w:rsidRPr="002A40FC">
        <w:rPr>
          <w:rFonts w:ascii="標楷體" w:eastAsia="標楷體" w:hAnsi="標楷體" w:hint="eastAsia"/>
          <w:sz w:val="26"/>
          <w:szCs w:val="26"/>
          <w:u w:val="single"/>
        </w:rPr>
        <w:t>帳單</w:t>
      </w:r>
      <w:proofErr w:type="gramEnd"/>
      <w:r w:rsidRPr="002A40FC">
        <w:rPr>
          <w:rFonts w:ascii="標楷體" w:eastAsia="標楷體" w:hAnsi="標楷體" w:hint="eastAsia"/>
          <w:sz w:val="26"/>
          <w:szCs w:val="26"/>
          <w:u w:val="single"/>
        </w:rPr>
        <w:t>、或官方核發之文件等。</w:t>
      </w:r>
    </w:p>
    <w:p w:rsidR="00ED5C5A" w:rsidRPr="002A40FC" w:rsidRDefault="00ED5C5A" w:rsidP="00853268">
      <w:pPr>
        <w:pStyle w:val="ae"/>
        <w:numPr>
          <w:ilvl w:val="0"/>
          <w:numId w:val="20"/>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法人、團體或信託之受託人：取得公司設立登記文件</w:t>
      </w:r>
      <w:r w:rsidRPr="002A40FC">
        <w:rPr>
          <w:rFonts w:ascii="標楷體" w:eastAsia="標楷體" w:hAnsi="標楷體"/>
          <w:sz w:val="26"/>
          <w:szCs w:val="26"/>
          <w:u w:val="single"/>
        </w:rPr>
        <w:t>（Certified Articles of Incorporation）、政府核發之營業執照、合夥協議（Partnership Agreement）、信託文件（Trust Instrument）</w:t>
      </w:r>
      <w:r w:rsidRPr="002A40FC">
        <w:rPr>
          <w:rFonts w:ascii="標楷體" w:eastAsia="標楷體" w:hAnsi="標楷體" w:hint="eastAsia"/>
          <w:sz w:val="26"/>
          <w:szCs w:val="26"/>
          <w:u w:val="single"/>
        </w:rPr>
        <w:t>、存續證明</w:t>
      </w:r>
      <w:r w:rsidRPr="002A40FC">
        <w:rPr>
          <w:rFonts w:ascii="標楷體" w:eastAsia="標楷體" w:hAnsi="標楷體"/>
          <w:sz w:val="26"/>
          <w:szCs w:val="26"/>
          <w:u w:val="single"/>
        </w:rPr>
        <w:t>（Certification of Incumbency）等。</w:t>
      </w:r>
      <w:r w:rsidRPr="002A40FC">
        <w:rPr>
          <w:rFonts w:ascii="標楷體" w:eastAsia="標楷體" w:hAnsi="標楷體" w:hint="eastAsia"/>
          <w:sz w:val="26"/>
          <w:szCs w:val="26"/>
          <w:u w:val="single"/>
        </w:rPr>
        <w:t>如信託之受託人為洗錢防制法第五條第一項列示之金融機構所管理之信託，其信託文件得由該金融機構出具之書面替代之，惟該金融機構所在之國家或地區有第肆點第三款但書者不適用。</w:t>
      </w:r>
    </w:p>
    <w:p w:rsidR="00ED5C5A" w:rsidRPr="002A40FC" w:rsidRDefault="00ED5C5A" w:rsidP="00853268">
      <w:pPr>
        <w:pStyle w:val="ae"/>
        <w:numPr>
          <w:ilvl w:val="0"/>
          <w:numId w:val="19"/>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有必要時，可另行以非文件資訊驗證，例如：</w:t>
      </w:r>
    </w:p>
    <w:p w:rsidR="00ED5C5A" w:rsidRPr="002A40FC" w:rsidRDefault="00ED5C5A" w:rsidP="00853268">
      <w:pPr>
        <w:pStyle w:val="ae"/>
        <w:numPr>
          <w:ilvl w:val="0"/>
          <w:numId w:val="2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在帳戶開立後，以電話或函件聯繫客戶。</w:t>
      </w:r>
    </w:p>
    <w:p w:rsidR="00ED5C5A" w:rsidRPr="002A40FC" w:rsidRDefault="00ED5C5A" w:rsidP="00853268">
      <w:pPr>
        <w:pStyle w:val="ae"/>
        <w:numPr>
          <w:ilvl w:val="0"/>
          <w:numId w:val="2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由其他金融機構提供之資訊。</w:t>
      </w:r>
    </w:p>
    <w:p w:rsidR="00ED5C5A" w:rsidRPr="002A40FC" w:rsidRDefault="00ED5C5A" w:rsidP="00853268">
      <w:pPr>
        <w:pStyle w:val="ae"/>
        <w:numPr>
          <w:ilvl w:val="0"/>
          <w:numId w:val="21"/>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交叉比對客戶提供之資訊與其他可信賴之公開資訊、付費資料庫等。</w:t>
      </w:r>
    </w:p>
    <w:p w:rsidR="00ED5C5A" w:rsidRPr="002A40FC" w:rsidRDefault="00ED5C5A" w:rsidP="00853268">
      <w:pPr>
        <w:widowControl/>
        <w:numPr>
          <w:ilvl w:val="0"/>
          <w:numId w:val="4"/>
        </w:numPr>
        <w:kinsoku w:val="0"/>
        <w:rPr>
          <w:rFonts w:ascii="標楷體" w:eastAsia="標楷體" w:hAnsi="標楷體"/>
          <w:sz w:val="26"/>
          <w:szCs w:val="26"/>
          <w:u w:val="single"/>
        </w:rPr>
      </w:pPr>
      <w:r w:rsidRPr="002A40FC">
        <w:rPr>
          <w:rFonts w:ascii="標楷體" w:eastAsia="標楷體" w:hAnsi="標楷體"/>
          <w:sz w:val="26"/>
          <w:szCs w:val="26"/>
          <w:u w:val="single"/>
        </w:rPr>
        <w:t>依據</w:t>
      </w:r>
      <w:r w:rsidRPr="002A40FC">
        <w:rPr>
          <w:rFonts w:ascii="標楷體" w:eastAsia="標楷體" w:hAnsi="標楷體" w:hint="eastAsia"/>
          <w:sz w:val="26"/>
          <w:szCs w:val="26"/>
          <w:u w:val="single"/>
        </w:rPr>
        <w:t>證券商洗錢</w:t>
      </w:r>
      <w:proofErr w:type="gramStart"/>
      <w:r w:rsidRPr="002A40FC">
        <w:rPr>
          <w:rFonts w:ascii="標楷體" w:eastAsia="標楷體" w:hAnsi="標楷體" w:hint="eastAsia"/>
          <w:sz w:val="26"/>
          <w:szCs w:val="26"/>
          <w:u w:val="single"/>
        </w:rPr>
        <w:t>及資恐</w:t>
      </w:r>
      <w:r w:rsidRPr="002A40FC">
        <w:rPr>
          <w:rFonts w:ascii="標楷體" w:eastAsia="標楷體" w:hAnsi="標楷體"/>
          <w:sz w:val="26"/>
          <w:szCs w:val="26"/>
          <w:u w:val="single"/>
        </w:rPr>
        <w:t>風險</w:t>
      </w:r>
      <w:proofErr w:type="gramEnd"/>
      <w:r w:rsidRPr="002A40FC">
        <w:rPr>
          <w:rFonts w:ascii="標楷體" w:eastAsia="標楷體" w:hAnsi="標楷體" w:hint="eastAsia"/>
          <w:sz w:val="26"/>
          <w:szCs w:val="26"/>
          <w:u w:val="single"/>
        </w:rPr>
        <w:t>評估相關規範辨識為高風險或具特定高風險因子之客戶，應以加強方式執行驗證，例如：</w:t>
      </w:r>
    </w:p>
    <w:p w:rsidR="00ED5C5A" w:rsidRPr="002A40FC" w:rsidRDefault="00ED5C5A" w:rsidP="00853268">
      <w:pPr>
        <w:pStyle w:val="ae"/>
        <w:numPr>
          <w:ilvl w:val="0"/>
          <w:numId w:val="2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取得寄往客戶所提供住址之客戶本人/法人或團體之有權人簽署回函或辦理電話訪查。</w:t>
      </w:r>
    </w:p>
    <w:p w:rsidR="00ED5C5A" w:rsidRPr="002A40FC" w:rsidRDefault="00ED5C5A" w:rsidP="00853268">
      <w:pPr>
        <w:pStyle w:val="ae"/>
        <w:numPr>
          <w:ilvl w:val="0"/>
          <w:numId w:val="2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取得個人財富及資金來源資訊之佐證資料。</w:t>
      </w:r>
    </w:p>
    <w:p w:rsidR="00ED5C5A" w:rsidRPr="002A40FC" w:rsidRDefault="00ED5C5A" w:rsidP="00853268">
      <w:pPr>
        <w:pStyle w:val="ae"/>
        <w:numPr>
          <w:ilvl w:val="0"/>
          <w:numId w:val="2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取得法人、團體或信託受託人資金來源及去向之佐證資料，如主要供應商名單、主要客戶名單等。</w:t>
      </w:r>
    </w:p>
    <w:p w:rsidR="00ED5C5A" w:rsidRPr="002A40FC" w:rsidRDefault="00ED5C5A" w:rsidP="00853268">
      <w:pPr>
        <w:pStyle w:val="ae"/>
        <w:numPr>
          <w:ilvl w:val="0"/>
          <w:numId w:val="2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實地訪查。</w:t>
      </w:r>
    </w:p>
    <w:p w:rsidR="00ED5C5A" w:rsidRPr="002A40FC" w:rsidRDefault="00ED5C5A" w:rsidP="00853268">
      <w:pPr>
        <w:pStyle w:val="ae"/>
        <w:numPr>
          <w:ilvl w:val="0"/>
          <w:numId w:val="2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取得過去證券商往來資訊並照會該證券商。</w:t>
      </w:r>
    </w:p>
    <w:p w:rsidR="00ED5C5A" w:rsidRPr="002A40FC" w:rsidRDefault="00ED5C5A" w:rsidP="00853268">
      <w:pPr>
        <w:pStyle w:val="a8"/>
        <w:numPr>
          <w:ilvl w:val="0"/>
          <w:numId w:val="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證券商完成確認客戶身分措施前，不得與該客戶建立業務關係或進行臨時性交易。但符合下列各目情形者，得先取得辨識客戶及實質受益人身分之資料，並於建立業務關係後，再完成驗證：</w:t>
      </w:r>
    </w:p>
    <w:p w:rsidR="00ED5C5A" w:rsidRPr="002A40FC" w:rsidRDefault="00ED5C5A" w:rsidP="00853268">
      <w:pPr>
        <w:pStyle w:val="ae"/>
        <w:numPr>
          <w:ilvl w:val="0"/>
          <w:numId w:val="13"/>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洗錢</w:t>
      </w:r>
      <w:proofErr w:type="gramStart"/>
      <w:r w:rsidRPr="002A40FC">
        <w:rPr>
          <w:rFonts w:ascii="標楷體" w:eastAsia="標楷體" w:hAnsi="標楷體" w:hint="eastAsia"/>
          <w:sz w:val="26"/>
          <w:szCs w:val="26"/>
          <w:u w:val="single"/>
        </w:rPr>
        <w:t>及資恐風險</w:t>
      </w:r>
      <w:proofErr w:type="gramEnd"/>
      <w:r w:rsidRPr="002A40FC">
        <w:rPr>
          <w:rFonts w:ascii="標楷體" w:eastAsia="標楷體" w:hAnsi="標楷體" w:hint="eastAsia"/>
          <w:sz w:val="26"/>
          <w:szCs w:val="26"/>
          <w:u w:val="single"/>
        </w:rPr>
        <w:t>受到有效管理。包括應針對客戶可能利用交易完成後才驗證身分之情形，採取風險管控措施。</w:t>
      </w:r>
    </w:p>
    <w:p w:rsidR="00ED5C5A" w:rsidRPr="002A40FC" w:rsidRDefault="00ED5C5A" w:rsidP="00853268">
      <w:pPr>
        <w:pStyle w:val="ae"/>
        <w:numPr>
          <w:ilvl w:val="0"/>
          <w:numId w:val="13"/>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為避免對客戶業務之正常運作造成干擾所必須。</w:t>
      </w:r>
    </w:p>
    <w:p w:rsidR="00ED5C5A" w:rsidRPr="002A40FC" w:rsidRDefault="00ED5C5A" w:rsidP="00853268">
      <w:pPr>
        <w:pStyle w:val="ae"/>
        <w:numPr>
          <w:ilvl w:val="0"/>
          <w:numId w:val="13"/>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會在合理可行之情形下儘速完成客戶及實質受益人之身分驗證。如未能在合理可行之時限內完成客戶及實質受益人之身分驗證，須終止該業務關係，並應事先告知客戶。</w:t>
      </w:r>
    </w:p>
    <w:p w:rsidR="00ED5C5A" w:rsidRPr="002A40FC" w:rsidRDefault="00ED5C5A" w:rsidP="00853268">
      <w:pPr>
        <w:pStyle w:val="a8"/>
        <w:numPr>
          <w:ilvl w:val="0"/>
          <w:numId w:val="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證券商如允許客戶未完成身分驗證前建立業務關係，則應採取相關的風險管控措施，包括：</w:t>
      </w:r>
    </w:p>
    <w:p w:rsidR="00ED5C5A" w:rsidRPr="002A40FC" w:rsidRDefault="00ED5C5A" w:rsidP="00853268">
      <w:pPr>
        <w:pStyle w:val="ae"/>
        <w:numPr>
          <w:ilvl w:val="0"/>
          <w:numId w:val="23"/>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訂定客戶身分驗證完成期限。</w:t>
      </w:r>
    </w:p>
    <w:p w:rsidR="00ED5C5A" w:rsidRPr="002A40FC" w:rsidRDefault="00ED5C5A" w:rsidP="00853268">
      <w:pPr>
        <w:pStyle w:val="ae"/>
        <w:numPr>
          <w:ilvl w:val="0"/>
          <w:numId w:val="23"/>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於客戶身分驗證完成前，營業單位督導主管應定期檢視與該客戶之往來關係，並定期向高階主管報告客戶身分驗證處理進度。</w:t>
      </w:r>
    </w:p>
    <w:p w:rsidR="00ED5C5A" w:rsidRPr="002A40FC" w:rsidRDefault="00ED5C5A" w:rsidP="00853268">
      <w:pPr>
        <w:pStyle w:val="ae"/>
        <w:numPr>
          <w:ilvl w:val="0"/>
          <w:numId w:val="23"/>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於客戶身分驗證完成前，限制該客戶之交易次數與交易類型。</w:t>
      </w:r>
    </w:p>
    <w:p w:rsidR="00ED5C5A" w:rsidRPr="002A40FC" w:rsidRDefault="00ED5C5A" w:rsidP="00853268">
      <w:pPr>
        <w:pStyle w:val="ae"/>
        <w:numPr>
          <w:ilvl w:val="0"/>
          <w:numId w:val="23"/>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前款第三目「合理可行之時限」證券商應以風險基礎方法依不同風險等級訂定。釋例如下：</w:t>
      </w:r>
    </w:p>
    <w:p w:rsidR="00ED5C5A" w:rsidRPr="002A40FC" w:rsidRDefault="00ED5C5A" w:rsidP="00853268">
      <w:pPr>
        <w:pStyle w:val="ae"/>
        <w:numPr>
          <w:ilvl w:val="0"/>
          <w:numId w:val="2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lastRenderedPageBreak/>
        <w:t>應在建立業務關係後，不遲於</w:t>
      </w:r>
      <w:r w:rsidRPr="002A40FC">
        <w:rPr>
          <w:rFonts w:ascii="標楷體" w:eastAsia="標楷體" w:hAnsi="標楷體"/>
          <w:sz w:val="26"/>
          <w:szCs w:val="26"/>
          <w:u w:val="single"/>
        </w:rPr>
        <w:t>30個工作天內完成客戶身分驗證程序</w:t>
      </w:r>
      <w:r w:rsidRPr="002A40FC">
        <w:rPr>
          <w:rFonts w:ascii="標楷體" w:eastAsia="標楷體" w:hAnsi="標楷體" w:hint="eastAsia"/>
          <w:sz w:val="26"/>
          <w:szCs w:val="26"/>
          <w:u w:val="single"/>
        </w:rPr>
        <w:t>。</w:t>
      </w:r>
    </w:p>
    <w:p w:rsidR="00ED5C5A" w:rsidRPr="002A40FC" w:rsidRDefault="00ED5C5A" w:rsidP="00853268">
      <w:pPr>
        <w:pStyle w:val="ae"/>
        <w:numPr>
          <w:ilvl w:val="0"/>
          <w:numId w:val="2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倘在建立業務關係</w:t>
      </w:r>
      <w:r w:rsidRPr="002A40FC">
        <w:rPr>
          <w:rFonts w:ascii="標楷體" w:eastAsia="標楷體" w:hAnsi="標楷體"/>
          <w:sz w:val="26"/>
          <w:szCs w:val="26"/>
          <w:u w:val="single"/>
        </w:rPr>
        <w:t>30個工作天後，仍未能完成客戶身分驗證程序，則</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應暫時中止與客戶的業務關係，及避免進行進一步的交易</w:t>
      </w:r>
      <w:r w:rsidRPr="002A40FC">
        <w:rPr>
          <w:rFonts w:ascii="標楷體" w:eastAsia="標楷體" w:hAnsi="標楷體" w:hint="eastAsia"/>
          <w:sz w:val="26"/>
          <w:szCs w:val="26"/>
          <w:u w:val="single"/>
        </w:rPr>
        <w:t>。</w:t>
      </w:r>
    </w:p>
    <w:p w:rsidR="00ED5C5A" w:rsidRPr="002A40FC" w:rsidRDefault="00ED5C5A" w:rsidP="00853268">
      <w:pPr>
        <w:pStyle w:val="ae"/>
        <w:numPr>
          <w:ilvl w:val="0"/>
          <w:numId w:val="2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倘在建立業務關係</w:t>
      </w:r>
      <w:r w:rsidRPr="002A40FC">
        <w:rPr>
          <w:rFonts w:ascii="標楷體" w:eastAsia="標楷體" w:hAnsi="標楷體"/>
          <w:sz w:val="26"/>
          <w:szCs w:val="26"/>
          <w:u w:val="single"/>
        </w:rPr>
        <w:t>120天後，仍未能完成客戶身分驗證程序，則</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應終止與客戶之業務關係。</w:t>
      </w:r>
    </w:p>
    <w:p w:rsidR="00ED5C5A" w:rsidRPr="002A40FC" w:rsidRDefault="00ED5C5A" w:rsidP="00853268">
      <w:pPr>
        <w:pStyle w:val="a8"/>
        <w:numPr>
          <w:ilvl w:val="0"/>
          <w:numId w:val="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客戶為法人時，應以檢視公司章程或請客戶出具聲明書或其他方式，瞭解其是否可發行無記名股票，並對已發行無記名股票之客戶採取下列</w:t>
      </w:r>
      <w:proofErr w:type="gramStart"/>
      <w:r w:rsidRPr="002A40FC">
        <w:rPr>
          <w:rFonts w:ascii="標楷體" w:eastAsia="標楷體" w:hAnsi="標楷體" w:hint="eastAsia"/>
          <w:sz w:val="26"/>
          <w:szCs w:val="26"/>
          <w:u w:val="single"/>
        </w:rPr>
        <w:t>措</w:t>
      </w:r>
      <w:proofErr w:type="gramEnd"/>
      <w:r w:rsidRPr="002A40FC">
        <w:rPr>
          <w:rFonts w:ascii="標楷體" w:eastAsia="標楷體" w:hAnsi="標楷體" w:hint="eastAsia"/>
          <w:sz w:val="26"/>
          <w:szCs w:val="26"/>
          <w:u w:val="single"/>
        </w:rPr>
        <w:t>施之一以確保其實質受益人之更新：</w:t>
      </w:r>
    </w:p>
    <w:p w:rsidR="00ED5C5A" w:rsidRPr="002A40FC" w:rsidRDefault="00ED5C5A" w:rsidP="00853268">
      <w:pPr>
        <w:pStyle w:val="ae"/>
        <w:numPr>
          <w:ilvl w:val="0"/>
          <w:numId w:val="9"/>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請客戶要求具控制權之無記名股票股東，應通知客戶登記身分，並請客戶於具控制權股東身分發生變動時通知證券商。</w:t>
      </w:r>
    </w:p>
    <w:p w:rsidR="00ED5C5A" w:rsidRPr="002A40FC" w:rsidRDefault="00ED5C5A" w:rsidP="00853268">
      <w:pPr>
        <w:pStyle w:val="ae"/>
        <w:numPr>
          <w:ilvl w:val="0"/>
          <w:numId w:val="9"/>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請客戶於每次股東會後，應向證券商更新其實質受益人資訊，並提供持有無記名股票達一定比率以上股東之資料。但客戶因其他原因獲悉具控制權股東身分發生變動時，應即通知證券商。</w:t>
      </w:r>
    </w:p>
    <w:p w:rsidR="00ED5C5A" w:rsidRPr="002A40FC" w:rsidRDefault="00ED5C5A" w:rsidP="00853268">
      <w:pPr>
        <w:pStyle w:val="a8"/>
        <w:numPr>
          <w:ilvl w:val="0"/>
          <w:numId w:val="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證券商於確認客戶身分時，</w:t>
      </w:r>
      <w:r w:rsidRPr="002A40FC">
        <w:rPr>
          <w:rFonts w:ascii="標楷體" w:eastAsia="標楷體" w:hAnsi="標楷體"/>
          <w:sz w:val="26"/>
          <w:szCs w:val="26"/>
          <w:u w:val="single"/>
        </w:rPr>
        <w:t>應利用</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自行建置之資料庫或外部之資訊來源查詢</w:t>
      </w:r>
      <w:r w:rsidRPr="002A40FC">
        <w:rPr>
          <w:rFonts w:ascii="標楷體" w:eastAsia="標楷體" w:hAnsi="標楷體" w:hint="eastAsia"/>
          <w:sz w:val="26"/>
          <w:szCs w:val="26"/>
          <w:u w:val="single"/>
        </w:rPr>
        <w:t>客戶及其實質受益人、高階管理人員</w:t>
      </w:r>
      <w:r w:rsidRPr="002A40FC">
        <w:rPr>
          <w:rFonts w:ascii="標楷體" w:eastAsia="標楷體" w:hAnsi="標楷體"/>
          <w:sz w:val="26"/>
          <w:szCs w:val="26"/>
          <w:u w:val="single"/>
        </w:rPr>
        <w:t>是否為</w:t>
      </w:r>
      <w:r w:rsidRPr="002A40FC">
        <w:rPr>
          <w:rFonts w:ascii="標楷體" w:eastAsia="標楷體" w:hAnsi="標楷體" w:hint="eastAsia"/>
          <w:sz w:val="26"/>
          <w:szCs w:val="26"/>
          <w:u w:val="single"/>
        </w:rPr>
        <w:t>現任或曾任國內外政府或國際組織之</w:t>
      </w:r>
      <w:r w:rsidRPr="002A40FC">
        <w:rPr>
          <w:rFonts w:ascii="標楷體" w:eastAsia="標楷體" w:hAnsi="標楷體"/>
          <w:sz w:val="26"/>
          <w:szCs w:val="26"/>
          <w:u w:val="single"/>
        </w:rPr>
        <w:t>重要政治</w:t>
      </w:r>
      <w:r w:rsidRPr="002A40FC">
        <w:rPr>
          <w:rFonts w:ascii="標楷體" w:eastAsia="標楷體" w:hAnsi="標楷體" w:hint="eastAsia"/>
          <w:sz w:val="26"/>
          <w:szCs w:val="26"/>
          <w:u w:val="single"/>
        </w:rPr>
        <w:t>性</w:t>
      </w:r>
      <w:r w:rsidRPr="002A40FC">
        <w:rPr>
          <w:rFonts w:ascii="標楷體" w:eastAsia="標楷體" w:hAnsi="標楷體"/>
          <w:sz w:val="26"/>
          <w:szCs w:val="26"/>
          <w:u w:val="single"/>
        </w:rPr>
        <w:t>職務人士</w:t>
      </w:r>
      <w:r w:rsidRPr="002A40FC">
        <w:rPr>
          <w:rFonts w:ascii="標楷體" w:eastAsia="標楷體" w:hAnsi="標楷體" w:hint="eastAsia"/>
          <w:sz w:val="26"/>
          <w:szCs w:val="26"/>
          <w:u w:val="single"/>
        </w:rPr>
        <w:t>：</w:t>
      </w:r>
    </w:p>
    <w:p w:rsidR="00ED5C5A" w:rsidRPr="002A40FC" w:rsidRDefault="00ED5C5A" w:rsidP="00853268">
      <w:pPr>
        <w:pStyle w:val="ae"/>
        <w:numPr>
          <w:ilvl w:val="0"/>
          <w:numId w:val="1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客戶或其實質受益人若為現任國外政府之重要政治性職務人士，應將該客戶直接視為高風險客戶，並採取第肆點第一項第一款各目之強化確認客戶身分措施。</w:t>
      </w:r>
    </w:p>
    <w:p w:rsidR="00ED5C5A" w:rsidRPr="002A40FC" w:rsidRDefault="00ED5C5A" w:rsidP="00853268">
      <w:pPr>
        <w:pStyle w:val="ae"/>
        <w:numPr>
          <w:ilvl w:val="0"/>
          <w:numId w:val="1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客戶或其實質受益人若為現任國內政府或國際組織之重要政治性職務人士，應於與該客戶建立業務關係時，審視其風險，嗣後並應每年重新審視。對於經證券商認定屬高風險業務關係者，應對該客戶採取第肆點第一項第一款各目之強化確認客戶身分措施。</w:t>
      </w:r>
    </w:p>
    <w:p w:rsidR="00ED5C5A" w:rsidRPr="002A40FC" w:rsidRDefault="00ED5C5A" w:rsidP="00853268">
      <w:pPr>
        <w:pStyle w:val="ae"/>
        <w:numPr>
          <w:ilvl w:val="0"/>
          <w:numId w:val="1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客戶之高階管理人員若為現任國內外政府或國際組織之重要政治性職務人士，證券商應考量該高階管理人員對該客戶之影響力，決定是否對該客戶採取第肆點第一項第一款各目之強化確認客戶身分措施。</w:t>
      </w:r>
    </w:p>
    <w:p w:rsidR="00ED5C5A" w:rsidRPr="002A40FC" w:rsidRDefault="00ED5C5A" w:rsidP="00853268">
      <w:pPr>
        <w:pStyle w:val="ae"/>
        <w:numPr>
          <w:ilvl w:val="0"/>
          <w:numId w:val="1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對於非現任國內外政府或國際組織之重要政治性職務人士，證券商應考量相關風險因子後評估其影響力，依風險基礎方法認定其是否應適用前三目之規定。</w:t>
      </w:r>
    </w:p>
    <w:p w:rsidR="00ED5C5A" w:rsidRPr="002A40FC" w:rsidRDefault="00ED5C5A" w:rsidP="00853268">
      <w:pPr>
        <w:pStyle w:val="ae"/>
        <w:numPr>
          <w:ilvl w:val="0"/>
          <w:numId w:val="1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前四目規定於重要政治性職務人士之家庭成員及有密切關係之人，亦適用之。前述家庭成員及有密切關係之人之範圍，依洗錢防制法第七條第四項後段所定辦法之規定認定之。</w:t>
      </w:r>
    </w:p>
    <w:p w:rsidR="00ED5C5A" w:rsidRPr="002A40FC" w:rsidRDefault="00ED5C5A" w:rsidP="00853268">
      <w:pPr>
        <w:pStyle w:val="ae"/>
        <w:numPr>
          <w:ilvl w:val="0"/>
          <w:numId w:val="14"/>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第七款第三目第一小目至第三小目及第八小目所列對象，其實質受益人或高階管理人員為重要政治性職務人士時，不適用本款第一目至第五目之規定。</w:t>
      </w:r>
    </w:p>
    <w:p w:rsidR="00ED5C5A" w:rsidRPr="002A40FC" w:rsidRDefault="00ED5C5A" w:rsidP="00853268">
      <w:pPr>
        <w:pStyle w:val="a8"/>
        <w:numPr>
          <w:ilvl w:val="0"/>
          <w:numId w:val="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確認客戶身分其他應遵循之事項：</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證券商在與客戶建立業務關係或與臨時性客戶進行金融交易超過一定金額或懷疑客戶資料不足以確認身分時，應從政府核發或其他辨認文件確認客戶身分並加以記錄。</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應對委託帳戶、由專業中間人代為處理交易，要特別加強確認客戶身分之作為。</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lastRenderedPageBreak/>
        <w:t>應加強審查私人理財金融業務客戶。</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應加強審查被其他證券商拒絕金融業務往來之客戶。</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對於非「面對面」之客戶，應該施以具相同效果之確認客戶程序，且必須有</w:t>
      </w:r>
      <w:proofErr w:type="gramStart"/>
      <w:r w:rsidRPr="002A40FC">
        <w:rPr>
          <w:rFonts w:ascii="標楷體" w:eastAsia="標楷體" w:hAnsi="標楷體" w:hint="eastAsia"/>
          <w:sz w:val="26"/>
          <w:szCs w:val="26"/>
          <w:u w:val="single"/>
        </w:rPr>
        <w:t>特別</w:t>
      </w:r>
      <w:proofErr w:type="gramEnd"/>
      <w:r w:rsidRPr="002A40FC">
        <w:rPr>
          <w:rFonts w:ascii="標楷體" w:eastAsia="標楷體" w:hAnsi="標楷體" w:hint="eastAsia"/>
          <w:sz w:val="26"/>
          <w:szCs w:val="26"/>
          <w:u w:val="single"/>
        </w:rPr>
        <w:t>和足夠之措施，以降低風險。</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以網路方式建立業務關係者，應依主管機關所訂並經主管機關備查之相關作業範本辦理。</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對</w:t>
      </w:r>
      <w:proofErr w:type="gramStart"/>
      <w:r w:rsidRPr="002A40FC">
        <w:rPr>
          <w:rFonts w:ascii="標楷體" w:eastAsia="標楷體" w:hAnsi="標楷體" w:hint="eastAsia"/>
          <w:sz w:val="26"/>
          <w:szCs w:val="26"/>
          <w:u w:val="single"/>
        </w:rPr>
        <w:t>採</w:t>
      </w:r>
      <w:proofErr w:type="gramEnd"/>
      <w:r w:rsidRPr="002A40FC">
        <w:rPr>
          <w:rFonts w:ascii="標楷體" w:eastAsia="標楷體" w:hAnsi="標楷體" w:hint="eastAsia"/>
          <w:sz w:val="26"/>
          <w:szCs w:val="26"/>
          <w:u w:val="single"/>
        </w:rPr>
        <w:t>委託授權建立業務關係或建立業務關係後始發現有存疑之客戶應以電話、書面或實地查訪等方式確認。</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proofErr w:type="gramStart"/>
      <w:r w:rsidRPr="002A40FC">
        <w:rPr>
          <w:rFonts w:ascii="標楷體" w:eastAsia="標楷體" w:hAnsi="標楷體" w:hint="eastAsia"/>
          <w:sz w:val="26"/>
          <w:szCs w:val="26"/>
          <w:u w:val="single"/>
        </w:rPr>
        <w:t>採</w:t>
      </w:r>
      <w:proofErr w:type="gramEnd"/>
      <w:r w:rsidRPr="002A40FC">
        <w:rPr>
          <w:rFonts w:ascii="標楷體" w:eastAsia="標楷體" w:hAnsi="標楷體" w:hint="eastAsia"/>
          <w:sz w:val="26"/>
          <w:szCs w:val="26"/>
          <w:u w:val="single"/>
        </w:rPr>
        <w:t>函件方式建立業務關係者，應於建立業務關係手續辦妥後以掛號函復，以便證實。</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在不違反相關法令情形下，證券商如果得知或必須假定客戶往來資金來源自貪瀆或濫用公共資產時，應不予接受或斷絕業務往來關係。</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證券商對於無法完成確認客戶身分相關規定程序者，應考量申報與該客戶有關之疑似洗錢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證券商懷疑某客戶或交易可能涉及洗錢或</w:t>
      </w:r>
      <w:proofErr w:type="gramStart"/>
      <w:r w:rsidRPr="002A40FC">
        <w:rPr>
          <w:rFonts w:ascii="標楷體" w:eastAsia="標楷體" w:hAnsi="標楷體" w:hint="eastAsia"/>
          <w:sz w:val="26"/>
          <w:szCs w:val="26"/>
          <w:u w:val="single"/>
        </w:rPr>
        <w:t>資恐，</w:t>
      </w:r>
      <w:proofErr w:type="gramEnd"/>
      <w:r w:rsidRPr="002A40FC">
        <w:rPr>
          <w:rFonts w:ascii="標楷體" w:eastAsia="標楷體" w:hAnsi="標楷體" w:hint="eastAsia"/>
          <w:sz w:val="26"/>
          <w:szCs w:val="26"/>
          <w:u w:val="single"/>
        </w:rPr>
        <w:t>且合理相信執行確認客戶身分程序可能對客戶洩露訊息時，得不執行該等程序，而改以申報疑似洗錢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w:t>
      </w:r>
    </w:p>
    <w:p w:rsidR="00ED5C5A" w:rsidRPr="002A40FC" w:rsidRDefault="00ED5C5A" w:rsidP="00853268">
      <w:pPr>
        <w:pStyle w:val="ae"/>
        <w:numPr>
          <w:ilvl w:val="0"/>
          <w:numId w:val="25"/>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其他建立業務關係應注意事項悉依證券商內部作業規定辦理。</w:t>
      </w:r>
    </w:p>
    <w:p w:rsidR="00ED5C5A" w:rsidRPr="002A40FC" w:rsidRDefault="00ED5C5A" w:rsidP="00853268">
      <w:pPr>
        <w:pStyle w:val="a8"/>
        <w:numPr>
          <w:ilvl w:val="0"/>
          <w:numId w:val="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對於有第一款第八目所述建立業務關係或交易對象情形，證券商應依洗錢防制法第十條申報疑似洗錢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，如該對象為</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制法指定制裁之個人、法人或團體，證券商並應於知悉之日起不得有</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制法第七條第一項行為，及</w:t>
      </w:r>
      <w:proofErr w:type="gramStart"/>
      <w:r w:rsidRPr="002A40FC">
        <w:rPr>
          <w:rFonts w:ascii="標楷體" w:eastAsia="標楷體" w:hAnsi="標楷體" w:hint="eastAsia"/>
          <w:sz w:val="26"/>
          <w:szCs w:val="26"/>
          <w:u w:val="single"/>
        </w:rPr>
        <w:t>依資恐防</w:t>
      </w:r>
      <w:proofErr w:type="gramEnd"/>
      <w:r w:rsidRPr="002A40FC">
        <w:rPr>
          <w:rFonts w:ascii="標楷體" w:eastAsia="標楷體" w:hAnsi="標楷體" w:hint="eastAsia"/>
          <w:sz w:val="26"/>
          <w:szCs w:val="26"/>
          <w:u w:val="single"/>
        </w:rPr>
        <w:t>制法規定辦理通報（格式請至法務部調查局網站下載）。證券商若於前述對象受制裁指定前已有</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制法第六條第一項第三款及第四款情事，則應依</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制法相關子法</w:t>
      </w:r>
      <w:proofErr w:type="gramStart"/>
      <w:r w:rsidRPr="002A40FC">
        <w:rPr>
          <w:rFonts w:ascii="標楷體" w:eastAsia="標楷體" w:hAnsi="標楷體" w:hint="eastAsia"/>
          <w:sz w:val="26"/>
          <w:szCs w:val="26"/>
          <w:u w:val="single"/>
        </w:rPr>
        <w:t>向資恐</w:t>
      </w:r>
      <w:proofErr w:type="gramEnd"/>
      <w:r w:rsidRPr="002A40FC">
        <w:rPr>
          <w:rFonts w:ascii="標楷體" w:eastAsia="標楷體" w:hAnsi="標楷體" w:hint="eastAsia"/>
          <w:sz w:val="26"/>
          <w:szCs w:val="26"/>
          <w:u w:val="single"/>
        </w:rPr>
        <w:t>審議會申請許可。</w:t>
      </w:r>
      <w:r w:rsidRPr="002A40FC">
        <w:rPr>
          <w:rFonts w:ascii="標楷體" w:eastAsia="標楷體" w:hAnsi="標楷體"/>
          <w:sz w:val="26"/>
          <w:szCs w:val="26"/>
          <w:u w:val="single"/>
        </w:rPr>
        <w:br/>
      </w:r>
    </w:p>
    <w:p w:rsidR="00ED5C5A" w:rsidRPr="002A40FC" w:rsidRDefault="00ED5C5A" w:rsidP="00ED5C5A">
      <w:pPr>
        <w:pStyle w:val="Web"/>
        <w:tabs>
          <w:tab w:val="left" w:pos="917"/>
        </w:tabs>
        <w:kinsoku w:val="0"/>
        <w:spacing w:before="0" w:beforeAutospacing="0" w:after="0" w:afterAutospacing="0"/>
        <w:ind w:left="260" w:hangingChars="100" w:hanging="260"/>
        <w:jc w:val="both"/>
        <w:rPr>
          <w:rFonts w:ascii="標楷體" w:eastAsia="標楷體" w:hAnsi="標楷體" w:cs="Times New Roman"/>
          <w:sz w:val="26"/>
          <w:szCs w:val="26"/>
          <w:u w:val="single"/>
        </w:rPr>
      </w:pPr>
      <w:r w:rsidRPr="002A40FC">
        <w:rPr>
          <w:rFonts w:ascii="標楷體" w:eastAsia="標楷體" w:hAnsi="標楷體" w:hint="eastAsia"/>
          <w:b/>
          <w:sz w:val="26"/>
          <w:szCs w:val="26"/>
        </w:rPr>
        <w:t>參</w:t>
      </w:r>
      <w:r w:rsidRPr="002A40FC">
        <w:rPr>
          <w:rFonts w:ascii="標楷體" w:eastAsia="標楷體" w:hAnsi="標楷體" w:hint="eastAsia"/>
          <w:sz w:val="26"/>
          <w:szCs w:val="26"/>
        </w:rPr>
        <w:t>、</w:t>
      </w:r>
      <w:r w:rsidRPr="002A40FC">
        <w:rPr>
          <w:rFonts w:ascii="標楷體" w:eastAsia="標楷體" w:hAnsi="標楷體" w:cs="Times New Roman" w:hint="eastAsia"/>
          <w:sz w:val="26"/>
          <w:szCs w:val="26"/>
          <w:u w:val="single"/>
        </w:rPr>
        <w:t>證券商確認客戶身分措施，應包括對客戶身分之持續審查，並依下列規定辦理：</w:t>
      </w:r>
    </w:p>
    <w:p w:rsidR="00ED5C5A" w:rsidRPr="002A40FC" w:rsidRDefault="00ED5C5A" w:rsidP="00853268">
      <w:pPr>
        <w:pStyle w:val="ae"/>
        <w:numPr>
          <w:ilvl w:val="0"/>
          <w:numId w:val="2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rPr>
        <w:t>應依重要性及風險程度，對現有客戶</w:t>
      </w:r>
      <w:r w:rsidRPr="002A40FC">
        <w:rPr>
          <w:rFonts w:ascii="標楷體" w:eastAsia="標楷體" w:hAnsi="標楷體" w:hint="eastAsia"/>
          <w:sz w:val="26"/>
          <w:szCs w:val="26"/>
          <w:u w:val="single"/>
        </w:rPr>
        <w:t>身分資料</w:t>
      </w:r>
      <w:r w:rsidRPr="002A40FC">
        <w:rPr>
          <w:rFonts w:ascii="標楷體" w:eastAsia="標楷體" w:hAnsi="標楷體" w:hint="eastAsia"/>
          <w:sz w:val="26"/>
          <w:szCs w:val="26"/>
        </w:rPr>
        <w:t>進行審查，並於考量前次執行審查之時點及所獲得資料之適</w:t>
      </w:r>
      <w:proofErr w:type="gramStart"/>
      <w:r w:rsidRPr="002A40FC">
        <w:rPr>
          <w:rFonts w:ascii="標楷體" w:eastAsia="標楷體" w:hAnsi="標楷體" w:hint="eastAsia"/>
          <w:sz w:val="26"/>
          <w:szCs w:val="26"/>
        </w:rPr>
        <w:t>足性後</w:t>
      </w:r>
      <w:proofErr w:type="gramEnd"/>
      <w:r w:rsidRPr="002A40FC">
        <w:rPr>
          <w:rFonts w:ascii="標楷體" w:eastAsia="標楷體" w:hAnsi="標楷體" w:hint="eastAsia"/>
          <w:sz w:val="26"/>
          <w:szCs w:val="26"/>
        </w:rPr>
        <w:t>，在適當時機對已存在之往來關係進行審查。</w:t>
      </w:r>
      <w:r w:rsidRPr="002A40FC">
        <w:rPr>
          <w:rFonts w:ascii="標楷體" w:eastAsia="標楷體" w:hAnsi="標楷體" w:hint="eastAsia"/>
          <w:sz w:val="26"/>
          <w:szCs w:val="26"/>
          <w:u w:val="single"/>
        </w:rPr>
        <w:t>上開適當時機至少應包括：</w:t>
      </w:r>
    </w:p>
    <w:p w:rsidR="00ED5C5A" w:rsidRPr="002A40FC" w:rsidRDefault="00ED5C5A" w:rsidP="00853268">
      <w:pPr>
        <w:pStyle w:val="ae"/>
        <w:numPr>
          <w:ilvl w:val="1"/>
          <w:numId w:val="28"/>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客戶加開帳戶或新增業務往來關係時。</w:t>
      </w:r>
    </w:p>
    <w:p w:rsidR="00ED5C5A" w:rsidRPr="002A40FC" w:rsidRDefault="00ED5C5A" w:rsidP="00853268">
      <w:pPr>
        <w:pStyle w:val="ae"/>
        <w:numPr>
          <w:ilvl w:val="1"/>
          <w:numId w:val="28"/>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依據客戶之重要性及風險程度所定之定期審查時點。</w:t>
      </w:r>
    </w:p>
    <w:p w:rsidR="00ED5C5A" w:rsidRPr="002A40FC" w:rsidRDefault="00ED5C5A" w:rsidP="00853268">
      <w:pPr>
        <w:pStyle w:val="ae"/>
        <w:numPr>
          <w:ilvl w:val="1"/>
          <w:numId w:val="28"/>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u w:val="single"/>
        </w:rPr>
        <w:t>得知客戶身分與背景資訊有重大變動時。</w:t>
      </w:r>
    </w:p>
    <w:p w:rsidR="00ED5C5A" w:rsidRPr="002A40FC" w:rsidRDefault="00ED5C5A" w:rsidP="00853268">
      <w:pPr>
        <w:pStyle w:val="ae"/>
        <w:numPr>
          <w:ilvl w:val="0"/>
          <w:numId w:val="27"/>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應對客戶業務關係</w:t>
      </w:r>
      <w:r w:rsidRPr="002A40FC">
        <w:rPr>
          <w:rFonts w:ascii="標楷體" w:eastAsia="標楷體" w:hAnsi="標楷體" w:hint="eastAsia"/>
          <w:sz w:val="26"/>
          <w:szCs w:val="26"/>
          <w:u w:val="single"/>
        </w:rPr>
        <w:t>中之交易</w:t>
      </w:r>
      <w:r w:rsidRPr="002A40FC">
        <w:rPr>
          <w:rFonts w:ascii="標楷體" w:eastAsia="標楷體" w:hAnsi="標楷體" w:hint="eastAsia"/>
          <w:sz w:val="26"/>
          <w:szCs w:val="26"/>
        </w:rPr>
        <w:t>進行</w:t>
      </w:r>
      <w:r w:rsidRPr="002A40FC">
        <w:rPr>
          <w:rFonts w:ascii="標楷體" w:eastAsia="標楷體" w:hAnsi="標楷體" w:hint="eastAsia"/>
          <w:sz w:val="26"/>
          <w:szCs w:val="26"/>
          <w:u w:val="single"/>
        </w:rPr>
        <w:t>詳細</w:t>
      </w:r>
      <w:r w:rsidRPr="002A40FC">
        <w:rPr>
          <w:rFonts w:ascii="標楷體" w:eastAsia="標楷體" w:hAnsi="標楷體" w:hint="eastAsia"/>
          <w:sz w:val="26"/>
          <w:szCs w:val="26"/>
        </w:rPr>
        <w:t>審</w:t>
      </w:r>
      <w:r w:rsidRPr="002A40FC">
        <w:rPr>
          <w:rFonts w:ascii="標楷體" w:eastAsia="標楷體" w:hAnsi="標楷體" w:hint="eastAsia"/>
          <w:sz w:val="26"/>
          <w:szCs w:val="26"/>
          <w:u w:val="single"/>
        </w:rPr>
        <w:t>視</w:t>
      </w:r>
      <w:r w:rsidRPr="002A40FC">
        <w:rPr>
          <w:rFonts w:ascii="標楷體" w:eastAsia="標楷體" w:hAnsi="標楷體" w:hint="eastAsia"/>
          <w:sz w:val="26"/>
          <w:szCs w:val="26"/>
        </w:rPr>
        <w:t>，以確保所進行之交易與客戶及其業務、風險相符，必要時並應瞭解其資金來源。</w:t>
      </w:r>
    </w:p>
    <w:p w:rsidR="00ED5C5A" w:rsidRPr="002A40FC" w:rsidRDefault="00ED5C5A" w:rsidP="00853268">
      <w:pPr>
        <w:pStyle w:val="ae"/>
        <w:numPr>
          <w:ilvl w:val="0"/>
          <w:numId w:val="27"/>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應定期檢視其辨識客戶及實質受益人身分所取得之資訊是否足夠，並確保該等資訊之更新</w:t>
      </w:r>
      <w:r w:rsidRPr="002A40FC">
        <w:rPr>
          <w:rFonts w:ascii="標楷體" w:eastAsia="標楷體" w:hAnsi="標楷體" w:hint="eastAsia"/>
          <w:sz w:val="26"/>
          <w:szCs w:val="26"/>
          <w:u w:val="single"/>
        </w:rPr>
        <w:t>，特別是高風險客戶，證券商應至少每年檢視一次，除前述客戶外，應依風險基礎方法決定檢視頻率</w:t>
      </w:r>
      <w:r w:rsidRPr="002A40FC">
        <w:rPr>
          <w:rFonts w:ascii="標楷體" w:eastAsia="標楷體" w:hAnsi="標楷體" w:hint="eastAsia"/>
          <w:sz w:val="26"/>
          <w:szCs w:val="26"/>
        </w:rPr>
        <w:t>。</w:t>
      </w:r>
    </w:p>
    <w:p w:rsidR="00ED5C5A" w:rsidRPr="002A40FC" w:rsidRDefault="00ED5C5A" w:rsidP="00853268">
      <w:pPr>
        <w:pStyle w:val="ae"/>
        <w:numPr>
          <w:ilvl w:val="0"/>
          <w:numId w:val="27"/>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對客戶身分辨識與驗證程序，得以過去執行與保存資料為依據，無須於客戶每次從事交易時，一再辨識及驗證客戶之身分。但證券商對客戶資訊之</w:t>
      </w:r>
      <w:proofErr w:type="gramStart"/>
      <w:r w:rsidRPr="002A40FC">
        <w:rPr>
          <w:rFonts w:ascii="標楷體" w:eastAsia="標楷體" w:hAnsi="標楷體" w:hint="eastAsia"/>
          <w:sz w:val="26"/>
          <w:szCs w:val="26"/>
        </w:rPr>
        <w:t>真實性或妥適</w:t>
      </w:r>
      <w:proofErr w:type="gramEnd"/>
      <w:r w:rsidRPr="002A40FC">
        <w:rPr>
          <w:rFonts w:ascii="標楷體" w:eastAsia="標楷體" w:hAnsi="標楷體" w:hint="eastAsia"/>
          <w:sz w:val="26"/>
          <w:szCs w:val="26"/>
        </w:rPr>
        <w:lastRenderedPageBreak/>
        <w:t>性有所懷疑、發現客戶涉及疑似洗錢</w:t>
      </w:r>
      <w:proofErr w:type="gramStart"/>
      <w:r w:rsidRPr="002A40FC">
        <w:rPr>
          <w:rFonts w:ascii="標楷體" w:eastAsia="標楷體" w:hAnsi="標楷體" w:hint="eastAsia"/>
          <w:sz w:val="26"/>
          <w:szCs w:val="26"/>
          <w:u w:val="single"/>
        </w:rPr>
        <w:t>或資恐</w:t>
      </w:r>
      <w:r w:rsidRPr="002A40FC">
        <w:rPr>
          <w:rFonts w:ascii="標楷體" w:eastAsia="標楷體" w:hAnsi="標楷體" w:hint="eastAsia"/>
          <w:sz w:val="26"/>
          <w:szCs w:val="26"/>
        </w:rPr>
        <w:t>交易</w:t>
      </w:r>
      <w:proofErr w:type="gramEnd"/>
      <w:r w:rsidRPr="002A40FC">
        <w:rPr>
          <w:rFonts w:ascii="標楷體" w:eastAsia="標楷體" w:hAnsi="標楷體" w:hint="eastAsia"/>
          <w:sz w:val="26"/>
          <w:szCs w:val="26"/>
        </w:rPr>
        <w:t>、或客戶</w:t>
      </w:r>
      <w:r w:rsidRPr="002A40FC">
        <w:rPr>
          <w:rFonts w:ascii="標楷體" w:eastAsia="標楷體" w:hAnsi="標楷體" w:hint="eastAsia"/>
          <w:kern w:val="0"/>
          <w:sz w:val="26"/>
          <w:szCs w:val="26"/>
          <w:u w:val="single"/>
        </w:rPr>
        <w:t>之交易或</w:t>
      </w:r>
      <w:r w:rsidRPr="002A40FC">
        <w:rPr>
          <w:rFonts w:ascii="標楷體" w:eastAsia="標楷體" w:hAnsi="標楷體" w:hint="eastAsia"/>
          <w:sz w:val="26"/>
          <w:szCs w:val="26"/>
        </w:rPr>
        <w:t>帳戶之運作方式出現與該客戶業務特性不符之重大變動時，應依</w:t>
      </w:r>
      <w:r w:rsidRPr="002A40FC">
        <w:rPr>
          <w:rFonts w:ascii="標楷體" w:eastAsia="標楷體" w:hAnsi="標楷體" w:hint="eastAsia"/>
          <w:sz w:val="26"/>
          <w:szCs w:val="26"/>
          <w:u w:val="single"/>
        </w:rPr>
        <w:t>第貳點</w:t>
      </w:r>
      <w:r w:rsidRPr="002A40FC">
        <w:rPr>
          <w:rFonts w:ascii="標楷體" w:eastAsia="標楷體" w:hAnsi="標楷體" w:hint="eastAsia"/>
          <w:sz w:val="26"/>
          <w:szCs w:val="26"/>
        </w:rPr>
        <w:t>對客戶身分再次確認。</w:t>
      </w:r>
      <w:r w:rsidRPr="002A40FC">
        <w:rPr>
          <w:rFonts w:ascii="標楷體" w:eastAsia="標楷體" w:hAnsi="標楷體"/>
          <w:sz w:val="26"/>
          <w:szCs w:val="26"/>
        </w:rPr>
        <w:br/>
      </w:r>
    </w:p>
    <w:p w:rsidR="00ED5C5A" w:rsidRPr="002A40FC" w:rsidRDefault="00ED5C5A" w:rsidP="00ED5C5A">
      <w:pPr>
        <w:pStyle w:val="Web"/>
        <w:tabs>
          <w:tab w:val="left" w:pos="917"/>
        </w:tabs>
        <w:kinsoku w:val="0"/>
        <w:spacing w:before="0" w:beforeAutospacing="0" w:after="0" w:afterAutospacing="0"/>
        <w:ind w:left="260" w:hangingChars="100" w:hanging="260"/>
        <w:jc w:val="both"/>
        <w:rPr>
          <w:rFonts w:ascii="標楷體" w:eastAsia="標楷體" w:hAnsi="標楷體"/>
          <w:sz w:val="26"/>
          <w:szCs w:val="26"/>
        </w:rPr>
      </w:pPr>
      <w:r w:rsidRPr="002A40FC">
        <w:rPr>
          <w:rFonts w:ascii="標楷體" w:eastAsia="標楷體" w:hAnsi="標楷體" w:hint="eastAsia"/>
          <w:b/>
          <w:sz w:val="26"/>
          <w:szCs w:val="26"/>
        </w:rPr>
        <w:t>肆</w:t>
      </w:r>
      <w:r w:rsidRPr="002A40FC">
        <w:rPr>
          <w:rFonts w:ascii="標楷體" w:eastAsia="標楷體" w:hAnsi="標楷體" w:hint="eastAsia"/>
          <w:sz w:val="26"/>
          <w:szCs w:val="26"/>
        </w:rPr>
        <w:t>、確認客戶身分措施及持續</w:t>
      </w:r>
      <w:r w:rsidRPr="002A40FC">
        <w:rPr>
          <w:rFonts w:ascii="標楷體" w:eastAsia="標楷體" w:hAnsi="標楷體" w:hint="eastAsia"/>
          <w:sz w:val="26"/>
          <w:szCs w:val="26"/>
          <w:u w:val="single"/>
        </w:rPr>
        <w:t>審查</w:t>
      </w:r>
      <w:r w:rsidRPr="002A40FC">
        <w:rPr>
          <w:rFonts w:ascii="標楷體" w:eastAsia="標楷體" w:hAnsi="標楷體" w:hint="eastAsia"/>
          <w:sz w:val="26"/>
          <w:szCs w:val="26"/>
        </w:rPr>
        <w:t>機制，應以風險基礎方法決定其執行強度，</w:t>
      </w:r>
      <w:r w:rsidRPr="002A40FC">
        <w:rPr>
          <w:rFonts w:ascii="標楷體" w:eastAsia="標楷體" w:hAnsi="標楷體" w:hint="eastAsia"/>
          <w:sz w:val="26"/>
          <w:szCs w:val="26"/>
          <w:u w:val="single"/>
        </w:rPr>
        <w:t>包括：</w:t>
      </w:r>
      <w:r w:rsidRPr="002A40FC">
        <w:rPr>
          <w:rFonts w:ascii="標楷體" w:eastAsia="標楷體" w:hAnsi="標楷體" w:cs="Times New Roman"/>
          <w:sz w:val="26"/>
          <w:szCs w:val="26"/>
        </w:rPr>
        <w:t xml:space="preserve"> </w:t>
      </w:r>
    </w:p>
    <w:p w:rsidR="00ED5C5A" w:rsidRPr="002A40FC" w:rsidRDefault="00ED5C5A" w:rsidP="00853268">
      <w:pPr>
        <w:pStyle w:val="ae"/>
        <w:numPr>
          <w:ilvl w:val="0"/>
          <w:numId w:val="31"/>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對於高風險情形，應加強確認客戶身分或持續審查措施，</w:t>
      </w:r>
      <w:r w:rsidRPr="002A40FC">
        <w:rPr>
          <w:rFonts w:ascii="標楷體" w:eastAsia="標楷體" w:hAnsi="標楷體" w:hint="eastAsia"/>
          <w:sz w:val="26"/>
          <w:szCs w:val="26"/>
          <w:u w:val="single"/>
        </w:rPr>
        <w:t>其中至少應額外採取下列強化措施</w:t>
      </w:r>
      <w:r w:rsidRPr="002A40FC">
        <w:rPr>
          <w:rFonts w:ascii="標楷體" w:eastAsia="標楷體" w:hAnsi="標楷體" w:hint="eastAsia"/>
          <w:sz w:val="26"/>
          <w:szCs w:val="26"/>
        </w:rPr>
        <w:t>：</w:t>
      </w:r>
    </w:p>
    <w:p w:rsidR="00ED5C5A" w:rsidRPr="002A40FC" w:rsidRDefault="00ED5C5A" w:rsidP="00853268">
      <w:pPr>
        <w:pStyle w:val="ae"/>
        <w:numPr>
          <w:ilvl w:val="0"/>
          <w:numId w:val="29"/>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在建立或新增業務往來關係前，證券商應取得依內部風險考量，所訂核准層級之高階管理人員同意。</w:t>
      </w:r>
    </w:p>
    <w:p w:rsidR="00ED5C5A" w:rsidRPr="002A40FC" w:rsidRDefault="00ED5C5A" w:rsidP="00853268">
      <w:pPr>
        <w:pStyle w:val="ae"/>
        <w:numPr>
          <w:ilvl w:val="0"/>
          <w:numId w:val="29"/>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應採取合理措施以瞭解客戶財富及資金來源。其中資金來源係指產生該資金之實質來源</w:t>
      </w:r>
      <w:r w:rsidRPr="002A40FC">
        <w:rPr>
          <w:rFonts w:ascii="標楷體" w:eastAsia="標楷體" w:hAnsi="標楷體"/>
          <w:sz w:val="26"/>
          <w:szCs w:val="26"/>
          <w:u w:val="single"/>
        </w:rPr>
        <w:t>（</w:t>
      </w:r>
      <w:r w:rsidRPr="002A40FC">
        <w:rPr>
          <w:rFonts w:ascii="標楷體" w:eastAsia="標楷體" w:hAnsi="標楷體" w:hint="eastAsia"/>
          <w:sz w:val="26"/>
          <w:szCs w:val="26"/>
          <w:u w:val="single"/>
        </w:rPr>
        <w:t>例如薪資、投資收益、買賣不動產等）</w:t>
      </w:r>
    </w:p>
    <w:p w:rsidR="00ED5C5A" w:rsidRPr="002A40FC" w:rsidRDefault="00ED5C5A" w:rsidP="00853268">
      <w:pPr>
        <w:pStyle w:val="ae"/>
        <w:numPr>
          <w:ilvl w:val="0"/>
          <w:numId w:val="29"/>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對於業務往來關係應採取強化之持續監督。</w:t>
      </w:r>
    </w:p>
    <w:p w:rsidR="00ED5C5A" w:rsidRPr="002A40FC" w:rsidRDefault="00ED5C5A" w:rsidP="00853268">
      <w:pPr>
        <w:pStyle w:val="ae"/>
        <w:numPr>
          <w:ilvl w:val="0"/>
          <w:numId w:val="31"/>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對於來自洗錢或</w:t>
      </w:r>
      <w:proofErr w:type="gramStart"/>
      <w:r w:rsidRPr="002A40FC">
        <w:rPr>
          <w:rFonts w:ascii="標楷體" w:eastAsia="標楷體" w:hAnsi="標楷體" w:hint="eastAsia"/>
          <w:sz w:val="26"/>
          <w:szCs w:val="26"/>
          <w:u w:val="single"/>
        </w:rPr>
        <w:t>資恐高</w:t>
      </w:r>
      <w:proofErr w:type="gramEnd"/>
      <w:r w:rsidRPr="002A40FC">
        <w:rPr>
          <w:rFonts w:ascii="標楷體" w:eastAsia="標楷體" w:hAnsi="標楷體" w:hint="eastAsia"/>
          <w:sz w:val="26"/>
          <w:szCs w:val="26"/>
          <w:u w:val="single"/>
        </w:rPr>
        <w:t>風險國家或地區之客戶，應</w:t>
      </w:r>
      <w:proofErr w:type="gramStart"/>
      <w:r w:rsidRPr="002A40FC">
        <w:rPr>
          <w:rFonts w:ascii="標楷體" w:eastAsia="標楷體" w:hAnsi="標楷體" w:hint="eastAsia"/>
          <w:sz w:val="26"/>
          <w:szCs w:val="26"/>
          <w:u w:val="single"/>
        </w:rPr>
        <w:t>採</w:t>
      </w:r>
      <w:proofErr w:type="gramEnd"/>
      <w:r w:rsidRPr="002A40FC">
        <w:rPr>
          <w:rFonts w:ascii="標楷體" w:eastAsia="標楷體" w:hAnsi="標楷體" w:hint="eastAsia"/>
          <w:sz w:val="26"/>
          <w:szCs w:val="26"/>
          <w:u w:val="single"/>
        </w:rPr>
        <w:t>行與其風險相當之強化措施。</w:t>
      </w:r>
    </w:p>
    <w:p w:rsidR="00ED5C5A" w:rsidRPr="002A40FC" w:rsidRDefault="00ED5C5A" w:rsidP="00853268">
      <w:pPr>
        <w:pStyle w:val="ae"/>
        <w:numPr>
          <w:ilvl w:val="0"/>
          <w:numId w:val="31"/>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對於較低風險情形，得採取簡化措施</w:t>
      </w:r>
      <w:r w:rsidRPr="002A40FC">
        <w:rPr>
          <w:rFonts w:ascii="標楷體" w:eastAsia="標楷體" w:hAnsi="標楷體" w:hint="eastAsia"/>
          <w:sz w:val="26"/>
          <w:szCs w:val="26"/>
          <w:u w:val="single"/>
        </w:rPr>
        <w:t>，該簡化措施應與其較低風險因素相當</w:t>
      </w:r>
      <w:r w:rsidRPr="002A40FC">
        <w:rPr>
          <w:rFonts w:ascii="標楷體" w:eastAsia="標楷體" w:hAnsi="標楷體" w:hint="eastAsia"/>
          <w:sz w:val="26"/>
          <w:szCs w:val="26"/>
        </w:rPr>
        <w:t>。但有下列情形者，不得採取簡化確認客戶身分措施：</w:t>
      </w:r>
    </w:p>
    <w:p w:rsidR="00ED5C5A" w:rsidRPr="002A40FC" w:rsidRDefault="00ED5C5A" w:rsidP="00853268">
      <w:pPr>
        <w:pStyle w:val="ae"/>
        <w:numPr>
          <w:ilvl w:val="1"/>
          <w:numId w:val="30"/>
        </w:numPr>
        <w:kinsoku w:val="0"/>
        <w:spacing w:line="240" w:lineRule="auto"/>
        <w:ind w:leftChars="0" w:left="846" w:hanging="567"/>
        <w:jc w:val="both"/>
        <w:rPr>
          <w:rFonts w:ascii="標楷體" w:eastAsia="標楷體" w:hAnsi="標楷體"/>
          <w:sz w:val="26"/>
          <w:szCs w:val="26"/>
        </w:rPr>
      </w:pPr>
      <w:r w:rsidRPr="002A40FC">
        <w:rPr>
          <w:rFonts w:ascii="標楷體" w:eastAsia="標楷體" w:hAnsi="標楷體" w:hint="eastAsia"/>
          <w:sz w:val="26"/>
          <w:szCs w:val="26"/>
        </w:rPr>
        <w:t>客戶來自未採取有效防制洗錢或</w:t>
      </w:r>
      <w:proofErr w:type="gramStart"/>
      <w:r w:rsidRPr="002A40FC">
        <w:rPr>
          <w:rFonts w:ascii="標楷體" w:eastAsia="標楷體" w:hAnsi="標楷體" w:hint="eastAsia"/>
          <w:sz w:val="26"/>
          <w:szCs w:val="26"/>
        </w:rPr>
        <w:t>打擊資恐之</w:t>
      </w:r>
      <w:proofErr w:type="gramEnd"/>
      <w:r w:rsidRPr="002A40FC">
        <w:rPr>
          <w:rFonts w:ascii="標楷體" w:eastAsia="標楷體" w:hAnsi="標楷體" w:hint="eastAsia"/>
          <w:sz w:val="26"/>
          <w:szCs w:val="26"/>
        </w:rPr>
        <w:t>高風險地區或國家，包括但不限於主管機關函轉國際防制洗錢組織所公告防制洗錢與</w:t>
      </w:r>
      <w:proofErr w:type="gramStart"/>
      <w:r w:rsidRPr="002A40FC">
        <w:rPr>
          <w:rFonts w:ascii="標楷體" w:eastAsia="標楷體" w:hAnsi="標楷體" w:hint="eastAsia"/>
          <w:sz w:val="26"/>
          <w:szCs w:val="26"/>
        </w:rPr>
        <w:t>打擊資恐有</w:t>
      </w:r>
      <w:proofErr w:type="gramEnd"/>
      <w:r w:rsidRPr="002A40FC">
        <w:rPr>
          <w:rFonts w:ascii="標楷體" w:eastAsia="標楷體" w:hAnsi="標楷體" w:hint="eastAsia"/>
          <w:sz w:val="26"/>
          <w:szCs w:val="26"/>
        </w:rPr>
        <w:t>嚴重缺失之國家或地區，及其他未遵循或未充分遵循國際防制洗錢組織建議之國家或地區。</w:t>
      </w:r>
    </w:p>
    <w:p w:rsidR="00ED5C5A" w:rsidRPr="002A40FC" w:rsidRDefault="00ED5C5A" w:rsidP="00853268">
      <w:pPr>
        <w:pStyle w:val="ae"/>
        <w:numPr>
          <w:ilvl w:val="1"/>
          <w:numId w:val="30"/>
        </w:numPr>
        <w:kinsoku w:val="0"/>
        <w:spacing w:line="240" w:lineRule="auto"/>
        <w:ind w:leftChars="0" w:left="846" w:hanging="567"/>
        <w:jc w:val="both"/>
        <w:rPr>
          <w:rFonts w:ascii="標楷體" w:eastAsia="標楷體" w:hAnsi="標楷體"/>
          <w:sz w:val="26"/>
          <w:szCs w:val="26"/>
        </w:rPr>
      </w:pPr>
      <w:r w:rsidRPr="002A40FC">
        <w:rPr>
          <w:rFonts w:ascii="標楷體" w:eastAsia="標楷體" w:hAnsi="標楷體" w:hint="eastAsia"/>
          <w:sz w:val="26"/>
          <w:szCs w:val="26"/>
        </w:rPr>
        <w:t>足資懷疑該客戶或交易涉及洗錢或</w:t>
      </w:r>
      <w:proofErr w:type="gramStart"/>
      <w:r w:rsidRPr="002A40FC">
        <w:rPr>
          <w:rFonts w:ascii="標楷體" w:eastAsia="標楷體" w:hAnsi="標楷體" w:hint="eastAsia"/>
          <w:sz w:val="26"/>
          <w:szCs w:val="26"/>
        </w:rPr>
        <w:t>資恐。</w:t>
      </w:r>
      <w:proofErr w:type="gramEnd"/>
    </w:p>
    <w:p w:rsidR="00ED5C5A" w:rsidRPr="002A40FC" w:rsidRDefault="00ED5C5A" w:rsidP="00ED5C5A">
      <w:pPr>
        <w:kinsoku w:val="0"/>
        <w:ind w:leftChars="100" w:left="240"/>
        <w:jc w:val="both"/>
        <w:rPr>
          <w:rFonts w:ascii="標楷體" w:eastAsia="標楷體" w:hAnsi="標楷體"/>
          <w:sz w:val="26"/>
          <w:szCs w:val="26"/>
        </w:rPr>
      </w:pPr>
    </w:p>
    <w:p w:rsidR="00ED5C5A" w:rsidRPr="002A40FC" w:rsidRDefault="00ED5C5A" w:rsidP="00ED5C5A">
      <w:pPr>
        <w:kinsoku w:val="0"/>
        <w:ind w:leftChars="100" w:left="240"/>
        <w:jc w:val="both"/>
        <w:rPr>
          <w:rFonts w:ascii="標楷體" w:eastAsia="標楷體" w:hAnsi="標楷體"/>
          <w:sz w:val="26"/>
          <w:szCs w:val="26"/>
          <w:u w:val="single"/>
        </w:rPr>
      </w:pPr>
      <w:r w:rsidRPr="002A40FC">
        <w:rPr>
          <w:rFonts w:ascii="標楷體" w:eastAsia="標楷體" w:hAnsi="標楷體" w:hint="eastAsia"/>
          <w:sz w:val="26"/>
          <w:szCs w:val="26"/>
          <w:u w:val="single"/>
        </w:rPr>
        <w:t>證券商得</w:t>
      </w:r>
      <w:proofErr w:type="gramStart"/>
      <w:r w:rsidRPr="002A40FC">
        <w:rPr>
          <w:rFonts w:ascii="標楷體" w:eastAsia="標楷體" w:hAnsi="標楷體" w:hint="eastAsia"/>
          <w:sz w:val="26"/>
          <w:szCs w:val="26"/>
          <w:u w:val="single"/>
        </w:rPr>
        <w:t>採</w:t>
      </w:r>
      <w:proofErr w:type="gramEnd"/>
      <w:r w:rsidRPr="002A40FC">
        <w:rPr>
          <w:rFonts w:ascii="標楷體" w:eastAsia="標楷體" w:hAnsi="標楷體" w:hint="eastAsia"/>
          <w:sz w:val="26"/>
          <w:szCs w:val="26"/>
          <w:u w:val="single"/>
        </w:rPr>
        <w:t>行之簡化確認客戶身分措施如下：</w:t>
      </w:r>
    </w:p>
    <w:p w:rsidR="00ED5C5A" w:rsidRPr="002A40FC" w:rsidRDefault="00ED5C5A" w:rsidP="00853268">
      <w:pPr>
        <w:pStyle w:val="ae"/>
        <w:numPr>
          <w:ilvl w:val="0"/>
          <w:numId w:val="32"/>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降低客戶身分資訊更新之頻率。</w:t>
      </w:r>
    </w:p>
    <w:p w:rsidR="00ED5C5A" w:rsidRPr="002A40FC" w:rsidRDefault="00ED5C5A" w:rsidP="00853268">
      <w:pPr>
        <w:pStyle w:val="ae"/>
        <w:numPr>
          <w:ilvl w:val="0"/>
          <w:numId w:val="32"/>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降低持續性監控之等級，並以合理的金額門檻作為審查交易之基礎。</w:t>
      </w:r>
    </w:p>
    <w:p w:rsidR="00ED5C5A" w:rsidRPr="002A40FC" w:rsidRDefault="00ED5C5A" w:rsidP="00853268">
      <w:pPr>
        <w:pStyle w:val="ae"/>
        <w:numPr>
          <w:ilvl w:val="0"/>
          <w:numId w:val="32"/>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從交易類型或已建立業務往來關係可推斷其目的及性質者，得無須再蒐集特定資訊或執行特別措施以瞭解業務往來關係之目的及其性質。</w:t>
      </w:r>
      <w:r w:rsidRPr="002A40FC">
        <w:rPr>
          <w:rFonts w:ascii="標楷體" w:eastAsia="標楷體" w:hAnsi="標楷體"/>
          <w:sz w:val="26"/>
          <w:szCs w:val="26"/>
          <w:u w:val="single"/>
        </w:rPr>
        <w:br/>
      </w:r>
    </w:p>
    <w:p w:rsidR="00ED5C5A" w:rsidRPr="002A40FC" w:rsidRDefault="00ED5C5A" w:rsidP="00900C52">
      <w:pPr>
        <w:pStyle w:val="Web"/>
        <w:tabs>
          <w:tab w:val="left" w:pos="917"/>
        </w:tabs>
        <w:kinsoku w:val="0"/>
        <w:spacing w:before="0" w:beforeAutospacing="0" w:after="0" w:afterAutospacing="0"/>
        <w:ind w:left="521" w:hangingChars="200" w:hanging="521"/>
        <w:jc w:val="both"/>
        <w:rPr>
          <w:rFonts w:ascii="標楷體" w:eastAsia="標楷體" w:hAnsi="標楷體"/>
          <w:sz w:val="26"/>
          <w:szCs w:val="26"/>
        </w:rPr>
      </w:pPr>
      <w:r w:rsidRPr="002A40FC">
        <w:rPr>
          <w:rFonts w:ascii="標楷體" w:eastAsia="標楷體" w:hAnsi="標楷體" w:hint="eastAsia"/>
          <w:b/>
          <w:sz w:val="26"/>
          <w:szCs w:val="26"/>
        </w:rPr>
        <w:t>伍</w:t>
      </w:r>
      <w:r w:rsidRPr="002A40FC">
        <w:rPr>
          <w:rFonts w:ascii="標楷體" w:eastAsia="標楷體" w:hAnsi="標楷體" w:cs="Times New Roman" w:hint="eastAsia"/>
          <w:b/>
          <w:sz w:val="26"/>
          <w:szCs w:val="26"/>
        </w:rPr>
        <w:t>、</w:t>
      </w:r>
      <w:r w:rsidRPr="002A40FC">
        <w:rPr>
          <w:rFonts w:ascii="標楷體" w:eastAsia="標楷體" w:hAnsi="標楷體" w:cs="Times New Roman" w:hint="eastAsia"/>
          <w:sz w:val="26"/>
          <w:szCs w:val="26"/>
        </w:rPr>
        <w:t>證券商</w:t>
      </w:r>
      <w:r w:rsidRPr="002A40FC">
        <w:rPr>
          <w:rFonts w:ascii="標楷體" w:eastAsia="標楷體" w:hAnsi="標楷體" w:hint="eastAsia"/>
          <w:sz w:val="26"/>
          <w:szCs w:val="26"/>
        </w:rPr>
        <w:t>確認客戶身分作業應自行辦理，如法令或主管機關另有規定</w:t>
      </w:r>
      <w:r w:rsidRPr="002A40FC">
        <w:rPr>
          <w:rFonts w:ascii="標楷體" w:eastAsia="標楷體" w:hAnsi="標楷體" w:cs="Times New Roman" w:hint="eastAsia"/>
          <w:sz w:val="26"/>
          <w:szCs w:val="26"/>
        </w:rPr>
        <w:t>證券商</w:t>
      </w:r>
      <w:r w:rsidRPr="002A40FC">
        <w:rPr>
          <w:rFonts w:ascii="標楷體" w:eastAsia="標楷體" w:hAnsi="標楷體" w:hint="eastAsia"/>
          <w:sz w:val="26"/>
          <w:szCs w:val="26"/>
        </w:rPr>
        <w:t>得依賴第三方執行辨識及驗證客戶本人身分、代理人身分、實質受益人身分或業務關係之目的及性質時，該依賴第三方之</w:t>
      </w:r>
      <w:r w:rsidRPr="002A40FC">
        <w:rPr>
          <w:rFonts w:ascii="標楷體" w:eastAsia="標楷體" w:hAnsi="標楷體" w:cs="Times New Roman" w:hint="eastAsia"/>
          <w:sz w:val="26"/>
          <w:szCs w:val="26"/>
        </w:rPr>
        <w:t>證券商</w:t>
      </w:r>
      <w:r w:rsidRPr="002A40FC">
        <w:rPr>
          <w:rFonts w:ascii="標楷體" w:eastAsia="標楷體" w:hAnsi="標楷體" w:hint="eastAsia"/>
          <w:sz w:val="26"/>
          <w:szCs w:val="26"/>
        </w:rPr>
        <w:t>仍應負確認客戶身分之最終責任，並應符合下列規定：</w:t>
      </w:r>
    </w:p>
    <w:p w:rsidR="00ED5C5A" w:rsidRPr="002A40FC" w:rsidRDefault="00ED5C5A" w:rsidP="00853268">
      <w:pPr>
        <w:pStyle w:val="ae"/>
        <w:numPr>
          <w:ilvl w:val="0"/>
          <w:numId w:val="33"/>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應能立即取得確認客戶身分所需資訊。</w:t>
      </w:r>
    </w:p>
    <w:p w:rsidR="00ED5C5A" w:rsidRPr="002A40FC" w:rsidRDefault="00ED5C5A" w:rsidP="00853268">
      <w:pPr>
        <w:pStyle w:val="ae"/>
        <w:numPr>
          <w:ilvl w:val="0"/>
          <w:numId w:val="33"/>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應採取符合證券商本身需求之措施，確保所依賴之第三方將依證券商之要求，毫不延遲提供確認客戶身分所需之客戶身分資料或其他相關文件影本。</w:t>
      </w:r>
    </w:p>
    <w:p w:rsidR="00ED5C5A" w:rsidRPr="002A40FC" w:rsidRDefault="00ED5C5A" w:rsidP="00853268">
      <w:pPr>
        <w:pStyle w:val="ae"/>
        <w:numPr>
          <w:ilvl w:val="0"/>
          <w:numId w:val="33"/>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確認所依賴之第三方受到規範、監督或監控，並有適當措施遵循確認客戶身分及紀錄保存之相關規範。</w:t>
      </w:r>
    </w:p>
    <w:p w:rsidR="00ED5C5A" w:rsidRPr="002A40FC" w:rsidRDefault="00ED5C5A" w:rsidP="00853268">
      <w:pPr>
        <w:pStyle w:val="ae"/>
        <w:numPr>
          <w:ilvl w:val="0"/>
          <w:numId w:val="33"/>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確認所依賴之第三方之所在地，</w:t>
      </w:r>
      <w:proofErr w:type="gramStart"/>
      <w:r w:rsidRPr="002A40FC">
        <w:rPr>
          <w:rFonts w:ascii="標楷體" w:eastAsia="標楷體" w:hAnsi="標楷體" w:hint="eastAsia"/>
          <w:sz w:val="26"/>
          <w:szCs w:val="26"/>
        </w:rPr>
        <w:t>其防制</w:t>
      </w:r>
      <w:proofErr w:type="gramEnd"/>
      <w:r w:rsidRPr="002A40FC">
        <w:rPr>
          <w:rFonts w:ascii="標楷體" w:eastAsia="標楷體" w:hAnsi="標楷體" w:hint="eastAsia"/>
          <w:sz w:val="26"/>
          <w:szCs w:val="26"/>
        </w:rPr>
        <w:t>洗錢及</w:t>
      </w:r>
      <w:proofErr w:type="gramStart"/>
      <w:r w:rsidRPr="002A40FC">
        <w:rPr>
          <w:rFonts w:ascii="標楷體" w:eastAsia="標楷體" w:hAnsi="標楷體" w:hint="eastAsia"/>
          <w:sz w:val="26"/>
          <w:szCs w:val="26"/>
        </w:rPr>
        <w:t>打擊資恐規範</w:t>
      </w:r>
      <w:proofErr w:type="gramEnd"/>
      <w:r w:rsidRPr="002A40FC">
        <w:rPr>
          <w:rFonts w:ascii="標楷體" w:eastAsia="標楷體" w:hAnsi="標楷體" w:hint="eastAsia"/>
          <w:sz w:val="26"/>
          <w:szCs w:val="26"/>
        </w:rPr>
        <w:t>與防制洗錢金融行動工作組織所定之標準一致。</w:t>
      </w:r>
      <w:r w:rsidRPr="002A40FC">
        <w:rPr>
          <w:rFonts w:ascii="標楷體" w:eastAsia="標楷體" w:hAnsi="標楷體"/>
          <w:sz w:val="26"/>
          <w:szCs w:val="26"/>
        </w:rPr>
        <w:br/>
      </w:r>
    </w:p>
    <w:p w:rsidR="00ED5C5A" w:rsidRPr="002A40FC" w:rsidRDefault="00ED5C5A" w:rsidP="00ED5C5A">
      <w:pPr>
        <w:pStyle w:val="Web"/>
        <w:tabs>
          <w:tab w:val="left" w:pos="917"/>
        </w:tabs>
        <w:kinsoku w:val="0"/>
        <w:spacing w:before="0" w:beforeAutospacing="0" w:after="0" w:afterAutospacing="0"/>
        <w:jc w:val="both"/>
        <w:rPr>
          <w:rFonts w:ascii="標楷體" w:eastAsia="標楷體" w:hAnsi="標楷體" w:cs="Times New Roman"/>
          <w:sz w:val="26"/>
          <w:szCs w:val="26"/>
        </w:rPr>
      </w:pPr>
      <w:r w:rsidRPr="002A40FC">
        <w:rPr>
          <w:rFonts w:ascii="標楷體" w:eastAsia="標楷體" w:hAnsi="標楷體" w:hint="eastAsia"/>
          <w:b/>
          <w:sz w:val="26"/>
          <w:szCs w:val="26"/>
        </w:rPr>
        <w:t>陸</w:t>
      </w:r>
      <w:r w:rsidRPr="002A40FC">
        <w:rPr>
          <w:rFonts w:ascii="標楷體" w:eastAsia="標楷體" w:hAnsi="標楷體" w:cs="Times New Roman" w:hint="eastAsia"/>
          <w:b/>
          <w:sz w:val="26"/>
          <w:szCs w:val="26"/>
        </w:rPr>
        <w:t>、</w:t>
      </w:r>
      <w:r w:rsidRPr="002A40FC">
        <w:rPr>
          <w:rFonts w:ascii="標楷體" w:eastAsia="標楷體" w:hAnsi="標楷體" w:cs="Times New Roman" w:hint="eastAsia"/>
          <w:sz w:val="26"/>
          <w:szCs w:val="26"/>
        </w:rPr>
        <w:t>證券商對客戶及交易有關對象之姓名及名稱檢核機制，應依下列規定辦理：</w:t>
      </w:r>
    </w:p>
    <w:p w:rsidR="00ED5C5A" w:rsidRPr="002A40FC" w:rsidRDefault="00ED5C5A" w:rsidP="00853268">
      <w:pPr>
        <w:pStyle w:val="ae"/>
        <w:numPr>
          <w:ilvl w:val="0"/>
          <w:numId w:val="34"/>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lastRenderedPageBreak/>
        <w:t>應依據風險基礎方法，建立客戶及交易有關對象之姓名及名稱檢核政策及程序，以偵測、比對、篩檢客戶、客戶之高階管理人員、實質受益人或交易有關對象是否為</w:t>
      </w:r>
      <w:proofErr w:type="gramStart"/>
      <w:r w:rsidRPr="002A40FC">
        <w:rPr>
          <w:rFonts w:ascii="標楷體" w:eastAsia="標楷體" w:hAnsi="標楷體" w:hint="eastAsia"/>
          <w:sz w:val="26"/>
          <w:szCs w:val="26"/>
        </w:rPr>
        <w:t>資恐防</w:t>
      </w:r>
      <w:proofErr w:type="gramEnd"/>
      <w:r w:rsidRPr="002A40FC">
        <w:rPr>
          <w:rFonts w:ascii="標楷體" w:eastAsia="標楷體" w:hAnsi="標楷體" w:hint="eastAsia"/>
          <w:sz w:val="26"/>
          <w:szCs w:val="26"/>
        </w:rPr>
        <w:t>制法指定制裁之個人、法人或團體，以及外國政府或國際組織認定或追查之恐怖分子或團體。如是，應依第貳點第十五款辦理。</w:t>
      </w:r>
    </w:p>
    <w:p w:rsidR="00ED5C5A" w:rsidRPr="002A40FC" w:rsidRDefault="00ED5C5A" w:rsidP="00853268">
      <w:pPr>
        <w:pStyle w:val="ae"/>
        <w:numPr>
          <w:ilvl w:val="0"/>
          <w:numId w:val="34"/>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客戶及交易有關對象之姓名及名稱檢核政策及程序，至少應包括</w:t>
      </w:r>
      <w:proofErr w:type="gramStart"/>
      <w:r w:rsidRPr="002A40FC">
        <w:rPr>
          <w:rFonts w:ascii="標楷體" w:eastAsia="標楷體" w:hAnsi="標楷體" w:hint="eastAsia"/>
          <w:sz w:val="26"/>
          <w:szCs w:val="26"/>
        </w:rPr>
        <w:t>比對與篩檢</w:t>
      </w:r>
      <w:proofErr w:type="gramEnd"/>
      <w:r w:rsidRPr="002A40FC">
        <w:rPr>
          <w:rFonts w:ascii="標楷體" w:eastAsia="標楷體" w:hAnsi="標楷體" w:hint="eastAsia"/>
          <w:sz w:val="26"/>
          <w:szCs w:val="26"/>
        </w:rPr>
        <w:t>邏輯、檢核作業之執行程序，以及檢視標準，並將其書面化。</w:t>
      </w:r>
    </w:p>
    <w:p w:rsidR="00ED5C5A" w:rsidRPr="002A40FC" w:rsidRDefault="00ED5C5A" w:rsidP="00853268">
      <w:pPr>
        <w:pStyle w:val="ae"/>
        <w:numPr>
          <w:ilvl w:val="0"/>
          <w:numId w:val="34"/>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執行姓名及名稱檢核情形應予記錄，並依第拾點之期限進行保存。</w:t>
      </w:r>
    </w:p>
    <w:p w:rsidR="00ED5C5A" w:rsidRPr="002A40FC" w:rsidRDefault="00ED5C5A" w:rsidP="00853268">
      <w:pPr>
        <w:pStyle w:val="ae"/>
        <w:numPr>
          <w:ilvl w:val="0"/>
          <w:numId w:val="34"/>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本檢核機制應予測試，測試面向包括：</w:t>
      </w:r>
    </w:p>
    <w:p w:rsidR="00ED5C5A" w:rsidRPr="002A40FC" w:rsidRDefault="00ED5C5A" w:rsidP="00853268">
      <w:pPr>
        <w:pStyle w:val="ae"/>
        <w:numPr>
          <w:ilvl w:val="1"/>
          <w:numId w:val="35"/>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制裁名單及門檻設定是否基於風險基礎方法。</w:t>
      </w:r>
    </w:p>
    <w:p w:rsidR="00ED5C5A" w:rsidRPr="002A40FC" w:rsidRDefault="00ED5C5A" w:rsidP="00853268">
      <w:pPr>
        <w:pStyle w:val="ae"/>
        <w:numPr>
          <w:ilvl w:val="1"/>
          <w:numId w:val="35"/>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輸入資料與對應之系統欄位正確及完整。</w:t>
      </w:r>
    </w:p>
    <w:p w:rsidR="00ED5C5A" w:rsidRPr="002A40FC" w:rsidRDefault="00ED5C5A" w:rsidP="00853268">
      <w:pPr>
        <w:pStyle w:val="ae"/>
        <w:numPr>
          <w:ilvl w:val="1"/>
          <w:numId w:val="35"/>
        </w:numPr>
        <w:kinsoku w:val="0"/>
        <w:spacing w:line="240" w:lineRule="auto"/>
        <w:ind w:leftChars="0"/>
        <w:jc w:val="both"/>
        <w:rPr>
          <w:rFonts w:ascii="標楷體" w:eastAsia="標楷體" w:hAnsi="標楷體"/>
          <w:sz w:val="26"/>
          <w:szCs w:val="26"/>
        </w:rPr>
      </w:pPr>
      <w:proofErr w:type="gramStart"/>
      <w:r w:rsidRPr="002A40FC">
        <w:rPr>
          <w:rFonts w:ascii="標楷體" w:eastAsia="標楷體" w:hAnsi="標楷體" w:hint="eastAsia"/>
          <w:sz w:val="26"/>
          <w:szCs w:val="26"/>
        </w:rPr>
        <w:t>比對與篩檢</w:t>
      </w:r>
      <w:proofErr w:type="gramEnd"/>
      <w:r w:rsidRPr="002A40FC">
        <w:rPr>
          <w:rFonts w:ascii="標楷體" w:eastAsia="標楷體" w:hAnsi="標楷體" w:hint="eastAsia"/>
          <w:sz w:val="26"/>
          <w:szCs w:val="26"/>
        </w:rPr>
        <w:t>邏輯。</w:t>
      </w:r>
    </w:p>
    <w:p w:rsidR="00ED5C5A" w:rsidRPr="002A40FC" w:rsidRDefault="00ED5C5A" w:rsidP="00853268">
      <w:pPr>
        <w:pStyle w:val="ae"/>
        <w:numPr>
          <w:ilvl w:val="1"/>
          <w:numId w:val="35"/>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模型驗證。</w:t>
      </w:r>
    </w:p>
    <w:p w:rsidR="00ED5C5A" w:rsidRPr="002A40FC" w:rsidRDefault="00ED5C5A" w:rsidP="00853268">
      <w:pPr>
        <w:pStyle w:val="ae"/>
        <w:numPr>
          <w:ilvl w:val="1"/>
          <w:numId w:val="35"/>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資料輸出正確及完整。</w:t>
      </w:r>
    </w:p>
    <w:p w:rsidR="00ED5C5A" w:rsidRPr="002A40FC" w:rsidRDefault="00ED5C5A" w:rsidP="00853268">
      <w:pPr>
        <w:pStyle w:val="ae"/>
        <w:numPr>
          <w:ilvl w:val="0"/>
          <w:numId w:val="34"/>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依據測試結果確認是否仍能妥適反映風險並適時修訂之。</w:t>
      </w:r>
      <w:r w:rsidRPr="002A40FC">
        <w:rPr>
          <w:rFonts w:ascii="標楷體" w:eastAsia="標楷體" w:hAnsi="標楷體"/>
          <w:sz w:val="26"/>
          <w:szCs w:val="26"/>
        </w:rPr>
        <w:br/>
      </w:r>
    </w:p>
    <w:p w:rsidR="00ED5C5A" w:rsidRPr="002A40FC" w:rsidRDefault="00ED5C5A" w:rsidP="00ED5C5A">
      <w:pPr>
        <w:pStyle w:val="Web"/>
        <w:tabs>
          <w:tab w:val="left" w:pos="917"/>
        </w:tabs>
        <w:kinsoku w:val="0"/>
        <w:spacing w:before="0" w:beforeAutospacing="0" w:after="0" w:afterAutospacing="0"/>
        <w:jc w:val="both"/>
        <w:rPr>
          <w:rFonts w:ascii="標楷體" w:eastAsia="標楷體" w:hAnsi="標楷體" w:cs="Times New Roman"/>
          <w:sz w:val="26"/>
          <w:szCs w:val="26"/>
        </w:rPr>
      </w:pPr>
      <w:proofErr w:type="gramStart"/>
      <w:r w:rsidRPr="002A40FC">
        <w:rPr>
          <w:rFonts w:ascii="標楷體" w:eastAsia="標楷體" w:hAnsi="標楷體" w:hint="eastAsia"/>
          <w:b/>
          <w:sz w:val="26"/>
          <w:szCs w:val="26"/>
        </w:rPr>
        <w:t>柒</w:t>
      </w:r>
      <w:proofErr w:type="gramEnd"/>
      <w:r w:rsidRPr="002A40FC">
        <w:rPr>
          <w:rFonts w:ascii="標楷體" w:eastAsia="標楷體" w:hAnsi="標楷體" w:cs="Times New Roman" w:hint="eastAsia"/>
          <w:b/>
          <w:sz w:val="26"/>
          <w:szCs w:val="26"/>
        </w:rPr>
        <w:t>、</w:t>
      </w:r>
      <w:r w:rsidRPr="002A40FC">
        <w:rPr>
          <w:rFonts w:ascii="標楷體" w:eastAsia="標楷體" w:hAnsi="標楷體" w:cs="Times New Roman" w:hint="eastAsia"/>
          <w:sz w:val="26"/>
          <w:szCs w:val="26"/>
          <w:u w:val="single"/>
        </w:rPr>
        <w:t>證券商對</w:t>
      </w:r>
      <w:r w:rsidRPr="002A40FC">
        <w:rPr>
          <w:rFonts w:ascii="標楷體" w:eastAsia="標楷體" w:hAnsi="標楷體" w:cs="Times New Roman" w:hint="eastAsia"/>
          <w:sz w:val="26"/>
          <w:szCs w:val="26"/>
        </w:rPr>
        <w:t>帳戶及交易之持續監控</w:t>
      </w:r>
      <w:r w:rsidRPr="002A40FC">
        <w:rPr>
          <w:rFonts w:ascii="標楷體" w:eastAsia="標楷體" w:hAnsi="標楷體" w:cs="Times New Roman" w:hint="eastAsia"/>
          <w:sz w:val="26"/>
          <w:szCs w:val="26"/>
          <w:u w:val="single"/>
        </w:rPr>
        <w:t>，應依下列規定辦理</w:t>
      </w:r>
      <w:r w:rsidRPr="002A40FC">
        <w:rPr>
          <w:rFonts w:ascii="標楷體" w:eastAsia="標楷體" w:hAnsi="標楷體" w:cs="Times New Roman" w:hint="eastAsia"/>
          <w:sz w:val="26"/>
          <w:szCs w:val="26"/>
        </w:rPr>
        <w:t>：</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rPr>
        <w:t>證券商應逐步</w:t>
      </w:r>
      <w:r w:rsidRPr="002A40FC">
        <w:rPr>
          <w:rFonts w:ascii="標楷體" w:eastAsia="標楷體" w:hAnsi="標楷體" w:hint="eastAsia"/>
          <w:sz w:val="26"/>
          <w:szCs w:val="26"/>
          <w:u w:val="single"/>
        </w:rPr>
        <w:t>以資訊系統整合全公司客戶之基本資料及交易資料，</w:t>
      </w:r>
      <w:proofErr w:type="gramStart"/>
      <w:r w:rsidRPr="002A40FC">
        <w:rPr>
          <w:rFonts w:ascii="標楷體" w:eastAsia="標楷體" w:hAnsi="標楷體" w:hint="eastAsia"/>
          <w:sz w:val="26"/>
          <w:szCs w:val="26"/>
          <w:u w:val="single"/>
        </w:rPr>
        <w:t>供總</w:t>
      </w:r>
      <w:proofErr w:type="gramEnd"/>
      <w:r w:rsidRPr="002A40FC">
        <w:rPr>
          <w:rFonts w:ascii="標楷體" w:eastAsia="標楷體" w:hAnsi="標楷體" w:hint="eastAsia"/>
          <w:sz w:val="26"/>
          <w:szCs w:val="26"/>
          <w:u w:val="single"/>
        </w:rPr>
        <w:t>(分)公司進行基於防制洗錢及</w:t>
      </w:r>
      <w:proofErr w:type="gramStart"/>
      <w:r w:rsidRPr="002A40FC">
        <w:rPr>
          <w:rFonts w:ascii="標楷體" w:eastAsia="標楷體" w:hAnsi="標楷體" w:hint="eastAsia"/>
          <w:sz w:val="26"/>
          <w:szCs w:val="26"/>
          <w:u w:val="single"/>
        </w:rPr>
        <w:t>打擊資恐目的</w:t>
      </w:r>
      <w:proofErr w:type="gramEnd"/>
      <w:r w:rsidRPr="002A40FC">
        <w:rPr>
          <w:rFonts w:ascii="標楷體" w:eastAsia="標楷體" w:hAnsi="標楷體" w:hint="eastAsia"/>
          <w:sz w:val="26"/>
          <w:szCs w:val="26"/>
          <w:u w:val="single"/>
        </w:rPr>
        <w:t>之查詢，以強化其帳戶及交易監控能力。對於各單位調取及查詢客戶之資料，應建立內部控制程序，並注意資料之保密性。</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sz w:val="26"/>
          <w:szCs w:val="26"/>
          <w:u w:val="single"/>
        </w:rPr>
        <w:t>應</w:t>
      </w:r>
      <w:r w:rsidRPr="002A40FC">
        <w:rPr>
          <w:rFonts w:ascii="標楷體" w:eastAsia="標楷體" w:hAnsi="標楷體" w:hint="eastAsia"/>
          <w:sz w:val="26"/>
          <w:szCs w:val="26"/>
          <w:u w:val="single"/>
        </w:rPr>
        <w:t>依據以風險基礎方法，建立</w:t>
      </w:r>
      <w:r w:rsidRPr="002A40FC">
        <w:rPr>
          <w:rFonts w:ascii="標楷體" w:eastAsia="標楷體" w:hAnsi="標楷體"/>
          <w:sz w:val="26"/>
          <w:szCs w:val="26"/>
          <w:u w:val="single"/>
        </w:rPr>
        <w:t>帳戶及交易監控</w:t>
      </w:r>
      <w:r w:rsidRPr="002A40FC">
        <w:rPr>
          <w:rFonts w:ascii="標楷體" w:eastAsia="標楷體" w:hAnsi="標楷體" w:hint="eastAsia"/>
          <w:sz w:val="26"/>
          <w:szCs w:val="26"/>
          <w:u w:val="single"/>
        </w:rPr>
        <w:t>政策與程序，並</w:t>
      </w:r>
      <w:r w:rsidRPr="002A40FC">
        <w:rPr>
          <w:rFonts w:ascii="標楷體" w:eastAsia="標楷體" w:hAnsi="標楷體"/>
          <w:sz w:val="26"/>
          <w:szCs w:val="26"/>
        </w:rPr>
        <w:t>利用資訊系統，輔助發現</w:t>
      </w:r>
      <w:r w:rsidRPr="002A40FC">
        <w:rPr>
          <w:rFonts w:ascii="標楷體" w:eastAsia="標楷體" w:hAnsi="標楷體" w:hint="eastAsia"/>
          <w:sz w:val="26"/>
          <w:szCs w:val="26"/>
          <w:u w:val="single"/>
        </w:rPr>
        <w:t>疑似洗錢</w:t>
      </w:r>
      <w:proofErr w:type="gramStart"/>
      <w:r w:rsidRPr="002A40FC">
        <w:rPr>
          <w:rFonts w:ascii="標楷體" w:eastAsia="標楷體" w:hAnsi="標楷體" w:hint="eastAsia"/>
          <w:sz w:val="26"/>
          <w:szCs w:val="26"/>
          <w:u w:val="single"/>
        </w:rPr>
        <w:t>或資恐</w:t>
      </w:r>
      <w:r w:rsidRPr="002A40FC">
        <w:rPr>
          <w:rFonts w:ascii="標楷體" w:eastAsia="標楷體" w:hAnsi="標楷體"/>
          <w:sz w:val="26"/>
          <w:szCs w:val="26"/>
        </w:rPr>
        <w:t>交易</w:t>
      </w:r>
      <w:proofErr w:type="gramEnd"/>
      <w:r w:rsidRPr="002A40FC">
        <w:rPr>
          <w:rFonts w:ascii="標楷體" w:eastAsia="標楷體" w:hAnsi="標楷體"/>
          <w:sz w:val="26"/>
          <w:szCs w:val="26"/>
        </w:rPr>
        <w:t>。</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u w:val="single"/>
        </w:rPr>
        <w:t>依據防制洗錢與</w:t>
      </w:r>
      <w:proofErr w:type="gramStart"/>
      <w:r w:rsidRPr="002A40FC">
        <w:rPr>
          <w:rFonts w:ascii="標楷體" w:eastAsia="標楷體" w:hAnsi="標楷體" w:hint="eastAsia"/>
          <w:sz w:val="26"/>
          <w:szCs w:val="26"/>
          <w:u w:val="single"/>
        </w:rPr>
        <w:t>打擊資恐法令</w:t>
      </w:r>
      <w:proofErr w:type="gramEnd"/>
      <w:r w:rsidRPr="002A40FC">
        <w:rPr>
          <w:rFonts w:ascii="標楷體" w:eastAsia="標楷體" w:hAnsi="標楷體" w:hint="eastAsia"/>
          <w:sz w:val="26"/>
          <w:szCs w:val="26"/>
          <w:u w:val="single"/>
        </w:rPr>
        <w:t>規範、其客戶</w:t>
      </w:r>
      <w:r w:rsidRPr="002A40FC" w:rsidDel="00AF1F29">
        <w:rPr>
          <w:rFonts w:ascii="標楷體" w:eastAsia="標楷體" w:hAnsi="標楷體" w:hint="eastAsia"/>
          <w:sz w:val="26"/>
          <w:szCs w:val="26"/>
          <w:u w:val="single"/>
        </w:rPr>
        <w:t>性質、</w:t>
      </w:r>
      <w:r w:rsidRPr="002A40FC">
        <w:rPr>
          <w:rFonts w:ascii="標楷體" w:eastAsia="標楷體" w:hAnsi="標楷體" w:hint="eastAsia"/>
          <w:sz w:val="26"/>
          <w:szCs w:val="26"/>
          <w:u w:val="single"/>
        </w:rPr>
        <w:t>業務規模</w:t>
      </w:r>
      <w:r w:rsidRPr="002A40FC" w:rsidDel="00AF1F29">
        <w:rPr>
          <w:rFonts w:ascii="標楷體" w:eastAsia="標楷體" w:hAnsi="標楷體" w:hint="eastAsia"/>
          <w:sz w:val="26"/>
          <w:szCs w:val="26"/>
          <w:u w:val="single"/>
        </w:rPr>
        <w:t>及複雜度</w:t>
      </w:r>
      <w:r w:rsidRPr="002A40FC">
        <w:rPr>
          <w:rFonts w:ascii="標楷體" w:eastAsia="標楷體" w:hAnsi="標楷體" w:hint="eastAsia"/>
          <w:sz w:val="26"/>
          <w:szCs w:val="26"/>
          <w:u w:val="single"/>
        </w:rPr>
        <w:t>、</w:t>
      </w:r>
      <w:r w:rsidRPr="002A40FC" w:rsidDel="00AF1F29">
        <w:rPr>
          <w:rFonts w:ascii="標楷體" w:eastAsia="標楷體" w:hAnsi="標楷體" w:hint="eastAsia"/>
          <w:sz w:val="26"/>
          <w:szCs w:val="26"/>
          <w:u w:val="single"/>
        </w:rPr>
        <w:t>內部與外部來源取得之</w:t>
      </w:r>
      <w:r w:rsidRPr="002A40FC">
        <w:rPr>
          <w:rFonts w:ascii="標楷體" w:eastAsia="標楷體" w:hAnsi="標楷體" w:hint="eastAsia"/>
          <w:sz w:val="26"/>
          <w:szCs w:val="26"/>
          <w:u w:val="single"/>
        </w:rPr>
        <w:t>洗錢</w:t>
      </w:r>
      <w:proofErr w:type="gramStart"/>
      <w:r w:rsidRPr="002A40FC">
        <w:rPr>
          <w:rFonts w:ascii="標楷體" w:eastAsia="標楷體" w:hAnsi="標楷體" w:hint="eastAsia"/>
          <w:sz w:val="26"/>
          <w:szCs w:val="26"/>
          <w:u w:val="single"/>
        </w:rPr>
        <w:t>與資恐相關</w:t>
      </w:r>
      <w:proofErr w:type="gramEnd"/>
      <w:r w:rsidRPr="002A40FC">
        <w:rPr>
          <w:rFonts w:ascii="標楷體" w:eastAsia="標楷體" w:hAnsi="標楷體" w:hint="eastAsia"/>
          <w:sz w:val="26"/>
          <w:szCs w:val="26"/>
          <w:u w:val="single"/>
        </w:rPr>
        <w:t>趨勢與</w:t>
      </w:r>
      <w:r w:rsidRPr="002A40FC" w:rsidDel="00AF1F29">
        <w:rPr>
          <w:rFonts w:ascii="標楷體" w:eastAsia="標楷體" w:hAnsi="標楷體" w:hint="eastAsia"/>
          <w:sz w:val="26"/>
          <w:szCs w:val="26"/>
          <w:u w:val="single"/>
        </w:rPr>
        <w:t>資訊</w:t>
      </w:r>
      <w:r w:rsidRPr="002A40FC">
        <w:rPr>
          <w:rFonts w:ascii="標楷體" w:eastAsia="標楷體" w:hAnsi="標楷體" w:hint="eastAsia"/>
          <w:sz w:val="26"/>
          <w:szCs w:val="26"/>
          <w:u w:val="single"/>
        </w:rPr>
        <w:t>、證券商內部風險評估結果等，檢討其</w:t>
      </w:r>
      <w:r w:rsidRPr="002A40FC">
        <w:rPr>
          <w:rFonts w:ascii="標楷體" w:eastAsia="標楷體" w:hAnsi="標楷體"/>
          <w:sz w:val="26"/>
          <w:szCs w:val="26"/>
          <w:u w:val="single"/>
        </w:rPr>
        <w:t>帳戶及交易監控</w:t>
      </w:r>
      <w:r w:rsidRPr="002A40FC">
        <w:rPr>
          <w:rFonts w:ascii="標楷體" w:eastAsia="標楷體" w:hAnsi="標楷體" w:hint="eastAsia"/>
          <w:sz w:val="26"/>
          <w:szCs w:val="26"/>
          <w:u w:val="single"/>
        </w:rPr>
        <w:t>政策及程序，並定期更新之。</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sz w:val="26"/>
          <w:szCs w:val="26"/>
          <w:u w:val="single"/>
        </w:rPr>
        <w:t>帳戶及交易監控</w:t>
      </w:r>
      <w:r w:rsidRPr="002A40FC">
        <w:rPr>
          <w:rFonts w:ascii="標楷體" w:eastAsia="標楷體" w:hAnsi="標楷體" w:hint="eastAsia"/>
          <w:sz w:val="26"/>
          <w:szCs w:val="26"/>
          <w:u w:val="single"/>
        </w:rPr>
        <w:t>政策及程序，至少應包括完整之</w:t>
      </w:r>
      <w:r w:rsidRPr="002A40FC">
        <w:rPr>
          <w:rFonts w:ascii="標楷體" w:eastAsia="標楷體" w:hAnsi="標楷體"/>
          <w:sz w:val="26"/>
          <w:szCs w:val="26"/>
          <w:u w:val="single"/>
        </w:rPr>
        <w:t>監控型態</w:t>
      </w:r>
      <w:r w:rsidRPr="002A40FC">
        <w:rPr>
          <w:rFonts w:ascii="標楷體" w:eastAsia="標楷體" w:hAnsi="標楷體" w:hint="eastAsia"/>
          <w:sz w:val="26"/>
          <w:szCs w:val="26"/>
          <w:u w:val="single"/>
        </w:rPr>
        <w:t>、參數設定、</w:t>
      </w:r>
      <w:r w:rsidRPr="002A40FC">
        <w:rPr>
          <w:rFonts w:ascii="標楷體" w:eastAsia="標楷體" w:hAnsi="標楷體"/>
          <w:sz w:val="26"/>
          <w:szCs w:val="26"/>
          <w:u w:val="single"/>
        </w:rPr>
        <w:t>金額門檻</w:t>
      </w:r>
      <w:r w:rsidRPr="002A40FC">
        <w:rPr>
          <w:rFonts w:ascii="標楷體" w:eastAsia="標楷體" w:hAnsi="標楷體" w:hint="eastAsia"/>
          <w:sz w:val="26"/>
          <w:szCs w:val="26"/>
          <w:u w:val="single"/>
        </w:rPr>
        <w:t>、預警案件與監控作業之執行程序與監控案件之檢視程序及申報標準，並將其書面化。</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u w:val="single"/>
        </w:rPr>
        <w:t>前款機制應予測試，測試面向包括：</w:t>
      </w:r>
    </w:p>
    <w:p w:rsidR="00ED5C5A" w:rsidRPr="002A40FC" w:rsidRDefault="00ED5C5A" w:rsidP="00853268">
      <w:pPr>
        <w:pStyle w:val="ae"/>
        <w:numPr>
          <w:ilvl w:val="0"/>
          <w:numId w:val="3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內部控制流程：檢視帳戶及交易監控機制之相關人員或單位之角色與責任。</w:t>
      </w:r>
    </w:p>
    <w:p w:rsidR="00ED5C5A" w:rsidRPr="002A40FC" w:rsidRDefault="00ED5C5A" w:rsidP="00853268">
      <w:pPr>
        <w:pStyle w:val="ae"/>
        <w:numPr>
          <w:ilvl w:val="0"/>
          <w:numId w:val="3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輸入資料與對應之系統欄位正確及完整。</w:t>
      </w:r>
    </w:p>
    <w:p w:rsidR="00ED5C5A" w:rsidRPr="002A40FC" w:rsidRDefault="00ED5C5A" w:rsidP="00853268">
      <w:pPr>
        <w:pStyle w:val="ae"/>
        <w:numPr>
          <w:ilvl w:val="0"/>
          <w:numId w:val="3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偵測情境邏輯。</w:t>
      </w:r>
    </w:p>
    <w:p w:rsidR="00ED5C5A" w:rsidRPr="002A40FC" w:rsidRDefault="00ED5C5A" w:rsidP="00853268">
      <w:pPr>
        <w:pStyle w:val="ae"/>
        <w:numPr>
          <w:ilvl w:val="0"/>
          <w:numId w:val="3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模型驗證。</w:t>
      </w:r>
    </w:p>
    <w:p w:rsidR="00ED5C5A" w:rsidRPr="002A40FC" w:rsidRDefault="00ED5C5A" w:rsidP="00853268">
      <w:pPr>
        <w:pStyle w:val="ae"/>
        <w:numPr>
          <w:ilvl w:val="0"/>
          <w:numId w:val="3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資料輸出。</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u w:val="single"/>
        </w:rPr>
        <w:t>證券商發現或有合理理由懷疑客戶、客戶之資金、資產或其欲</w:t>
      </w:r>
      <w:r w:rsidRPr="002A40FC">
        <w:rPr>
          <w:rFonts w:ascii="標楷體" w:eastAsia="標楷體" w:hAnsi="標楷體"/>
          <w:sz w:val="26"/>
          <w:szCs w:val="26"/>
          <w:u w:val="single"/>
        </w:rPr>
        <w:t>/</w:t>
      </w:r>
      <w:r w:rsidRPr="002A40FC">
        <w:rPr>
          <w:rFonts w:ascii="標楷體" w:eastAsia="標楷體" w:hAnsi="標楷體" w:hint="eastAsia"/>
          <w:sz w:val="26"/>
          <w:szCs w:val="26"/>
          <w:u w:val="single"/>
        </w:rPr>
        <w:t>已進行之交易與洗錢或</w:t>
      </w:r>
      <w:proofErr w:type="gramStart"/>
      <w:r w:rsidRPr="002A40FC">
        <w:rPr>
          <w:rFonts w:ascii="標楷體" w:eastAsia="標楷體" w:hAnsi="標楷體" w:hint="eastAsia"/>
          <w:sz w:val="26"/>
          <w:szCs w:val="26"/>
          <w:u w:val="single"/>
        </w:rPr>
        <w:t>資恐等</w:t>
      </w:r>
      <w:proofErr w:type="gramEnd"/>
      <w:r w:rsidRPr="002A40FC">
        <w:rPr>
          <w:rFonts w:ascii="標楷體" w:eastAsia="標楷體" w:hAnsi="標楷體" w:hint="eastAsia"/>
          <w:sz w:val="26"/>
          <w:szCs w:val="26"/>
          <w:u w:val="single"/>
        </w:rPr>
        <w:t>有關者，不論金額或價值大小或交易完成與否，均應對客戶身分進一步審查。</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u w:val="single"/>
        </w:rPr>
        <w:t>附錄所列為可能產生之疑似洗錢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態樣，惟並非詳盡無遺，證券商應依本身資產規模、地域分布、業務特點、客群性質及交易特徵，並參照證券商內部</w:t>
      </w:r>
      <w:r w:rsidRPr="002A40FC">
        <w:rPr>
          <w:rFonts w:ascii="標楷體" w:eastAsia="標楷體" w:hAnsi="標楷體" w:hint="eastAsia"/>
          <w:sz w:val="26"/>
          <w:szCs w:val="26"/>
          <w:u w:val="single"/>
        </w:rPr>
        <w:lastRenderedPageBreak/>
        <w:t>之洗錢</w:t>
      </w:r>
      <w:proofErr w:type="gramStart"/>
      <w:r w:rsidRPr="002A40FC">
        <w:rPr>
          <w:rFonts w:ascii="標楷體" w:eastAsia="標楷體" w:hAnsi="標楷體" w:hint="eastAsia"/>
          <w:sz w:val="26"/>
          <w:szCs w:val="26"/>
          <w:u w:val="single"/>
        </w:rPr>
        <w:t>及資恐風險</w:t>
      </w:r>
      <w:proofErr w:type="gramEnd"/>
      <w:r w:rsidRPr="002A40FC">
        <w:rPr>
          <w:rFonts w:ascii="標楷體" w:eastAsia="標楷體" w:hAnsi="標楷體" w:hint="eastAsia"/>
          <w:sz w:val="26"/>
          <w:szCs w:val="26"/>
          <w:u w:val="single"/>
        </w:rPr>
        <w:t>評估或日常交易資訊等，選擇或自行發展契合證券商本身之態樣，以辨識出可能為洗錢</w:t>
      </w:r>
      <w:proofErr w:type="gramStart"/>
      <w:r w:rsidRPr="002A40FC">
        <w:rPr>
          <w:rFonts w:ascii="標楷體" w:eastAsia="標楷體" w:hAnsi="標楷體" w:hint="eastAsia"/>
          <w:sz w:val="26"/>
          <w:szCs w:val="26"/>
          <w:u w:val="single"/>
        </w:rPr>
        <w:t>或資恐之</w:t>
      </w:r>
      <w:proofErr w:type="gramEnd"/>
      <w:r w:rsidRPr="002A40FC">
        <w:rPr>
          <w:rFonts w:ascii="標楷體" w:eastAsia="標楷體" w:hAnsi="標楷體" w:hint="eastAsia"/>
          <w:sz w:val="26"/>
          <w:szCs w:val="26"/>
          <w:u w:val="single"/>
        </w:rPr>
        <w:t>警示交易。</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u w:val="single"/>
        </w:rPr>
        <w:t>前款辨識出之警示交易應就客戶個案情況判斷其合理性</w:t>
      </w:r>
      <w:r w:rsidRPr="002A40FC">
        <w:rPr>
          <w:rFonts w:ascii="標楷體" w:eastAsia="標楷體" w:hAnsi="標楷體"/>
          <w:sz w:val="26"/>
          <w:szCs w:val="26"/>
          <w:u w:val="single"/>
        </w:rPr>
        <w:t>（</w:t>
      </w:r>
      <w:r w:rsidRPr="002A40FC">
        <w:rPr>
          <w:rFonts w:ascii="標楷體" w:eastAsia="標楷體" w:hAnsi="標楷體" w:hint="eastAsia"/>
          <w:sz w:val="26"/>
          <w:szCs w:val="26"/>
          <w:u w:val="single"/>
        </w:rPr>
        <w:t>合理性之判斷例如是否有與客戶身分、收入或營業規模顯不相當、與客戶本身營業性質無關、不符合客戶商業模式、無合理經濟目的、無合理解釋、無合理用途、或資金來源不明或交代不清），並留存檢視紀錄。經認定非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者，應當記錄分析排除理由；</w:t>
      </w:r>
      <w:r w:rsidRPr="002A40FC">
        <w:rPr>
          <w:rFonts w:ascii="標楷體" w:eastAsia="標楷體" w:hAnsi="標楷體" w:hint="eastAsia"/>
          <w:sz w:val="26"/>
          <w:szCs w:val="26"/>
        </w:rPr>
        <w:t>如認為有疑似洗錢</w:t>
      </w:r>
      <w:proofErr w:type="gramStart"/>
      <w:r w:rsidRPr="002A40FC">
        <w:rPr>
          <w:rFonts w:ascii="標楷體" w:eastAsia="標楷體" w:hAnsi="標楷體" w:hint="eastAsia"/>
          <w:sz w:val="26"/>
          <w:szCs w:val="26"/>
        </w:rPr>
        <w:t>或資恐之</w:t>
      </w:r>
      <w:proofErr w:type="gramEnd"/>
      <w:r w:rsidRPr="002A40FC">
        <w:rPr>
          <w:rFonts w:ascii="標楷體" w:eastAsia="標楷體" w:hAnsi="標楷體" w:hint="eastAsia"/>
          <w:sz w:val="26"/>
          <w:szCs w:val="26"/>
        </w:rPr>
        <w:t>交易，除應確認客戶身分並留存相關紀錄憑證外，應自證券商內部發現</w:t>
      </w:r>
      <w:r w:rsidRPr="002A40FC">
        <w:rPr>
          <w:rFonts w:ascii="標楷體" w:eastAsia="標楷體" w:hAnsi="標楷體" w:hint="eastAsia"/>
          <w:sz w:val="26"/>
          <w:szCs w:val="26"/>
          <w:u w:val="single"/>
        </w:rPr>
        <w:t>並確認為</w:t>
      </w:r>
      <w:r w:rsidRPr="002A40FC">
        <w:rPr>
          <w:rFonts w:ascii="標楷體" w:eastAsia="標楷體" w:hAnsi="標楷體" w:hint="eastAsia"/>
          <w:sz w:val="26"/>
          <w:szCs w:val="26"/>
        </w:rPr>
        <w:t>疑似洗錢</w:t>
      </w:r>
      <w:proofErr w:type="gramStart"/>
      <w:r w:rsidRPr="002A40FC">
        <w:rPr>
          <w:rFonts w:ascii="標楷體" w:eastAsia="標楷體" w:hAnsi="標楷體" w:hint="eastAsia"/>
          <w:sz w:val="26"/>
          <w:szCs w:val="26"/>
        </w:rPr>
        <w:t>或資恐交易</w:t>
      </w:r>
      <w:proofErr w:type="gramEnd"/>
      <w:r w:rsidRPr="002A40FC">
        <w:rPr>
          <w:rFonts w:ascii="標楷體" w:eastAsia="標楷體" w:hAnsi="標楷體" w:hint="eastAsia"/>
          <w:sz w:val="26"/>
          <w:szCs w:val="26"/>
        </w:rPr>
        <w:t>之日起十個營業日內向法務部調查局辦理申報。</w:t>
      </w:r>
      <w:r w:rsidRPr="002A40FC">
        <w:rPr>
          <w:rFonts w:ascii="標楷體" w:eastAsia="標楷體" w:hAnsi="標楷體" w:hint="eastAsia"/>
          <w:sz w:val="26"/>
          <w:szCs w:val="26"/>
          <w:u w:val="single"/>
        </w:rPr>
        <w:t>交易未完成者，亦同。</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u w:val="single"/>
        </w:rPr>
        <w:t>證券商就附錄各項疑似洗錢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態樣，應以風險基礎方式辨別須建立相關資訊系統輔助監控者，未列入系統輔助者，證券商亦應以其他方式協助員工於客戶交易時判斷其是否為疑似洗錢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；系統輔助並不能完全取代員工判斷，證券商仍應強化員工之訓練，使員工有能力識別出疑似洗錢</w:t>
      </w:r>
      <w:proofErr w:type="gramStart"/>
      <w:r w:rsidRPr="002A40FC">
        <w:rPr>
          <w:rFonts w:ascii="標楷體" w:eastAsia="標楷體" w:hAnsi="標楷體" w:hint="eastAsia"/>
          <w:sz w:val="26"/>
          <w:szCs w:val="26"/>
          <w:u w:val="single"/>
        </w:rPr>
        <w:t>或資恐交易</w:t>
      </w:r>
      <w:proofErr w:type="gramEnd"/>
      <w:r w:rsidRPr="002A40FC">
        <w:rPr>
          <w:rFonts w:ascii="標楷體" w:eastAsia="標楷體" w:hAnsi="標楷體" w:hint="eastAsia"/>
          <w:sz w:val="26"/>
          <w:szCs w:val="26"/>
          <w:u w:val="single"/>
        </w:rPr>
        <w:t>。</w:t>
      </w:r>
    </w:p>
    <w:p w:rsidR="00ED5C5A" w:rsidRPr="002A40FC" w:rsidRDefault="00ED5C5A" w:rsidP="00853268">
      <w:pPr>
        <w:pStyle w:val="ae"/>
        <w:numPr>
          <w:ilvl w:val="0"/>
          <w:numId w:val="36"/>
        </w:numPr>
        <w:kinsoku w:val="0"/>
        <w:spacing w:line="240" w:lineRule="auto"/>
        <w:ind w:leftChars="0" w:left="621" w:hanging="621"/>
        <w:rPr>
          <w:rFonts w:ascii="標楷體" w:eastAsia="標楷體" w:hAnsi="標楷體"/>
          <w:sz w:val="26"/>
          <w:szCs w:val="26"/>
          <w:u w:val="single"/>
        </w:rPr>
      </w:pPr>
      <w:r w:rsidRPr="002A40FC">
        <w:rPr>
          <w:rFonts w:ascii="標楷體" w:eastAsia="標楷體" w:hAnsi="標楷體" w:hint="eastAsia"/>
          <w:sz w:val="26"/>
          <w:szCs w:val="26"/>
          <w:u w:val="single"/>
        </w:rPr>
        <w:t>證券商執行</w:t>
      </w:r>
      <w:r w:rsidRPr="002A40FC">
        <w:rPr>
          <w:rFonts w:ascii="標楷體" w:eastAsia="標楷體" w:hAnsi="標楷體"/>
          <w:sz w:val="26"/>
          <w:szCs w:val="26"/>
          <w:u w:val="single"/>
        </w:rPr>
        <w:t>帳戶及交易持續監控</w:t>
      </w:r>
      <w:r w:rsidRPr="002A40FC">
        <w:rPr>
          <w:rFonts w:ascii="標楷體" w:eastAsia="標楷體" w:hAnsi="標楷體" w:hint="eastAsia"/>
          <w:sz w:val="26"/>
          <w:szCs w:val="26"/>
          <w:u w:val="single"/>
        </w:rPr>
        <w:t>之情形應予記錄，並依第拾點之期限進行保存。</w:t>
      </w:r>
      <w:r w:rsidRPr="002A40FC">
        <w:rPr>
          <w:rFonts w:ascii="標楷體" w:eastAsia="標楷體" w:hAnsi="標楷體"/>
          <w:sz w:val="26"/>
          <w:szCs w:val="26"/>
          <w:u w:val="single"/>
        </w:rPr>
        <w:br/>
      </w:r>
    </w:p>
    <w:p w:rsidR="00ED5C5A" w:rsidRPr="002A40FC" w:rsidRDefault="00ED5C5A" w:rsidP="00ED5C5A">
      <w:pPr>
        <w:pStyle w:val="a8"/>
        <w:kinsoku w:val="0"/>
        <w:snapToGrid w:val="0"/>
        <w:jc w:val="both"/>
        <w:rPr>
          <w:rFonts w:ascii="標楷體" w:eastAsia="標楷體" w:hAnsi="標楷體"/>
          <w:sz w:val="26"/>
          <w:szCs w:val="26"/>
        </w:rPr>
      </w:pPr>
      <w:r w:rsidRPr="002A40FC">
        <w:rPr>
          <w:rFonts w:ascii="標楷體" w:eastAsia="標楷體" w:hAnsi="標楷體" w:hint="eastAsia"/>
          <w:b/>
          <w:sz w:val="26"/>
          <w:szCs w:val="26"/>
        </w:rPr>
        <w:t>捌、</w:t>
      </w:r>
      <w:r w:rsidRPr="002A40FC">
        <w:rPr>
          <w:rFonts w:ascii="標楷體" w:eastAsia="標楷體" w:hAnsi="標楷體" w:hint="eastAsia"/>
          <w:sz w:val="26"/>
          <w:szCs w:val="26"/>
        </w:rPr>
        <w:t>疑似洗錢</w:t>
      </w:r>
      <w:proofErr w:type="gramStart"/>
      <w:r w:rsidRPr="002A40FC">
        <w:rPr>
          <w:rFonts w:ascii="標楷體" w:eastAsia="標楷體" w:hAnsi="標楷體" w:hint="eastAsia"/>
          <w:sz w:val="26"/>
          <w:szCs w:val="26"/>
        </w:rPr>
        <w:t>或資恐交易</w:t>
      </w:r>
      <w:proofErr w:type="gramEnd"/>
      <w:r w:rsidRPr="002A40FC">
        <w:rPr>
          <w:rFonts w:ascii="標楷體" w:eastAsia="標楷體" w:hAnsi="標楷體" w:hint="eastAsia"/>
          <w:sz w:val="26"/>
          <w:szCs w:val="26"/>
        </w:rPr>
        <w:t>申報：</w:t>
      </w:r>
    </w:p>
    <w:p w:rsidR="00ED5C5A" w:rsidRPr="002A40FC" w:rsidRDefault="00ED5C5A" w:rsidP="00853268">
      <w:pPr>
        <w:pStyle w:val="a8"/>
        <w:numPr>
          <w:ilvl w:val="0"/>
          <w:numId w:val="38"/>
        </w:numPr>
        <w:kinsoku w:val="0"/>
        <w:snapToGrid w:val="0"/>
        <w:ind w:left="704"/>
        <w:jc w:val="both"/>
        <w:rPr>
          <w:rFonts w:ascii="標楷體" w:eastAsia="標楷體" w:hAnsi="標楷體"/>
          <w:sz w:val="26"/>
          <w:szCs w:val="26"/>
          <w:u w:val="single"/>
        </w:rPr>
      </w:pPr>
      <w:r w:rsidRPr="002A40FC">
        <w:rPr>
          <w:rFonts w:ascii="標楷體" w:eastAsia="標楷體" w:hAnsi="標楷體" w:hint="eastAsia"/>
          <w:sz w:val="26"/>
          <w:szCs w:val="26"/>
          <w:u w:val="single"/>
        </w:rPr>
        <w:t>各單位承辦人員發現異常交易，應立即陳報督導主管。</w:t>
      </w:r>
    </w:p>
    <w:p w:rsidR="00ED5C5A" w:rsidRPr="002A40FC" w:rsidRDefault="00ED5C5A" w:rsidP="00853268">
      <w:pPr>
        <w:pStyle w:val="a8"/>
        <w:numPr>
          <w:ilvl w:val="0"/>
          <w:numId w:val="38"/>
        </w:numPr>
        <w:kinsoku w:val="0"/>
        <w:snapToGrid w:val="0"/>
        <w:ind w:left="704"/>
        <w:jc w:val="both"/>
        <w:rPr>
          <w:rFonts w:ascii="標楷體" w:eastAsia="標楷體" w:hAnsi="標楷體"/>
          <w:sz w:val="26"/>
          <w:szCs w:val="26"/>
          <w:u w:val="single"/>
        </w:rPr>
      </w:pPr>
      <w:r w:rsidRPr="002A40FC">
        <w:rPr>
          <w:rFonts w:ascii="標楷體" w:eastAsia="標楷體" w:hAnsi="標楷體" w:hint="eastAsia"/>
          <w:sz w:val="26"/>
          <w:szCs w:val="26"/>
          <w:u w:val="single"/>
        </w:rPr>
        <w:t>督導主管應儘速裁決是否確屬應行申報事項。如裁定應行申報，應立即交由原承辦人員填寫申報書（格式請至法務部調查局網站下載）</w:t>
      </w:r>
      <w:r w:rsidRPr="002A40FC">
        <w:rPr>
          <w:rFonts w:ascii="標楷體" w:eastAsia="標楷體" w:hAnsi="標楷體" w:hint="eastAsia"/>
          <w:sz w:val="26"/>
          <w:szCs w:val="26"/>
        </w:rPr>
        <w:t>。</w:t>
      </w:r>
    </w:p>
    <w:p w:rsidR="00ED5C5A" w:rsidRPr="002A40FC" w:rsidRDefault="00ED5C5A" w:rsidP="00853268">
      <w:pPr>
        <w:pStyle w:val="a8"/>
        <w:numPr>
          <w:ilvl w:val="0"/>
          <w:numId w:val="38"/>
        </w:numPr>
        <w:kinsoku w:val="0"/>
        <w:snapToGrid w:val="0"/>
        <w:ind w:left="704"/>
        <w:jc w:val="both"/>
        <w:rPr>
          <w:rFonts w:ascii="標楷體" w:eastAsia="標楷體" w:hAnsi="標楷體"/>
          <w:sz w:val="26"/>
          <w:szCs w:val="26"/>
          <w:u w:val="single"/>
        </w:rPr>
      </w:pPr>
      <w:r w:rsidRPr="002A40FC">
        <w:rPr>
          <w:rFonts w:ascii="標楷體" w:eastAsia="標楷體" w:hAnsi="標楷體" w:hint="eastAsia"/>
          <w:sz w:val="26"/>
          <w:szCs w:val="26"/>
          <w:u w:val="single"/>
        </w:rPr>
        <w:t>申報書經單位主管核定並轉送專責主管</w:t>
      </w:r>
      <w:r w:rsidRPr="002A40FC">
        <w:rPr>
          <w:rFonts w:ascii="標楷體" w:eastAsia="標楷體" w:hAnsi="標楷體" w:hint="eastAsia"/>
          <w:sz w:val="26"/>
          <w:szCs w:val="26"/>
        </w:rPr>
        <w:t>核定後，立即向法務部調查局申報；並應於每會計年度終了後15日內，將上一年度所申報疑似洗錢</w:t>
      </w:r>
      <w:proofErr w:type="gramStart"/>
      <w:r w:rsidRPr="002A40FC">
        <w:rPr>
          <w:rFonts w:ascii="標楷體" w:eastAsia="標楷體" w:hAnsi="標楷體" w:hint="eastAsia"/>
          <w:sz w:val="26"/>
          <w:szCs w:val="26"/>
        </w:rPr>
        <w:t>或資恐交易</w:t>
      </w:r>
      <w:proofErr w:type="gramEnd"/>
      <w:r w:rsidRPr="002A40FC">
        <w:rPr>
          <w:rFonts w:ascii="標楷體" w:eastAsia="標楷體" w:hAnsi="標楷體" w:hint="eastAsia"/>
          <w:sz w:val="26"/>
          <w:szCs w:val="26"/>
        </w:rPr>
        <w:t>態樣項目</w:t>
      </w:r>
      <w:proofErr w:type="gramStart"/>
      <w:r w:rsidRPr="002A40FC">
        <w:rPr>
          <w:rFonts w:ascii="標楷體" w:eastAsia="標楷體" w:hAnsi="標楷體" w:hint="eastAsia"/>
          <w:sz w:val="26"/>
          <w:szCs w:val="26"/>
        </w:rPr>
        <w:t>及其件數</w:t>
      </w:r>
      <w:proofErr w:type="gramEnd"/>
      <w:r w:rsidRPr="002A40FC">
        <w:rPr>
          <w:rFonts w:ascii="標楷體" w:eastAsia="標楷體" w:hAnsi="標楷體" w:hint="eastAsia"/>
          <w:sz w:val="26"/>
          <w:szCs w:val="26"/>
        </w:rPr>
        <w:t>，函報目的事業主管機關備查，並副知臺灣證券交易所股份有限公司及中華民國證券商業同業公會。</w:t>
      </w:r>
    </w:p>
    <w:p w:rsidR="00ED5C5A" w:rsidRPr="002A40FC" w:rsidRDefault="00ED5C5A" w:rsidP="00853268">
      <w:pPr>
        <w:pStyle w:val="a8"/>
        <w:numPr>
          <w:ilvl w:val="0"/>
          <w:numId w:val="38"/>
        </w:numPr>
        <w:kinsoku w:val="0"/>
        <w:snapToGrid w:val="0"/>
        <w:ind w:left="704"/>
        <w:jc w:val="both"/>
        <w:rPr>
          <w:rFonts w:ascii="標楷體" w:eastAsia="標楷體" w:hAnsi="標楷體"/>
          <w:sz w:val="26"/>
          <w:szCs w:val="26"/>
        </w:rPr>
      </w:pPr>
      <w:r w:rsidRPr="002A40FC">
        <w:rPr>
          <w:rFonts w:ascii="標楷體" w:eastAsia="標楷體" w:hAnsi="標楷體" w:hint="eastAsia"/>
          <w:sz w:val="26"/>
          <w:szCs w:val="26"/>
        </w:rPr>
        <w:t>對屬明顯重大緊急之疑似洗錢</w:t>
      </w:r>
      <w:proofErr w:type="gramStart"/>
      <w:r w:rsidRPr="002A40FC">
        <w:rPr>
          <w:rFonts w:ascii="標楷體" w:eastAsia="標楷體" w:hAnsi="標楷體" w:hint="eastAsia"/>
          <w:sz w:val="26"/>
          <w:szCs w:val="26"/>
        </w:rPr>
        <w:t>或資恐交易</w:t>
      </w:r>
      <w:proofErr w:type="gramEnd"/>
      <w:r w:rsidRPr="002A40FC">
        <w:rPr>
          <w:rFonts w:ascii="標楷體" w:eastAsia="標楷體" w:hAnsi="標楷體" w:hint="eastAsia"/>
          <w:sz w:val="26"/>
          <w:szCs w:val="26"/>
        </w:rPr>
        <w:t>案件之申報，應立即以傳真或其他可行方式儘速向法務部調查局申報，並立即補辦書面資料。但經法務部調查局以傳真資料確認回條（</w:t>
      </w:r>
      <w:r w:rsidRPr="002A40FC">
        <w:rPr>
          <w:rFonts w:ascii="標楷體" w:eastAsia="標楷體" w:hAnsi="標楷體" w:hint="eastAsia"/>
          <w:sz w:val="26"/>
          <w:szCs w:val="26"/>
          <w:u w:val="single"/>
        </w:rPr>
        <w:t>格式請至法務部調查局網站下載</w:t>
      </w:r>
      <w:r w:rsidRPr="002A40FC">
        <w:rPr>
          <w:rFonts w:ascii="標楷體" w:eastAsia="標楷體" w:hAnsi="標楷體" w:hint="eastAsia"/>
          <w:sz w:val="26"/>
          <w:szCs w:val="26"/>
        </w:rPr>
        <w:t>）確認收件者，無需補辦申報書。證券商並應留存傳真資料確認回條。</w:t>
      </w:r>
      <w:r w:rsidRPr="002A40FC">
        <w:rPr>
          <w:rFonts w:ascii="標楷體" w:eastAsia="標楷體" w:hAnsi="標楷體"/>
          <w:sz w:val="26"/>
          <w:szCs w:val="26"/>
        </w:rPr>
        <w:br/>
      </w:r>
    </w:p>
    <w:p w:rsidR="00ED5C5A" w:rsidRPr="002A40FC" w:rsidRDefault="00ED5C5A" w:rsidP="00ED5C5A">
      <w:pPr>
        <w:pStyle w:val="a8"/>
        <w:kinsoku w:val="0"/>
        <w:snapToGrid w:val="0"/>
        <w:ind w:leftChars="100" w:left="240"/>
        <w:jc w:val="both"/>
        <w:rPr>
          <w:rFonts w:ascii="標楷體" w:eastAsia="標楷體" w:hAnsi="標楷體"/>
          <w:sz w:val="26"/>
          <w:szCs w:val="26"/>
        </w:rPr>
      </w:pPr>
      <w:r w:rsidRPr="002A40FC">
        <w:rPr>
          <w:rFonts w:ascii="標楷體" w:eastAsia="標楷體" w:hAnsi="標楷體" w:hint="eastAsia"/>
          <w:sz w:val="26"/>
          <w:szCs w:val="26"/>
        </w:rPr>
        <w:t>資料保密：</w:t>
      </w:r>
    </w:p>
    <w:p w:rsidR="00ED5C5A" w:rsidRPr="002A40FC" w:rsidRDefault="00ED5C5A" w:rsidP="00853268">
      <w:pPr>
        <w:pStyle w:val="a8"/>
        <w:numPr>
          <w:ilvl w:val="0"/>
          <w:numId w:val="39"/>
        </w:numPr>
        <w:kinsoku w:val="0"/>
        <w:snapToGrid w:val="0"/>
        <w:ind w:left="704"/>
        <w:jc w:val="both"/>
        <w:rPr>
          <w:rFonts w:ascii="標楷體" w:eastAsia="標楷體" w:hAnsi="標楷體"/>
          <w:sz w:val="26"/>
          <w:szCs w:val="26"/>
        </w:rPr>
      </w:pPr>
      <w:r w:rsidRPr="002A40FC">
        <w:rPr>
          <w:rFonts w:ascii="標楷體" w:eastAsia="標楷體" w:hAnsi="標楷體" w:hint="eastAsia"/>
          <w:sz w:val="26"/>
          <w:szCs w:val="26"/>
        </w:rPr>
        <w:t>各級人員應注意保密，防止申報之資料及消息洩漏。</w:t>
      </w:r>
      <w:r w:rsidRPr="002A40FC">
        <w:rPr>
          <w:rFonts w:ascii="標楷體" w:eastAsia="標楷體" w:hAnsi="標楷體" w:hint="eastAsia"/>
          <w:sz w:val="26"/>
          <w:szCs w:val="26"/>
          <w:u w:val="single"/>
        </w:rPr>
        <w:t>證券商並應提供員工如何避免資訊洩露之訓練或教材，避免員工與客戶應對或辦理日常作業時，發生資訊洩露情形。</w:t>
      </w:r>
    </w:p>
    <w:p w:rsidR="00ED5C5A" w:rsidRPr="002A40FC" w:rsidRDefault="00ED5C5A" w:rsidP="00853268">
      <w:pPr>
        <w:pStyle w:val="a8"/>
        <w:numPr>
          <w:ilvl w:val="0"/>
          <w:numId w:val="39"/>
        </w:numPr>
        <w:kinsoku w:val="0"/>
        <w:snapToGrid w:val="0"/>
        <w:ind w:left="704" w:hanging="567"/>
        <w:jc w:val="both"/>
        <w:rPr>
          <w:rFonts w:ascii="標楷體" w:eastAsia="標楷體" w:hAnsi="標楷體"/>
          <w:sz w:val="26"/>
          <w:szCs w:val="26"/>
          <w:u w:val="single"/>
        </w:rPr>
      </w:pPr>
      <w:r w:rsidRPr="002A40FC">
        <w:rPr>
          <w:rFonts w:ascii="標楷體" w:eastAsia="標楷體" w:hAnsi="標楷體"/>
          <w:sz w:val="26"/>
          <w:szCs w:val="26"/>
          <w:u w:val="single"/>
        </w:rPr>
        <w:t>申報事項有關文書均應以機密文件處理，如有洩密案件應依有關規定處理。</w:t>
      </w:r>
    </w:p>
    <w:p w:rsidR="00ED5C5A" w:rsidRPr="002A40FC" w:rsidRDefault="00ED5C5A" w:rsidP="00853268">
      <w:pPr>
        <w:pStyle w:val="a8"/>
        <w:numPr>
          <w:ilvl w:val="0"/>
          <w:numId w:val="39"/>
        </w:numPr>
        <w:kinsoku w:val="0"/>
        <w:snapToGrid w:val="0"/>
        <w:ind w:left="704" w:hanging="567"/>
        <w:jc w:val="both"/>
        <w:rPr>
          <w:rFonts w:ascii="標楷體" w:eastAsia="標楷體" w:hAnsi="標楷體"/>
          <w:sz w:val="26"/>
          <w:szCs w:val="26"/>
          <w:u w:val="single"/>
        </w:rPr>
      </w:pPr>
      <w:r w:rsidRPr="002A40FC">
        <w:rPr>
          <w:rFonts w:ascii="標楷體" w:eastAsia="標楷體" w:hAnsi="標楷體"/>
          <w:sz w:val="26"/>
          <w:szCs w:val="26"/>
        </w:rPr>
        <w:t>防制洗錢</w:t>
      </w:r>
      <w:r w:rsidRPr="002A40FC">
        <w:rPr>
          <w:rFonts w:ascii="標楷體" w:eastAsia="標楷體" w:hAnsi="標楷體" w:hint="eastAsia"/>
          <w:sz w:val="26"/>
          <w:szCs w:val="26"/>
          <w:u w:val="single"/>
        </w:rPr>
        <w:t>及</w:t>
      </w:r>
      <w:proofErr w:type="gramStart"/>
      <w:r w:rsidRPr="002A40FC">
        <w:rPr>
          <w:rFonts w:ascii="標楷體" w:eastAsia="標楷體" w:hAnsi="標楷體" w:hint="eastAsia"/>
          <w:sz w:val="26"/>
          <w:szCs w:val="26"/>
          <w:u w:val="single"/>
        </w:rPr>
        <w:t>打擊資恐</w:t>
      </w:r>
      <w:r w:rsidRPr="002A40FC">
        <w:rPr>
          <w:rFonts w:ascii="標楷體" w:eastAsia="標楷體" w:hAnsi="標楷體" w:hint="eastAsia"/>
          <w:sz w:val="26"/>
          <w:szCs w:val="26"/>
        </w:rPr>
        <w:t>人員</w:t>
      </w:r>
      <w:proofErr w:type="gramEnd"/>
      <w:r w:rsidRPr="002A40FC">
        <w:rPr>
          <w:rFonts w:ascii="標楷體" w:eastAsia="標楷體" w:hAnsi="標楷體"/>
          <w:sz w:val="26"/>
          <w:szCs w:val="26"/>
        </w:rPr>
        <w:t>、法令遵循人員或稽核人員為執行職務需要，應得及時取得客戶資料與交易紀錄</w:t>
      </w:r>
      <w:r w:rsidRPr="002A40FC">
        <w:rPr>
          <w:rFonts w:ascii="標楷體" w:eastAsia="標楷體" w:hAnsi="標楷體"/>
          <w:sz w:val="26"/>
          <w:szCs w:val="26"/>
          <w:u w:val="single"/>
        </w:rPr>
        <w:t>，惟</w:t>
      </w:r>
      <w:r w:rsidRPr="002A40FC">
        <w:rPr>
          <w:rFonts w:ascii="標楷體" w:eastAsia="標楷體" w:hAnsi="標楷體" w:hint="eastAsia"/>
          <w:sz w:val="26"/>
          <w:szCs w:val="26"/>
          <w:u w:val="single"/>
        </w:rPr>
        <w:t>仍</w:t>
      </w:r>
      <w:r w:rsidRPr="002A40FC">
        <w:rPr>
          <w:rFonts w:ascii="標楷體" w:eastAsia="標楷體" w:hAnsi="標楷體"/>
          <w:sz w:val="26"/>
          <w:szCs w:val="26"/>
          <w:u w:val="single"/>
        </w:rPr>
        <w:t>應</w:t>
      </w:r>
      <w:r w:rsidRPr="002A40FC">
        <w:rPr>
          <w:rFonts w:ascii="標楷體" w:eastAsia="標楷體" w:hAnsi="標楷體" w:hint="eastAsia"/>
          <w:sz w:val="26"/>
          <w:szCs w:val="26"/>
          <w:u w:val="single"/>
        </w:rPr>
        <w:t>注意資料之</w:t>
      </w:r>
      <w:r w:rsidRPr="002A40FC">
        <w:rPr>
          <w:rFonts w:ascii="標楷體" w:eastAsia="標楷體" w:hAnsi="標楷體"/>
          <w:sz w:val="26"/>
          <w:szCs w:val="26"/>
          <w:u w:val="single"/>
        </w:rPr>
        <w:t>保密</w:t>
      </w:r>
      <w:r w:rsidRPr="002A40FC">
        <w:rPr>
          <w:rFonts w:ascii="標楷體" w:eastAsia="標楷體" w:hAnsi="標楷體"/>
          <w:sz w:val="26"/>
          <w:szCs w:val="26"/>
        </w:rPr>
        <w:t>。</w:t>
      </w:r>
      <w:r w:rsidR="00761E0E" w:rsidRPr="002A40FC">
        <w:rPr>
          <w:rFonts w:ascii="標楷體" w:eastAsia="標楷體" w:hAnsi="標楷體"/>
          <w:sz w:val="26"/>
          <w:szCs w:val="26"/>
        </w:rPr>
        <w:br/>
      </w:r>
    </w:p>
    <w:p w:rsidR="00ED5C5A" w:rsidRPr="002A40FC" w:rsidRDefault="00ED5C5A" w:rsidP="00ED5C5A">
      <w:pPr>
        <w:pStyle w:val="a8"/>
        <w:kinsoku w:val="0"/>
        <w:snapToGrid w:val="0"/>
        <w:ind w:left="260" w:hangingChars="100" w:hanging="260"/>
        <w:jc w:val="both"/>
        <w:rPr>
          <w:rFonts w:ascii="標楷體" w:eastAsia="標楷體" w:hAnsi="標楷體"/>
          <w:sz w:val="26"/>
          <w:szCs w:val="26"/>
          <w:u w:val="single"/>
        </w:rPr>
      </w:pPr>
      <w:r w:rsidRPr="002A40FC">
        <w:rPr>
          <w:rFonts w:ascii="標楷體" w:eastAsia="標楷體" w:hAnsi="標楷體" w:hint="eastAsia"/>
          <w:b/>
          <w:sz w:val="26"/>
          <w:szCs w:val="26"/>
        </w:rPr>
        <w:t>玖、</w:t>
      </w:r>
      <w:r w:rsidRPr="002A40FC">
        <w:rPr>
          <w:rFonts w:ascii="標楷體" w:eastAsia="標楷體" w:hAnsi="標楷體" w:hint="eastAsia"/>
          <w:sz w:val="26"/>
          <w:szCs w:val="26"/>
          <w:u w:val="single"/>
        </w:rPr>
        <w:t>證券商對達一定金額以上之通貨交易，應依下列規定辦理：</w:t>
      </w:r>
    </w:p>
    <w:p w:rsidR="00ED5C5A" w:rsidRPr="002A40FC" w:rsidRDefault="00ED5C5A" w:rsidP="00853268">
      <w:pPr>
        <w:pStyle w:val="a8"/>
        <w:numPr>
          <w:ilvl w:val="0"/>
          <w:numId w:val="40"/>
        </w:numPr>
        <w:kinsoku w:val="0"/>
        <w:snapToGrid w:val="0"/>
        <w:ind w:left="562" w:hanging="562"/>
        <w:jc w:val="both"/>
        <w:rPr>
          <w:rFonts w:ascii="標楷體" w:eastAsia="標楷體" w:hAnsi="標楷體"/>
          <w:sz w:val="26"/>
          <w:szCs w:val="26"/>
        </w:rPr>
      </w:pPr>
      <w:r w:rsidRPr="002A40FC">
        <w:rPr>
          <w:rFonts w:ascii="標楷體" w:eastAsia="標楷體" w:hAnsi="標楷體" w:hint="eastAsia"/>
          <w:sz w:val="26"/>
          <w:szCs w:val="26"/>
        </w:rPr>
        <w:t>一定金額以上之通貨交易係指新臺幣五十萬元（含等值外幣）以上之單筆現金收或付（在會計處理上，凡以現金收支傳票記帳者皆屬之）或換鈔交易。</w:t>
      </w:r>
    </w:p>
    <w:p w:rsidR="00ED5C5A" w:rsidRPr="002A40FC" w:rsidRDefault="00ED5C5A" w:rsidP="00853268">
      <w:pPr>
        <w:pStyle w:val="a8"/>
        <w:numPr>
          <w:ilvl w:val="0"/>
          <w:numId w:val="40"/>
        </w:numPr>
        <w:kinsoku w:val="0"/>
        <w:snapToGrid w:val="0"/>
        <w:ind w:left="562" w:hanging="562"/>
        <w:jc w:val="both"/>
        <w:rPr>
          <w:rFonts w:ascii="標楷體" w:eastAsia="標楷體" w:hAnsi="標楷體"/>
          <w:sz w:val="26"/>
          <w:szCs w:val="26"/>
        </w:rPr>
      </w:pPr>
      <w:r w:rsidRPr="002A40FC">
        <w:rPr>
          <w:rFonts w:ascii="標楷體" w:eastAsia="標楷體" w:hAnsi="標楷體" w:hint="eastAsia"/>
          <w:sz w:val="26"/>
          <w:szCs w:val="26"/>
        </w:rPr>
        <w:t>證券商於辦理相關業務（例如債券交易、代辦或自辦融資融券信用交易或其他交</w:t>
      </w:r>
      <w:r w:rsidRPr="002A40FC">
        <w:rPr>
          <w:rFonts w:ascii="標楷體" w:eastAsia="標楷體" w:hAnsi="標楷體" w:hint="eastAsia"/>
          <w:sz w:val="26"/>
          <w:szCs w:val="26"/>
        </w:rPr>
        <w:lastRenderedPageBreak/>
        <w:t>易），如有發生一定金額以上之通貨交易時，應確認客戶身分並留存</w:t>
      </w:r>
      <w:r w:rsidRPr="002A40FC">
        <w:rPr>
          <w:rFonts w:ascii="標楷體" w:eastAsia="標楷體" w:hAnsi="標楷體" w:hint="eastAsia"/>
          <w:sz w:val="26"/>
          <w:szCs w:val="26"/>
          <w:u w:val="single"/>
        </w:rPr>
        <w:t>相關</w:t>
      </w:r>
      <w:r w:rsidRPr="002A40FC">
        <w:rPr>
          <w:rFonts w:ascii="標楷體" w:eastAsia="標楷體" w:hAnsi="標楷體" w:hint="eastAsia"/>
          <w:sz w:val="26"/>
          <w:szCs w:val="26"/>
        </w:rPr>
        <w:t>紀錄憑證。</w:t>
      </w:r>
    </w:p>
    <w:p w:rsidR="00ED5C5A" w:rsidRPr="002A40FC" w:rsidRDefault="00ED5C5A" w:rsidP="00853268">
      <w:pPr>
        <w:pStyle w:val="a8"/>
        <w:numPr>
          <w:ilvl w:val="0"/>
          <w:numId w:val="40"/>
        </w:numPr>
        <w:kinsoku w:val="0"/>
        <w:snapToGrid w:val="0"/>
        <w:ind w:left="562" w:hanging="562"/>
        <w:jc w:val="both"/>
        <w:rPr>
          <w:rFonts w:ascii="標楷體" w:eastAsia="標楷體" w:hAnsi="標楷體"/>
          <w:sz w:val="26"/>
          <w:szCs w:val="26"/>
        </w:rPr>
      </w:pPr>
      <w:r w:rsidRPr="002A40FC">
        <w:rPr>
          <w:rFonts w:ascii="標楷體" w:eastAsia="標楷體" w:hAnsi="標楷體" w:hint="eastAsia"/>
          <w:sz w:val="26"/>
          <w:szCs w:val="26"/>
        </w:rPr>
        <w:t>確認客戶身分</w:t>
      </w:r>
      <w:r w:rsidRPr="002A40FC">
        <w:rPr>
          <w:rFonts w:ascii="標楷體" w:eastAsia="標楷體" w:hAnsi="標楷體" w:hint="eastAsia"/>
          <w:sz w:val="26"/>
          <w:szCs w:val="26"/>
          <w:u w:val="single"/>
        </w:rPr>
        <w:t>措施，應依下列規定辦理：</w:t>
      </w:r>
    </w:p>
    <w:p w:rsidR="00ED5C5A" w:rsidRPr="002A40FC" w:rsidRDefault="00ED5C5A" w:rsidP="00853268">
      <w:pPr>
        <w:pStyle w:val="a8"/>
        <w:numPr>
          <w:ilvl w:val="0"/>
          <w:numId w:val="41"/>
        </w:numPr>
        <w:kinsoku w:val="0"/>
        <w:snapToGrid w:val="0"/>
        <w:jc w:val="both"/>
        <w:rPr>
          <w:rFonts w:ascii="標楷體" w:eastAsia="標楷體" w:hAnsi="標楷體"/>
          <w:sz w:val="26"/>
          <w:szCs w:val="26"/>
        </w:rPr>
      </w:pPr>
      <w:r w:rsidRPr="002A40FC">
        <w:rPr>
          <w:rFonts w:ascii="標楷體" w:eastAsia="標楷體" w:hAnsi="標楷體" w:hint="eastAsia"/>
          <w:sz w:val="26"/>
          <w:szCs w:val="26"/>
        </w:rPr>
        <w:t>憑客戶提供之身分證明文件或護照確認其身分，並將其姓名、出生年月日、住址、電話、交易帳戶號碼、交易金額及身分證明文件號碼等事項加以記錄。但如能確認客戶為交易帳戶本人者，可免確認身分，惟應於交易紀錄</w:t>
      </w:r>
      <w:proofErr w:type="gramStart"/>
      <w:r w:rsidRPr="002A40FC">
        <w:rPr>
          <w:rFonts w:ascii="標楷體" w:eastAsia="標楷體" w:hAnsi="標楷體" w:hint="eastAsia"/>
          <w:sz w:val="26"/>
          <w:szCs w:val="26"/>
        </w:rPr>
        <w:t>上敘明係</w:t>
      </w:r>
      <w:proofErr w:type="gramEnd"/>
      <w:r w:rsidRPr="002A40FC">
        <w:rPr>
          <w:rFonts w:ascii="標楷體" w:eastAsia="標楷體" w:hAnsi="標楷體" w:hint="eastAsia"/>
          <w:sz w:val="26"/>
          <w:szCs w:val="26"/>
        </w:rPr>
        <w:t>本人交易。</w:t>
      </w:r>
    </w:p>
    <w:p w:rsidR="00ED5C5A" w:rsidRPr="002A40FC" w:rsidRDefault="00ED5C5A" w:rsidP="00853268">
      <w:pPr>
        <w:pStyle w:val="a8"/>
        <w:numPr>
          <w:ilvl w:val="0"/>
          <w:numId w:val="41"/>
        </w:numPr>
        <w:kinsoku w:val="0"/>
        <w:snapToGrid w:val="0"/>
        <w:jc w:val="both"/>
        <w:rPr>
          <w:rFonts w:ascii="標楷體" w:eastAsia="標楷體" w:hAnsi="標楷體"/>
          <w:sz w:val="26"/>
          <w:szCs w:val="26"/>
        </w:rPr>
      </w:pPr>
      <w:r w:rsidRPr="002A40FC">
        <w:rPr>
          <w:rFonts w:ascii="標楷體" w:eastAsia="標楷體" w:hAnsi="標楷體" w:hint="eastAsia"/>
          <w:sz w:val="26"/>
          <w:szCs w:val="26"/>
        </w:rPr>
        <w:t>交易如係由代理人為之者，應憑代理人提供之身分證明文件或護照確認其身分，並將其姓名、出生年月日、住址、電話、交易帳戶號碼、交易金額及身分證明文件號碼等事項加以記錄。</w:t>
      </w:r>
    </w:p>
    <w:p w:rsidR="00ED5C5A" w:rsidRPr="002A40FC" w:rsidRDefault="00ED5C5A" w:rsidP="00853268">
      <w:pPr>
        <w:pStyle w:val="a8"/>
        <w:numPr>
          <w:ilvl w:val="0"/>
          <w:numId w:val="41"/>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交易如係屬臨時性交易者，應依第貳點第三款確認客戶身分。</w:t>
      </w:r>
    </w:p>
    <w:p w:rsidR="00ED5C5A" w:rsidRPr="002A40FC" w:rsidRDefault="00ED5C5A" w:rsidP="00853268">
      <w:pPr>
        <w:pStyle w:val="a8"/>
        <w:numPr>
          <w:ilvl w:val="0"/>
          <w:numId w:val="40"/>
        </w:numPr>
        <w:kinsoku w:val="0"/>
        <w:snapToGrid w:val="0"/>
        <w:ind w:left="562" w:hanging="562"/>
        <w:jc w:val="both"/>
        <w:rPr>
          <w:rFonts w:ascii="標楷體" w:eastAsia="標楷體" w:hAnsi="標楷體"/>
          <w:sz w:val="26"/>
          <w:szCs w:val="26"/>
        </w:rPr>
      </w:pPr>
      <w:r w:rsidRPr="002A40FC">
        <w:rPr>
          <w:rFonts w:ascii="標楷體" w:eastAsia="標楷體" w:hAnsi="標楷體" w:hint="eastAsia"/>
          <w:sz w:val="26"/>
          <w:szCs w:val="26"/>
        </w:rPr>
        <w:t>對一定金額以上之通貨交易，應於交易完成後五</w:t>
      </w:r>
      <w:proofErr w:type="gramStart"/>
      <w:r w:rsidRPr="002A40FC">
        <w:rPr>
          <w:rFonts w:ascii="標楷體" w:eastAsia="標楷體" w:hAnsi="標楷體" w:hint="eastAsia"/>
          <w:sz w:val="26"/>
          <w:szCs w:val="26"/>
        </w:rPr>
        <w:t>個</w:t>
      </w:r>
      <w:proofErr w:type="gramEnd"/>
      <w:r w:rsidRPr="002A40FC">
        <w:rPr>
          <w:rFonts w:ascii="標楷體" w:eastAsia="標楷體" w:hAnsi="標楷體" w:hint="eastAsia"/>
          <w:sz w:val="26"/>
          <w:szCs w:val="26"/>
        </w:rPr>
        <w:t>營業日內以媒體申報方式</w:t>
      </w:r>
      <w:r w:rsidRPr="002A40FC">
        <w:rPr>
          <w:rFonts w:ascii="標楷體" w:eastAsia="標楷體" w:hAnsi="標楷體" w:hint="eastAsia"/>
          <w:sz w:val="26"/>
          <w:szCs w:val="26"/>
          <w:u w:val="single"/>
        </w:rPr>
        <w:t>（格式請至法務部調查局網站下載）</w:t>
      </w:r>
      <w:r w:rsidRPr="002A40FC">
        <w:rPr>
          <w:rFonts w:ascii="標楷體" w:eastAsia="標楷體" w:hAnsi="標楷體" w:hint="eastAsia"/>
          <w:sz w:val="26"/>
          <w:szCs w:val="26"/>
        </w:rPr>
        <w:t>，向法務部調查局申報。無法以媒體方式申報而有正當理由者，得報經法務部調查局同意後，以書面（格式</w:t>
      </w:r>
      <w:r w:rsidRPr="002A40FC">
        <w:rPr>
          <w:rFonts w:ascii="標楷體" w:eastAsia="標楷體" w:hAnsi="標楷體" w:hint="eastAsia"/>
          <w:sz w:val="26"/>
          <w:szCs w:val="26"/>
          <w:u w:val="single"/>
        </w:rPr>
        <w:t>請至法務部調查局網站下載</w:t>
      </w:r>
      <w:r w:rsidRPr="002A40FC">
        <w:rPr>
          <w:rFonts w:ascii="標楷體" w:eastAsia="標楷體" w:hAnsi="標楷體" w:hint="eastAsia"/>
          <w:sz w:val="26"/>
          <w:szCs w:val="26"/>
        </w:rPr>
        <w:t>）申報之。</w:t>
      </w:r>
    </w:p>
    <w:p w:rsidR="00ED5C5A" w:rsidRPr="002A40FC" w:rsidRDefault="00ED5C5A" w:rsidP="00853268">
      <w:pPr>
        <w:pStyle w:val="a8"/>
        <w:numPr>
          <w:ilvl w:val="0"/>
          <w:numId w:val="40"/>
        </w:numPr>
        <w:kinsoku w:val="0"/>
        <w:snapToGrid w:val="0"/>
        <w:ind w:left="562" w:hanging="562"/>
        <w:jc w:val="both"/>
        <w:rPr>
          <w:rFonts w:ascii="標楷體" w:eastAsia="標楷體" w:hAnsi="標楷體"/>
          <w:sz w:val="26"/>
          <w:szCs w:val="26"/>
        </w:rPr>
      </w:pPr>
      <w:r w:rsidRPr="002A40FC">
        <w:rPr>
          <w:rFonts w:ascii="標楷體" w:eastAsia="標楷體" w:hAnsi="標楷體" w:hint="eastAsia"/>
          <w:sz w:val="26"/>
          <w:szCs w:val="26"/>
        </w:rPr>
        <w:t>與政府機關、公營事業機構、行使公權力機構（於受委託範圍內）、公私立學校、公用事業及政府依法設立之基金，因法令規定或契約關係所生之達一定金額以上之通貨交易應收應付款項，</w:t>
      </w:r>
      <w:proofErr w:type="gramStart"/>
      <w:r w:rsidRPr="002A40FC">
        <w:rPr>
          <w:rFonts w:ascii="標楷體" w:eastAsia="標楷體" w:hAnsi="標楷體" w:hint="eastAsia"/>
          <w:sz w:val="26"/>
          <w:szCs w:val="26"/>
        </w:rPr>
        <w:t>得免向法務部</w:t>
      </w:r>
      <w:proofErr w:type="gramEnd"/>
      <w:r w:rsidRPr="002A40FC">
        <w:rPr>
          <w:rFonts w:ascii="標楷體" w:eastAsia="標楷體" w:hAnsi="標楷體" w:hint="eastAsia"/>
          <w:sz w:val="26"/>
          <w:szCs w:val="26"/>
        </w:rPr>
        <w:t>調查局申報，但仍應確認客戶身分及留存</w:t>
      </w:r>
      <w:r w:rsidRPr="002A40FC">
        <w:rPr>
          <w:rFonts w:ascii="標楷體" w:eastAsia="標楷體" w:hAnsi="標楷體" w:hint="eastAsia"/>
          <w:sz w:val="26"/>
          <w:szCs w:val="26"/>
          <w:u w:val="single"/>
        </w:rPr>
        <w:t>相關</w:t>
      </w:r>
      <w:r w:rsidRPr="002A40FC">
        <w:rPr>
          <w:rFonts w:ascii="標楷體" w:eastAsia="標楷體" w:hAnsi="標楷體" w:hint="eastAsia"/>
          <w:sz w:val="26"/>
          <w:szCs w:val="26"/>
        </w:rPr>
        <w:t>紀錄憑證。證券商如發現上述交易有疑似洗錢</w:t>
      </w:r>
      <w:proofErr w:type="gramStart"/>
      <w:r w:rsidRPr="002A40FC">
        <w:rPr>
          <w:rFonts w:ascii="標楷體" w:eastAsia="標楷體" w:hAnsi="標楷體" w:hint="eastAsia"/>
          <w:sz w:val="26"/>
          <w:szCs w:val="26"/>
        </w:rPr>
        <w:t>或資恐交易</w:t>
      </w:r>
      <w:proofErr w:type="gramEnd"/>
      <w:r w:rsidRPr="002A40FC">
        <w:rPr>
          <w:rFonts w:ascii="標楷體" w:eastAsia="標楷體" w:hAnsi="標楷體" w:hint="eastAsia"/>
          <w:sz w:val="26"/>
          <w:szCs w:val="26"/>
        </w:rPr>
        <w:t>之情形時，仍應依洗錢防制法第</w:t>
      </w:r>
      <w:r w:rsidRPr="002A40FC">
        <w:rPr>
          <w:rFonts w:ascii="標楷體" w:eastAsia="標楷體" w:hAnsi="標楷體" w:hint="eastAsia"/>
          <w:sz w:val="26"/>
          <w:szCs w:val="26"/>
          <w:u w:val="single"/>
        </w:rPr>
        <w:t>十</w:t>
      </w:r>
      <w:r w:rsidRPr="002A40FC">
        <w:rPr>
          <w:rFonts w:ascii="標楷體" w:eastAsia="標楷體" w:hAnsi="標楷體" w:hint="eastAsia"/>
          <w:sz w:val="26"/>
          <w:szCs w:val="26"/>
        </w:rPr>
        <w:t>條及</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制法第七條第二項</w:t>
      </w:r>
      <w:r w:rsidRPr="002A40FC">
        <w:rPr>
          <w:rFonts w:ascii="標楷體" w:eastAsia="標楷體" w:hAnsi="標楷體" w:hint="eastAsia"/>
          <w:sz w:val="26"/>
          <w:szCs w:val="26"/>
        </w:rPr>
        <w:t>規定辦理。</w:t>
      </w:r>
      <w:r w:rsidR="00761E00" w:rsidRPr="002A40FC">
        <w:rPr>
          <w:rFonts w:ascii="標楷體" w:eastAsia="標楷體" w:hAnsi="標楷體"/>
          <w:sz w:val="26"/>
          <w:szCs w:val="26"/>
        </w:rPr>
        <w:br/>
      </w:r>
    </w:p>
    <w:p w:rsidR="00ED5C5A" w:rsidRPr="002A40FC" w:rsidRDefault="00ED5C5A" w:rsidP="00900C52">
      <w:pPr>
        <w:pStyle w:val="a8"/>
        <w:kinsoku w:val="0"/>
        <w:snapToGrid w:val="0"/>
        <w:ind w:left="521" w:hangingChars="200" w:hanging="521"/>
        <w:jc w:val="both"/>
        <w:rPr>
          <w:rFonts w:ascii="標楷體" w:eastAsia="標楷體" w:hAnsi="標楷體"/>
          <w:sz w:val="26"/>
          <w:szCs w:val="26"/>
        </w:rPr>
      </w:pPr>
      <w:r w:rsidRPr="002A40FC">
        <w:rPr>
          <w:rFonts w:ascii="標楷體" w:eastAsia="標楷體" w:hAnsi="標楷體" w:hint="eastAsia"/>
          <w:b/>
          <w:sz w:val="26"/>
          <w:szCs w:val="26"/>
        </w:rPr>
        <w:t>拾、</w:t>
      </w:r>
      <w:r w:rsidRPr="002A40FC">
        <w:rPr>
          <w:rFonts w:ascii="標楷體" w:eastAsia="標楷體" w:hAnsi="標楷體" w:hint="eastAsia"/>
          <w:sz w:val="26"/>
          <w:szCs w:val="26"/>
        </w:rPr>
        <w:t>證券商應</w:t>
      </w:r>
      <w:r w:rsidRPr="002A40FC">
        <w:rPr>
          <w:rFonts w:ascii="標楷體" w:eastAsia="標楷體" w:hAnsi="標楷體" w:hint="eastAsia"/>
          <w:sz w:val="26"/>
          <w:szCs w:val="26"/>
          <w:u w:val="single"/>
        </w:rPr>
        <w:t>以紙本或電子資料</w:t>
      </w:r>
      <w:r w:rsidRPr="002A40FC">
        <w:rPr>
          <w:rFonts w:ascii="標楷體" w:eastAsia="標楷體" w:hAnsi="標楷體" w:hint="eastAsia"/>
          <w:sz w:val="26"/>
          <w:szCs w:val="26"/>
        </w:rPr>
        <w:t>保存與客戶往來及交易之紀錄憑證，並依下列規定辦理：</w:t>
      </w:r>
    </w:p>
    <w:p w:rsidR="00ED5C5A" w:rsidRPr="002A40FC" w:rsidRDefault="00ED5C5A" w:rsidP="00853268">
      <w:pPr>
        <w:pStyle w:val="a8"/>
        <w:numPr>
          <w:ilvl w:val="0"/>
          <w:numId w:val="42"/>
        </w:numPr>
        <w:kinsoku w:val="0"/>
        <w:snapToGrid w:val="0"/>
        <w:ind w:left="601" w:hanging="567"/>
        <w:jc w:val="both"/>
        <w:rPr>
          <w:rFonts w:ascii="標楷體" w:eastAsia="標楷體" w:hAnsi="標楷體"/>
          <w:sz w:val="26"/>
          <w:szCs w:val="26"/>
          <w:u w:val="single"/>
        </w:rPr>
      </w:pPr>
      <w:r w:rsidRPr="002A40FC">
        <w:rPr>
          <w:rFonts w:ascii="標楷體" w:eastAsia="標楷體" w:hAnsi="標楷體" w:hint="eastAsia"/>
          <w:sz w:val="26"/>
          <w:szCs w:val="26"/>
        </w:rPr>
        <w:t>對國內外交易之所有必要紀錄，應至少保存五年。</w:t>
      </w:r>
      <w:r w:rsidRPr="002A40FC">
        <w:rPr>
          <w:rFonts w:ascii="標楷體" w:eastAsia="標楷體" w:hAnsi="標楷體" w:hint="eastAsia"/>
          <w:sz w:val="26"/>
          <w:szCs w:val="26"/>
          <w:u w:val="single"/>
        </w:rPr>
        <w:t>但法律另有較長保存期間規定者，從其規定。前述必要紀錄包括：</w:t>
      </w:r>
    </w:p>
    <w:p w:rsidR="00ED5C5A" w:rsidRPr="002A40FC" w:rsidRDefault="00ED5C5A" w:rsidP="00853268">
      <w:pPr>
        <w:pStyle w:val="a8"/>
        <w:numPr>
          <w:ilvl w:val="0"/>
          <w:numId w:val="4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進行交易的各方姓名或帳號。</w:t>
      </w:r>
    </w:p>
    <w:p w:rsidR="00ED5C5A" w:rsidRPr="002A40FC" w:rsidRDefault="00ED5C5A" w:rsidP="00853268">
      <w:pPr>
        <w:pStyle w:val="a8"/>
        <w:numPr>
          <w:ilvl w:val="0"/>
          <w:numId w:val="4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交易日期。</w:t>
      </w:r>
    </w:p>
    <w:p w:rsidR="00ED5C5A" w:rsidRPr="002A40FC" w:rsidRDefault="00ED5C5A" w:rsidP="00853268">
      <w:pPr>
        <w:pStyle w:val="a8"/>
        <w:numPr>
          <w:ilvl w:val="0"/>
          <w:numId w:val="44"/>
        </w:numPr>
        <w:kinsoku w:val="0"/>
        <w:snapToGrid w:val="0"/>
        <w:jc w:val="both"/>
        <w:rPr>
          <w:rFonts w:ascii="標楷體" w:eastAsia="標楷體" w:hAnsi="標楷體"/>
          <w:sz w:val="26"/>
          <w:szCs w:val="26"/>
          <w:u w:val="single"/>
        </w:rPr>
      </w:pPr>
      <w:r w:rsidRPr="002A40FC">
        <w:rPr>
          <w:rFonts w:ascii="標楷體" w:eastAsia="標楷體" w:hAnsi="標楷體" w:hint="eastAsia"/>
          <w:sz w:val="26"/>
          <w:szCs w:val="26"/>
          <w:u w:val="single"/>
        </w:rPr>
        <w:t>貨幣種類及金額。</w:t>
      </w:r>
    </w:p>
    <w:p w:rsidR="00ED5C5A" w:rsidRPr="002A40FC" w:rsidRDefault="00ED5C5A" w:rsidP="00853268">
      <w:pPr>
        <w:pStyle w:val="a8"/>
        <w:numPr>
          <w:ilvl w:val="0"/>
          <w:numId w:val="42"/>
        </w:numPr>
        <w:kinsoku w:val="0"/>
        <w:snapToGrid w:val="0"/>
        <w:ind w:left="601" w:hanging="567"/>
        <w:jc w:val="both"/>
        <w:rPr>
          <w:rFonts w:ascii="標楷體" w:eastAsia="標楷體" w:hAnsi="標楷體"/>
          <w:sz w:val="26"/>
          <w:szCs w:val="26"/>
          <w:u w:val="single"/>
        </w:rPr>
      </w:pPr>
      <w:r w:rsidRPr="002A40FC">
        <w:rPr>
          <w:rFonts w:ascii="標楷體" w:eastAsia="標楷體" w:hAnsi="標楷體" w:hint="eastAsia"/>
          <w:sz w:val="26"/>
          <w:szCs w:val="26"/>
        </w:rPr>
        <w:t>對達一定金額以上大額通貨</w:t>
      </w:r>
      <w:r w:rsidRPr="002A40FC">
        <w:rPr>
          <w:rFonts w:ascii="標楷體" w:eastAsia="標楷體" w:hAnsi="標楷體"/>
          <w:sz w:val="26"/>
          <w:szCs w:val="26"/>
        </w:rPr>
        <w:t>交易，</w:t>
      </w:r>
      <w:r w:rsidRPr="002A40FC">
        <w:rPr>
          <w:rFonts w:ascii="標楷體" w:eastAsia="標楷體" w:hAnsi="標楷體" w:hint="eastAsia"/>
          <w:sz w:val="26"/>
          <w:szCs w:val="26"/>
        </w:rPr>
        <w:t>其</w:t>
      </w:r>
      <w:r w:rsidRPr="002A40FC">
        <w:rPr>
          <w:rFonts w:ascii="標楷體" w:eastAsia="標楷體" w:hAnsi="標楷體"/>
          <w:sz w:val="26"/>
          <w:szCs w:val="26"/>
        </w:rPr>
        <w:t>確認紀錄及</w:t>
      </w:r>
      <w:r w:rsidRPr="002A40FC">
        <w:rPr>
          <w:rFonts w:ascii="標楷體" w:eastAsia="標楷體" w:hAnsi="標楷體" w:hint="eastAsia"/>
          <w:sz w:val="26"/>
          <w:szCs w:val="26"/>
          <w:u w:val="single"/>
        </w:rPr>
        <w:t>申報之相關紀錄</w:t>
      </w:r>
      <w:r w:rsidRPr="002A40FC">
        <w:rPr>
          <w:rFonts w:ascii="標楷體" w:eastAsia="標楷體" w:hAnsi="標楷體"/>
          <w:sz w:val="26"/>
          <w:szCs w:val="26"/>
        </w:rPr>
        <w:t>憑證，以原本方式</w:t>
      </w:r>
      <w:r w:rsidRPr="002A40FC">
        <w:rPr>
          <w:rFonts w:ascii="標楷體" w:eastAsia="標楷體" w:hAnsi="標楷體" w:hint="eastAsia"/>
          <w:sz w:val="26"/>
          <w:szCs w:val="26"/>
        </w:rPr>
        <w:t>至少</w:t>
      </w:r>
      <w:r w:rsidRPr="002A40FC">
        <w:rPr>
          <w:rFonts w:ascii="標楷體" w:eastAsia="標楷體" w:hAnsi="標楷體"/>
          <w:sz w:val="26"/>
          <w:szCs w:val="26"/>
        </w:rPr>
        <w:t>保存</w:t>
      </w:r>
      <w:r w:rsidRPr="002A40FC">
        <w:rPr>
          <w:rFonts w:ascii="標楷體" w:eastAsia="標楷體" w:hAnsi="標楷體" w:hint="eastAsia"/>
          <w:sz w:val="26"/>
          <w:szCs w:val="26"/>
        </w:rPr>
        <w:t>五年</w:t>
      </w:r>
      <w:r w:rsidRPr="002A40FC">
        <w:rPr>
          <w:rFonts w:ascii="標楷體" w:eastAsia="標楷體" w:hAnsi="標楷體"/>
          <w:sz w:val="26"/>
          <w:szCs w:val="26"/>
        </w:rPr>
        <w:t>。</w:t>
      </w:r>
      <w:r w:rsidRPr="002A40FC">
        <w:rPr>
          <w:rFonts w:ascii="標楷體" w:eastAsia="標楷體" w:hAnsi="標楷體" w:hint="eastAsia"/>
          <w:sz w:val="26"/>
          <w:szCs w:val="26"/>
        </w:rPr>
        <w:t>確認客戶程序之記錄方法，由證券商依據全公司一致性做法之原則，選擇一種</w:t>
      </w:r>
      <w:r w:rsidRPr="002A40FC">
        <w:rPr>
          <w:rFonts w:ascii="標楷體" w:eastAsia="標楷體" w:hAnsi="標楷體" w:hint="eastAsia"/>
          <w:sz w:val="26"/>
          <w:szCs w:val="26"/>
          <w:u w:val="single"/>
        </w:rPr>
        <w:t>記</w:t>
      </w:r>
      <w:r w:rsidRPr="002A40FC">
        <w:rPr>
          <w:rFonts w:ascii="標楷體" w:eastAsia="標楷體" w:hAnsi="標楷體" w:hint="eastAsia"/>
          <w:sz w:val="26"/>
          <w:szCs w:val="26"/>
        </w:rPr>
        <w:t>錄方式。</w:t>
      </w:r>
    </w:p>
    <w:p w:rsidR="00ED5C5A" w:rsidRPr="002A40FC" w:rsidRDefault="00ED5C5A" w:rsidP="00853268">
      <w:pPr>
        <w:pStyle w:val="a8"/>
        <w:numPr>
          <w:ilvl w:val="0"/>
          <w:numId w:val="42"/>
        </w:numPr>
        <w:kinsoku w:val="0"/>
        <w:snapToGrid w:val="0"/>
        <w:ind w:left="601" w:hanging="567"/>
        <w:jc w:val="both"/>
        <w:rPr>
          <w:rFonts w:ascii="標楷體" w:eastAsia="標楷體" w:hAnsi="標楷體"/>
          <w:sz w:val="26"/>
          <w:szCs w:val="26"/>
        </w:rPr>
      </w:pPr>
      <w:r w:rsidRPr="002A40FC">
        <w:rPr>
          <w:rFonts w:ascii="標楷體" w:eastAsia="標楷體" w:hAnsi="標楷體" w:hint="eastAsia"/>
          <w:sz w:val="26"/>
          <w:szCs w:val="26"/>
        </w:rPr>
        <w:t>對疑似洗錢</w:t>
      </w:r>
      <w:proofErr w:type="gramStart"/>
      <w:r w:rsidRPr="002A40FC">
        <w:rPr>
          <w:rFonts w:ascii="標楷體" w:eastAsia="標楷體" w:hAnsi="標楷體" w:hint="eastAsia"/>
          <w:sz w:val="26"/>
          <w:szCs w:val="26"/>
        </w:rPr>
        <w:t>或資恐交易</w:t>
      </w:r>
      <w:proofErr w:type="gramEnd"/>
      <w:r w:rsidRPr="002A40FC">
        <w:rPr>
          <w:rFonts w:ascii="標楷體" w:eastAsia="標楷體" w:hAnsi="標楷體" w:hint="eastAsia"/>
          <w:sz w:val="26"/>
          <w:szCs w:val="26"/>
        </w:rPr>
        <w:t>之申報，其申報</w:t>
      </w:r>
      <w:r w:rsidRPr="002A40FC">
        <w:rPr>
          <w:rFonts w:ascii="標楷體" w:eastAsia="標楷體" w:hAnsi="標楷體" w:hint="eastAsia"/>
          <w:sz w:val="26"/>
          <w:szCs w:val="26"/>
          <w:u w:val="single"/>
        </w:rPr>
        <w:t>之相關</w:t>
      </w:r>
      <w:r w:rsidRPr="002A40FC">
        <w:rPr>
          <w:rFonts w:ascii="標楷體" w:eastAsia="標楷體" w:hAnsi="標楷體" w:hint="eastAsia"/>
          <w:sz w:val="26"/>
          <w:szCs w:val="26"/>
        </w:rPr>
        <w:t>紀錄憑證，</w:t>
      </w:r>
      <w:r w:rsidRPr="002A40FC">
        <w:rPr>
          <w:rFonts w:ascii="標楷體" w:eastAsia="標楷體" w:hAnsi="標楷體"/>
          <w:sz w:val="26"/>
          <w:szCs w:val="26"/>
        </w:rPr>
        <w:t>以原本方式</w:t>
      </w:r>
      <w:r w:rsidRPr="002A40FC">
        <w:rPr>
          <w:rFonts w:ascii="標楷體" w:eastAsia="標楷體" w:hAnsi="標楷體" w:hint="eastAsia"/>
          <w:sz w:val="26"/>
          <w:szCs w:val="26"/>
        </w:rPr>
        <w:t>至少</w:t>
      </w:r>
      <w:r w:rsidRPr="002A40FC">
        <w:rPr>
          <w:rFonts w:ascii="標楷體" w:eastAsia="標楷體" w:hAnsi="標楷體"/>
          <w:sz w:val="26"/>
          <w:szCs w:val="26"/>
        </w:rPr>
        <w:t>保存</w:t>
      </w:r>
      <w:r w:rsidRPr="002A40FC">
        <w:rPr>
          <w:rFonts w:ascii="標楷體" w:eastAsia="標楷體" w:hAnsi="標楷體" w:hint="eastAsia"/>
          <w:sz w:val="26"/>
          <w:szCs w:val="26"/>
        </w:rPr>
        <w:t>五年。在依法進行調查中之案件，雖其相關交易紀錄憑證已屆保存年限，在其結案前，仍不得予以銷毀。</w:t>
      </w:r>
    </w:p>
    <w:p w:rsidR="00ED5C5A" w:rsidRPr="002A40FC" w:rsidRDefault="00ED5C5A" w:rsidP="00853268">
      <w:pPr>
        <w:pStyle w:val="a8"/>
        <w:numPr>
          <w:ilvl w:val="0"/>
          <w:numId w:val="42"/>
        </w:numPr>
        <w:kinsoku w:val="0"/>
        <w:snapToGrid w:val="0"/>
        <w:ind w:left="601" w:hanging="567"/>
        <w:jc w:val="both"/>
        <w:rPr>
          <w:rFonts w:ascii="標楷體" w:eastAsia="標楷體" w:hAnsi="標楷體"/>
          <w:sz w:val="26"/>
          <w:szCs w:val="26"/>
        </w:rPr>
      </w:pPr>
      <w:r w:rsidRPr="002A40FC">
        <w:rPr>
          <w:rFonts w:ascii="標楷體" w:eastAsia="標楷體" w:hAnsi="標楷體" w:hint="eastAsia"/>
          <w:sz w:val="26"/>
          <w:szCs w:val="26"/>
        </w:rPr>
        <w:t>下列資料應保存至與客戶業務關係結束後或臨時性交易結束後，至少五年</w:t>
      </w:r>
      <w:r w:rsidRPr="002A40FC">
        <w:rPr>
          <w:rFonts w:ascii="標楷體" w:eastAsia="標楷體" w:hAnsi="標楷體" w:hint="eastAsia"/>
          <w:sz w:val="26"/>
          <w:szCs w:val="26"/>
          <w:u w:val="single"/>
        </w:rPr>
        <w:t>。但法律另有較長保存期間規定者，從其規定</w:t>
      </w:r>
      <w:r w:rsidRPr="002A40FC">
        <w:rPr>
          <w:rFonts w:ascii="標楷體" w:eastAsia="標楷體" w:hAnsi="標楷體" w:hint="eastAsia"/>
          <w:sz w:val="26"/>
          <w:szCs w:val="26"/>
        </w:rPr>
        <w:t>：</w:t>
      </w:r>
    </w:p>
    <w:p w:rsidR="00ED5C5A" w:rsidRPr="002A40FC" w:rsidRDefault="00ED5C5A" w:rsidP="00853268">
      <w:pPr>
        <w:pStyle w:val="a8"/>
        <w:numPr>
          <w:ilvl w:val="0"/>
          <w:numId w:val="45"/>
        </w:numPr>
        <w:kinsoku w:val="0"/>
        <w:snapToGrid w:val="0"/>
        <w:jc w:val="both"/>
        <w:rPr>
          <w:rFonts w:ascii="標楷體" w:eastAsia="標楷體" w:hAnsi="標楷體"/>
          <w:sz w:val="26"/>
          <w:szCs w:val="26"/>
        </w:rPr>
      </w:pPr>
      <w:r w:rsidRPr="002A40FC">
        <w:rPr>
          <w:rFonts w:ascii="標楷體" w:eastAsia="標楷體" w:hAnsi="標楷體" w:hint="eastAsia"/>
          <w:sz w:val="26"/>
          <w:szCs w:val="26"/>
        </w:rPr>
        <w:t>確認客戶身分所取得之所有紀錄，如護照、身分證、駕照或類似之官方身分證明文件影本或紀錄。</w:t>
      </w:r>
    </w:p>
    <w:p w:rsidR="00ED5C5A" w:rsidRPr="002A40FC" w:rsidRDefault="00ED5C5A" w:rsidP="00853268">
      <w:pPr>
        <w:pStyle w:val="a8"/>
        <w:numPr>
          <w:ilvl w:val="0"/>
          <w:numId w:val="45"/>
        </w:numPr>
        <w:kinsoku w:val="0"/>
        <w:snapToGrid w:val="0"/>
        <w:jc w:val="both"/>
        <w:rPr>
          <w:rFonts w:ascii="標楷體" w:eastAsia="標楷體" w:hAnsi="標楷體"/>
          <w:sz w:val="26"/>
          <w:szCs w:val="26"/>
        </w:rPr>
      </w:pPr>
      <w:r w:rsidRPr="002A40FC">
        <w:rPr>
          <w:rFonts w:ascii="標楷體" w:eastAsia="標楷體" w:hAnsi="標楷體" w:hint="eastAsia"/>
          <w:sz w:val="26"/>
          <w:szCs w:val="26"/>
        </w:rPr>
        <w:t>帳戶檔案。</w:t>
      </w:r>
    </w:p>
    <w:p w:rsidR="00ED5C5A" w:rsidRPr="002A40FC" w:rsidRDefault="00ED5C5A" w:rsidP="00853268">
      <w:pPr>
        <w:pStyle w:val="a8"/>
        <w:numPr>
          <w:ilvl w:val="0"/>
          <w:numId w:val="45"/>
        </w:numPr>
        <w:kinsoku w:val="0"/>
        <w:snapToGrid w:val="0"/>
        <w:jc w:val="both"/>
        <w:rPr>
          <w:rFonts w:ascii="標楷體" w:eastAsia="標楷體" w:hAnsi="標楷體"/>
          <w:sz w:val="26"/>
          <w:szCs w:val="26"/>
        </w:rPr>
      </w:pPr>
      <w:r w:rsidRPr="002A40FC">
        <w:rPr>
          <w:rFonts w:ascii="標楷體" w:eastAsia="標楷體" w:hAnsi="標楷體" w:hint="eastAsia"/>
          <w:sz w:val="26"/>
          <w:szCs w:val="26"/>
        </w:rPr>
        <w:t>業務往來資訊，包括對複雜、異常交易進行詢問所取得之背景或目的資訊與分析資料。</w:t>
      </w:r>
    </w:p>
    <w:p w:rsidR="00761E0E" w:rsidRPr="002A40FC" w:rsidRDefault="00ED5C5A" w:rsidP="00853268">
      <w:pPr>
        <w:pStyle w:val="a8"/>
        <w:numPr>
          <w:ilvl w:val="0"/>
          <w:numId w:val="43"/>
        </w:numPr>
        <w:kinsoku w:val="0"/>
        <w:snapToGrid w:val="0"/>
        <w:ind w:left="601" w:hanging="567"/>
        <w:jc w:val="both"/>
        <w:rPr>
          <w:rFonts w:ascii="標楷體" w:eastAsia="標楷體" w:hAnsi="標楷體"/>
          <w:sz w:val="26"/>
          <w:szCs w:val="26"/>
          <w:u w:val="single"/>
        </w:rPr>
      </w:pPr>
      <w:r w:rsidRPr="002A40FC">
        <w:rPr>
          <w:rFonts w:ascii="標楷體" w:eastAsia="標楷體" w:hAnsi="標楷體" w:hint="eastAsia"/>
          <w:kern w:val="0"/>
          <w:sz w:val="26"/>
          <w:szCs w:val="26"/>
          <w:u w:val="single"/>
        </w:rPr>
        <w:lastRenderedPageBreak/>
        <w:t>證券商保存之交易紀錄應足以重建個別交易，以備作為認定不法活動之證據。</w:t>
      </w:r>
    </w:p>
    <w:p w:rsidR="00ED5C5A" w:rsidRPr="002A40FC" w:rsidRDefault="00ED5C5A" w:rsidP="00853268">
      <w:pPr>
        <w:pStyle w:val="a8"/>
        <w:numPr>
          <w:ilvl w:val="0"/>
          <w:numId w:val="43"/>
        </w:numPr>
        <w:kinsoku w:val="0"/>
        <w:snapToGrid w:val="0"/>
        <w:ind w:left="601" w:hanging="567"/>
        <w:jc w:val="both"/>
        <w:rPr>
          <w:rFonts w:ascii="標楷體" w:eastAsia="標楷體" w:hAnsi="標楷體"/>
          <w:sz w:val="26"/>
          <w:szCs w:val="26"/>
          <w:u w:val="single"/>
        </w:rPr>
      </w:pPr>
      <w:r w:rsidRPr="002A40FC">
        <w:rPr>
          <w:rFonts w:ascii="標楷體" w:eastAsia="標楷體" w:hAnsi="標楷體" w:hint="eastAsia"/>
          <w:sz w:val="26"/>
          <w:szCs w:val="26"/>
          <w:u w:val="single"/>
        </w:rPr>
        <w:t>證券商</w:t>
      </w:r>
      <w:r w:rsidRPr="002A40FC">
        <w:rPr>
          <w:rFonts w:ascii="標楷體" w:eastAsia="標楷體" w:hAnsi="標楷體" w:hint="eastAsia"/>
          <w:kern w:val="0"/>
          <w:sz w:val="26"/>
          <w:szCs w:val="26"/>
          <w:u w:val="single"/>
        </w:rPr>
        <w:t>對權責機關依適當授權要求提供交易紀錄及確認客戶身分等相關資訊時，應確保能夠迅速提供。</w:t>
      </w:r>
      <w:r w:rsidR="00761E0E" w:rsidRPr="002A40FC">
        <w:rPr>
          <w:rFonts w:ascii="標楷體" w:eastAsia="標楷體" w:hAnsi="標楷體"/>
          <w:kern w:val="0"/>
          <w:sz w:val="26"/>
          <w:szCs w:val="26"/>
          <w:u w:val="single"/>
        </w:rPr>
        <w:br/>
      </w:r>
    </w:p>
    <w:p w:rsidR="00761E0E" w:rsidRPr="002A40FC" w:rsidRDefault="00761E0E" w:rsidP="00761E0E">
      <w:pPr>
        <w:kinsoku w:val="0"/>
        <w:rPr>
          <w:rFonts w:ascii="標楷體" w:eastAsia="標楷體" w:hAnsi="標楷體"/>
          <w:sz w:val="26"/>
          <w:szCs w:val="26"/>
          <w:u w:val="single"/>
        </w:rPr>
      </w:pPr>
      <w:r w:rsidRPr="002A40FC">
        <w:rPr>
          <w:rFonts w:ascii="標楷體" w:eastAsia="標楷體" w:hAnsi="標楷體" w:hint="eastAsia"/>
          <w:b/>
          <w:sz w:val="26"/>
          <w:szCs w:val="26"/>
        </w:rPr>
        <w:t>拾壹、</w:t>
      </w:r>
      <w:r w:rsidRPr="002A40FC">
        <w:rPr>
          <w:rFonts w:ascii="標楷體" w:eastAsia="標楷體" w:hAnsi="標楷體" w:hint="eastAsia"/>
          <w:sz w:val="26"/>
          <w:szCs w:val="26"/>
          <w:u w:val="single"/>
        </w:rPr>
        <w:t>內部控制制度：</w:t>
      </w:r>
    </w:p>
    <w:p w:rsidR="00761E0E" w:rsidRPr="002A40FC" w:rsidRDefault="00761E0E" w:rsidP="00853268">
      <w:pPr>
        <w:pStyle w:val="ae"/>
        <w:numPr>
          <w:ilvl w:val="0"/>
          <w:numId w:val="46"/>
        </w:numPr>
        <w:kinsoku w:val="0"/>
        <w:spacing w:line="240" w:lineRule="auto"/>
        <w:ind w:leftChars="0" w:left="562" w:hanging="562"/>
        <w:rPr>
          <w:rFonts w:ascii="標楷體" w:eastAsia="標楷體" w:hAnsi="標楷體"/>
          <w:sz w:val="26"/>
          <w:szCs w:val="26"/>
        </w:rPr>
      </w:pPr>
      <w:r w:rsidRPr="002A40FC">
        <w:rPr>
          <w:rFonts w:ascii="標楷體" w:eastAsia="標楷體" w:hAnsi="標楷體" w:hint="eastAsia"/>
          <w:sz w:val="26"/>
          <w:szCs w:val="26"/>
        </w:rPr>
        <w:t>證券商</w:t>
      </w:r>
      <w:r w:rsidRPr="002A40FC">
        <w:rPr>
          <w:rFonts w:ascii="標楷體" w:eastAsia="標楷體" w:hAnsi="標楷體" w:hint="eastAsia"/>
          <w:sz w:val="26"/>
          <w:szCs w:val="26"/>
          <w:u w:val="single"/>
        </w:rPr>
        <w:t>防制洗錢及</w:t>
      </w:r>
      <w:proofErr w:type="gramStart"/>
      <w:r w:rsidRPr="002A40FC">
        <w:rPr>
          <w:rFonts w:ascii="標楷體" w:eastAsia="標楷體" w:hAnsi="標楷體" w:hint="eastAsia"/>
          <w:sz w:val="26"/>
          <w:szCs w:val="26"/>
          <w:u w:val="single"/>
        </w:rPr>
        <w:t>打擊資恐</w:t>
      </w:r>
      <w:r w:rsidRPr="002A40FC">
        <w:rPr>
          <w:rFonts w:ascii="標楷體" w:eastAsia="標楷體" w:hAnsi="標楷體"/>
          <w:sz w:val="26"/>
          <w:szCs w:val="26"/>
        </w:rPr>
        <w:t>之</w:t>
      </w:r>
      <w:proofErr w:type="gramEnd"/>
      <w:r w:rsidRPr="002A40FC">
        <w:rPr>
          <w:rFonts w:ascii="標楷體" w:eastAsia="標楷體" w:hAnsi="標楷體"/>
          <w:sz w:val="26"/>
          <w:szCs w:val="26"/>
        </w:rPr>
        <w:t>內部控制制度，</w:t>
      </w:r>
      <w:r w:rsidRPr="002A40FC">
        <w:rPr>
          <w:rFonts w:ascii="標楷體" w:eastAsia="標楷體" w:hAnsi="標楷體"/>
          <w:sz w:val="26"/>
          <w:szCs w:val="26"/>
          <w:u w:val="single"/>
        </w:rPr>
        <w:t>應</w:t>
      </w:r>
      <w:r w:rsidRPr="002A40FC">
        <w:rPr>
          <w:rFonts w:ascii="標楷體" w:eastAsia="標楷體" w:hAnsi="標楷體" w:hint="eastAsia"/>
          <w:sz w:val="26"/>
          <w:szCs w:val="26"/>
          <w:u w:val="single"/>
        </w:rPr>
        <w:t>經董事會通過；修正時，亦同。其內容並</w:t>
      </w:r>
      <w:r w:rsidRPr="002A40FC">
        <w:rPr>
          <w:rFonts w:ascii="標楷體" w:eastAsia="標楷體" w:hAnsi="標楷體" w:hint="eastAsia"/>
          <w:sz w:val="26"/>
          <w:szCs w:val="26"/>
        </w:rPr>
        <w:t>應</w:t>
      </w:r>
      <w:r w:rsidRPr="002A40FC">
        <w:rPr>
          <w:rFonts w:ascii="標楷體" w:eastAsia="標楷體" w:hAnsi="標楷體"/>
          <w:sz w:val="26"/>
          <w:szCs w:val="26"/>
        </w:rPr>
        <w:t>包括下列事項：</w:t>
      </w:r>
    </w:p>
    <w:p w:rsidR="00761E0E" w:rsidRPr="002A40FC" w:rsidRDefault="00761E0E" w:rsidP="00853268">
      <w:pPr>
        <w:pStyle w:val="ae"/>
        <w:numPr>
          <w:ilvl w:val="1"/>
          <w:numId w:val="47"/>
        </w:numPr>
        <w:kinsoku w:val="0"/>
        <w:spacing w:line="240" w:lineRule="auto"/>
        <w:ind w:leftChars="0" w:left="704" w:hanging="567"/>
        <w:rPr>
          <w:rFonts w:ascii="標楷體" w:eastAsia="標楷體" w:hAnsi="標楷體"/>
          <w:sz w:val="26"/>
          <w:szCs w:val="26"/>
        </w:rPr>
      </w:pPr>
      <w:r w:rsidRPr="002A40FC">
        <w:rPr>
          <w:rFonts w:ascii="標楷體" w:eastAsia="標楷體" w:hAnsi="標楷體" w:hint="eastAsia"/>
          <w:sz w:val="26"/>
          <w:szCs w:val="26"/>
        </w:rPr>
        <w:t>依據「證券商評估洗錢</w:t>
      </w:r>
      <w:proofErr w:type="gramStart"/>
      <w:r w:rsidRPr="002A40FC">
        <w:rPr>
          <w:rFonts w:ascii="標楷體" w:eastAsia="標楷體" w:hAnsi="標楷體" w:hint="eastAsia"/>
          <w:sz w:val="26"/>
          <w:szCs w:val="26"/>
        </w:rPr>
        <w:t>及資恐風險</w:t>
      </w:r>
      <w:proofErr w:type="gramEnd"/>
      <w:r w:rsidRPr="002A40FC">
        <w:rPr>
          <w:rFonts w:ascii="標楷體" w:eastAsia="標楷體" w:hAnsi="標楷體" w:hint="eastAsia"/>
          <w:sz w:val="26"/>
          <w:szCs w:val="26"/>
        </w:rPr>
        <w:t>及</w:t>
      </w:r>
      <w:proofErr w:type="gramStart"/>
      <w:r w:rsidRPr="002A40FC">
        <w:rPr>
          <w:rFonts w:ascii="標楷體" w:eastAsia="標楷體" w:hAnsi="標楷體" w:hint="eastAsia"/>
          <w:sz w:val="26"/>
          <w:szCs w:val="26"/>
        </w:rPr>
        <w:t>訂定相關防</w:t>
      </w:r>
      <w:proofErr w:type="gramEnd"/>
      <w:r w:rsidRPr="002A40FC">
        <w:rPr>
          <w:rFonts w:ascii="標楷體" w:eastAsia="標楷體" w:hAnsi="標楷體" w:hint="eastAsia"/>
          <w:sz w:val="26"/>
          <w:szCs w:val="26"/>
        </w:rPr>
        <w:t>制計畫指引」(附件)，訂定</w:t>
      </w:r>
      <w:r w:rsidRPr="002A40FC">
        <w:rPr>
          <w:rFonts w:ascii="標楷體" w:eastAsia="標楷體" w:hAnsi="標楷體" w:hint="eastAsia"/>
          <w:sz w:val="26"/>
          <w:szCs w:val="26"/>
          <w:u w:val="single"/>
        </w:rPr>
        <w:t>對</w:t>
      </w:r>
      <w:r w:rsidRPr="002A40FC">
        <w:rPr>
          <w:rFonts w:ascii="標楷體" w:eastAsia="標楷體" w:hAnsi="標楷體" w:hint="eastAsia"/>
          <w:sz w:val="26"/>
          <w:szCs w:val="26"/>
        </w:rPr>
        <w:t>洗錢</w:t>
      </w:r>
      <w:proofErr w:type="gramStart"/>
      <w:r w:rsidRPr="002A40FC">
        <w:rPr>
          <w:rFonts w:ascii="標楷體" w:eastAsia="標楷體" w:hAnsi="標楷體" w:hint="eastAsia"/>
          <w:sz w:val="26"/>
          <w:szCs w:val="26"/>
        </w:rPr>
        <w:t>及資恐風險</w:t>
      </w:r>
      <w:proofErr w:type="gramEnd"/>
      <w:r w:rsidRPr="002A40FC">
        <w:rPr>
          <w:rFonts w:ascii="標楷體" w:eastAsia="標楷體" w:hAnsi="標楷體" w:hint="eastAsia"/>
          <w:sz w:val="26"/>
          <w:szCs w:val="26"/>
          <w:u w:val="single"/>
        </w:rPr>
        <w:t>進行</w:t>
      </w:r>
      <w:r w:rsidRPr="002A40FC">
        <w:rPr>
          <w:rFonts w:ascii="標楷體" w:eastAsia="標楷體" w:hAnsi="標楷體" w:hint="eastAsia"/>
          <w:sz w:val="26"/>
          <w:szCs w:val="26"/>
        </w:rPr>
        <w:t>辨識、評估、管理</w:t>
      </w:r>
      <w:r w:rsidRPr="002A40FC">
        <w:rPr>
          <w:rFonts w:ascii="標楷體" w:eastAsia="標楷體" w:hAnsi="標楷體" w:hint="eastAsia"/>
          <w:sz w:val="26"/>
          <w:szCs w:val="26"/>
          <w:u w:val="single"/>
        </w:rPr>
        <w:t>之</w:t>
      </w:r>
      <w:r w:rsidRPr="002A40FC">
        <w:rPr>
          <w:rFonts w:ascii="標楷體" w:eastAsia="標楷體" w:hAnsi="標楷體" w:hint="eastAsia"/>
          <w:sz w:val="26"/>
          <w:szCs w:val="26"/>
        </w:rPr>
        <w:t>相關政策</w:t>
      </w:r>
      <w:r w:rsidRPr="002A40FC">
        <w:rPr>
          <w:rFonts w:ascii="標楷體" w:eastAsia="標楷體" w:hAnsi="標楷體" w:hint="eastAsia"/>
          <w:sz w:val="26"/>
          <w:szCs w:val="26"/>
          <w:u w:val="single"/>
        </w:rPr>
        <w:t>及</w:t>
      </w:r>
      <w:r w:rsidRPr="002A40FC">
        <w:rPr>
          <w:rFonts w:ascii="標楷體" w:eastAsia="標楷體" w:hAnsi="標楷體" w:hint="eastAsia"/>
          <w:sz w:val="26"/>
          <w:szCs w:val="26"/>
        </w:rPr>
        <w:t>程序。</w:t>
      </w:r>
    </w:p>
    <w:p w:rsidR="00761E0E" w:rsidRPr="002A40FC" w:rsidRDefault="00761E0E" w:rsidP="00853268">
      <w:pPr>
        <w:pStyle w:val="ae"/>
        <w:numPr>
          <w:ilvl w:val="1"/>
          <w:numId w:val="47"/>
        </w:numPr>
        <w:kinsoku w:val="0"/>
        <w:spacing w:line="240" w:lineRule="auto"/>
        <w:ind w:leftChars="0" w:left="704" w:hanging="567"/>
        <w:rPr>
          <w:rFonts w:ascii="標楷體" w:eastAsia="標楷體" w:hAnsi="標楷體"/>
          <w:sz w:val="26"/>
          <w:szCs w:val="26"/>
        </w:rPr>
      </w:pPr>
      <w:r w:rsidRPr="002A40FC">
        <w:rPr>
          <w:rFonts w:ascii="標楷體" w:eastAsia="標楷體" w:hAnsi="標楷體" w:hint="eastAsia"/>
          <w:sz w:val="26"/>
          <w:szCs w:val="26"/>
        </w:rPr>
        <w:t>依該指引</w:t>
      </w:r>
      <w:r w:rsidRPr="002A40FC">
        <w:rPr>
          <w:rFonts w:ascii="標楷體" w:eastAsia="標楷體" w:hAnsi="標楷體" w:hint="eastAsia"/>
          <w:sz w:val="26"/>
          <w:szCs w:val="26"/>
          <w:u w:val="single"/>
        </w:rPr>
        <w:t>與</w:t>
      </w:r>
      <w:r w:rsidRPr="002A40FC">
        <w:rPr>
          <w:rFonts w:ascii="標楷體" w:eastAsia="標楷體" w:hAnsi="標楷體" w:hint="eastAsia"/>
          <w:sz w:val="26"/>
          <w:szCs w:val="26"/>
        </w:rPr>
        <w:t>風險評估結果</w:t>
      </w:r>
      <w:r w:rsidRPr="002A40FC">
        <w:rPr>
          <w:rFonts w:ascii="標楷體" w:eastAsia="標楷體" w:hAnsi="標楷體" w:hint="eastAsia"/>
          <w:sz w:val="26"/>
          <w:szCs w:val="26"/>
          <w:u w:val="single"/>
        </w:rPr>
        <w:t>及業務規模</w:t>
      </w:r>
      <w:r w:rsidRPr="002A40FC">
        <w:rPr>
          <w:rFonts w:ascii="標楷體" w:eastAsia="標楷體" w:hAnsi="標楷體" w:hint="eastAsia"/>
          <w:sz w:val="26"/>
          <w:szCs w:val="26"/>
        </w:rPr>
        <w:t>，訂定防制洗錢及</w:t>
      </w:r>
      <w:proofErr w:type="gramStart"/>
      <w:r w:rsidRPr="002A40FC">
        <w:rPr>
          <w:rFonts w:ascii="標楷體" w:eastAsia="標楷體" w:hAnsi="標楷體" w:hint="eastAsia"/>
          <w:sz w:val="26"/>
          <w:szCs w:val="26"/>
        </w:rPr>
        <w:t>打擊資恐計畫</w:t>
      </w:r>
      <w:proofErr w:type="gramEnd"/>
      <w:r w:rsidRPr="002A40FC">
        <w:rPr>
          <w:rFonts w:ascii="標楷體" w:eastAsia="標楷體" w:hAnsi="標楷體" w:hint="eastAsia"/>
          <w:sz w:val="26"/>
          <w:szCs w:val="26"/>
          <w:u w:val="single"/>
        </w:rPr>
        <w:t>，以管理及降低已辨識出之風險，並對其中之較高風險，採取強化控管措施</w:t>
      </w:r>
      <w:r w:rsidRPr="002A40FC">
        <w:rPr>
          <w:rFonts w:ascii="標楷體" w:eastAsia="標楷體" w:hAnsi="標楷體" w:hint="eastAsia"/>
          <w:sz w:val="26"/>
          <w:szCs w:val="26"/>
        </w:rPr>
        <w:t>。</w:t>
      </w:r>
    </w:p>
    <w:p w:rsidR="00761E0E" w:rsidRPr="002A40FC" w:rsidRDefault="00761E0E" w:rsidP="00853268">
      <w:pPr>
        <w:pStyle w:val="ae"/>
        <w:numPr>
          <w:ilvl w:val="1"/>
          <w:numId w:val="47"/>
        </w:numPr>
        <w:kinsoku w:val="0"/>
        <w:spacing w:line="240" w:lineRule="auto"/>
        <w:ind w:leftChars="0" w:left="704" w:hanging="567"/>
        <w:rPr>
          <w:rFonts w:ascii="標楷體" w:eastAsia="標楷體" w:hAnsi="標楷體"/>
          <w:sz w:val="26"/>
          <w:szCs w:val="26"/>
        </w:rPr>
      </w:pPr>
      <w:r w:rsidRPr="002A40FC">
        <w:rPr>
          <w:rFonts w:ascii="標楷體" w:eastAsia="標楷體" w:hAnsi="標楷體" w:hint="eastAsia"/>
          <w:sz w:val="26"/>
          <w:szCs w:val="26"/>
          <w:u w:val="single"/>
        </w:rPr>
        <w:t>監督控管防制洗錢及</w:t>
      </w:r>
      <w:proofErr w:type="gramStart"/>
      <w:r w:rsidRPr="002A40FC">
        <w:rPr>
          <w:rFonts w:ascii="標楷體" w:eastAsia="標楷體" w:hAnsi="標楷體" w:hint="eastAsia"/>
          <w:sz w:val="26"/>
          <w:szCs w:val="26"/>
          <w:u w:val="single"/>
        </w:rPr>
        <w:t>打擊資恐</w:t>
      </w:r>
      <w:r w:rsidRPr="002A40FC">
        <w:rPr>
          <w:rFonts w:ascii="標楷體" w:eastAsia="標楷體" w:hAnsi="標楷體" w:hint="eastAsia"/>
          <w:sz w:val="26"/>
          <w:szCs w:val="26"/>
        </w:rPr>
        <w:t>法令</w:t>
      </w:r>
      <w:proofErr w:type="gramEnd"/>
      <w:r w:rsidRPr="002A40FC">
        <w:rPr>
          <w:rFonts w:ascii="標楷體" w:eastAsia="標楷體" w:hAnsi="標楷體" w:hint="eastAsia"/>
          <w:sz w:val="26"/>
          <w:szCs w:val="26"/>
        </w:rPr>
        <w:t>遵循</w:t>
      </w:r>
      <w:r w:rsidRPr="002A40FC">
        <w:rPr>
          <w:rFonts w:ascii="標楷體" w:eastAsia="標楷體" w:hAnsi="標楷體" w:hint="eastAsia"/>
          <w:sz w:val="26"/>
          <w:szCs w:val="26"/>
          <w:u w:val="single"/>
        </w:rPr>
        <w:t>及防制洗錢及</w:t>
      </w:r>
      <w:proofErr w:type="gramStart"/>
      <w:r w:rsidRPr="002A40FC">
        <w:rPr>
          <w:rFonts w:ascii="標楷體" w:eastAsia="標楷體" w:hAnsi="標楷體" w:hint="eastAsia"/>
          <w:sz w:val="26"/>
          <w:szCs w:val="26"/>
          <w:u w:val="single"/>
        </w:rPr>
        <w:t>打擊資恐計畫</w:t>
      </w:r>
      <w:proofErr w:type="gramEnd"/>
      <w:r w:rsidRPr="002A40FC">
        <w:rPr>
          <w:rFonts w:ascii="標楷體" w:eastAsia="標楷體" w:hAnsi="標楷體" w:hint="eastAsia"/>
          <w:sz w:val="26"/>
          <w:szCs w:val="26"/>
          <w:u w:val="single"/>
        </w:rPr>
        <w:t>執行</w:t>
      </w:r>
      <w:r w:rsidRPr="002A40FC">
        <w:rPr>
          <w:rFonts w:ascii="標楷體" w:eastAsia="標楷體" w:hAnsi="標楷體" w:hint="eastAsia"/>
          <w:sz w:val="26"/>
          <w:szCs w:val="26"/>
        </w:rPr>
        <w:t>之標準作業程序，並納入自行</w:t>
      </w:r>
      <w:r w:rsidRPr="002A40FC">
        <w:rPr>
          <w:rFonts w:ascii="標楷體" w:eastAsia="標楷體" w:hAnsi="標楷體"/>
          <w:sz w:val="26"/>
          <w:szCs w:val="26"/>
          <w:u w:val="single"/>
        </w:rPr>
        <w:t>查核</w:t>
      </w:r>
      <w:r w:rsidRPr="002A40FC">
        <w:rPr>
          <w:rFonts w:ascii="標楷體" w:eastAsia="標楷體" w:hAnsi="標楷體" w:hint="eastAsia"/>
          <w:sz w:val="26"/>
          <w:szCs w:val="26"/>
        </w:rPr>
        <w:t>及內部稽核項目</w:t>
      </w:r>
      <w:r w:rsidRPr="002A40FC">
        <w:rPr>
          <w:rFonts w:ascii="標楷體" w:eastAsia="標楷體" w:hAnsi="標楷體" w:hint="eastAsia"/>
          <w:sz w:val="26"/>
          <w:szCs w:val="26"/>
          <w:u w:val="single"/>
        </w:rPr>
        <w:t>，且於必要時予以強化</w:t>
      </w:r>
      <w:r w:rsidRPr="002A40FC">
        <w:rPr>
          <w:rFonts w:ascii="標楷體" w:eastAsia="標楷體" w:hAnsi="標楷體" w:hint="eastAsia"/>
          <w:sz w:val="26"/>
          <w:szCs w:val="26"/>
        </w:rPr>
        <w:t>。</w:t>
      </w:r>
    </w:p>
    <w:p w:rsidR="00761E0E" w:rsidRPr="002A40FC" w:rsidRDefault="00761E0E" w:rsidP="00853268">
      <w:pPr>
        <w:pStyle w:val="ae"/>
        <w:numPr>
          <w:ilvl w:val="0"/>
          <w:numId w:val="46"/>
        </w:numPr>
        <w:kinsoku w:val="0"/>
        <w:spacing w:line="240" w:lineRule="auto"/>
        <w:ind w:leftChars="0" w:left="562" w:hanging="562"/>
        <w:rPr>
          <w:rFonts w:ascii="標楷體" w:eastAsia="標楷體" w:hAnsi="標楷體"/>
          <w:sz w:val="26"/>
          <w:szCs w:val="26"/>
          <w:u w:val="single"/>
        </w:rPr>
      </w:pPr>
      <w:r w:rsidRPr="002A40FC">
        <w:rPr>
          <w:rFonts w:ascii="標楷體" w:eastAsia="標楷體" w:hAnsi="標楷體" w:hint="eastAsia"/>
          <w:sz w:val="26"/>
          <w:szCs w:val="26"/>
          <w:u w:val="single"/>
        </w:rPr>
        <w:t>前款第一目洗錢</w:t>
      </w:r>
      <w:proofErr w:type="gramStart"/>
      <w:r w:rsidRPr="002A40FC">
        <w:rPr>
          <w:rFonts w:ascii="標楷體" w:eastAsia="標楷體" w:hAnsi="標楷體" w:hint="eastAsia"/>
          <w:sz w:val="26"/>
          <w:szCs w:val="26"/>
          <w:u w:val="single"/>
        </w:rPr>
        <w:t>及資恐風險</w:t>
      </w:r>
      <w:proofErr w:type="gramEnd"/>
      <w:r w:rsidRPr="002A40FC">
        <w:rPr>
          <w:rFonts w:ascii="標楷體" w:eastAsia="標楷體" w:hAnsi="標楷體" w:hint="eastAsia"/>
          <w:sz w:val="26"/>
          <w:szCs w:val="26"/>
          <w:u w:val="single"/>
        </w:rPr>
        <w:t>之辨識、評估與管理</w:t>
      </w:r>
      <w:r w:rsidRPr="002A40FC">
        <w:rPr>
          <w:rFonts w:ascii="標楷體" w:eastAsia="標楷體" w:hAnsi="標楷體"/>
          <w:sz w:val="26"/>
          <w:szCs w:val="26"/>
          <w:u w:val="single"/>
        </w:rPr>
        <w:t>，應至少涵蓋客戶、地域、產品及服務、交易或支付管道等面向，</w:t>
      </w:r>
      <w:r w:rsidRPr="002A40FC">
        <w:rPr>
          <w:rFonts w:ascii="標楷體" w:eastAsia="標楷體" w:hAnsi="標楷體" w:hint="eastAsia"/>
          <w:sz w:val="26"/>
          <w:szCs w:val="26"/>
          <w:u w:val="single"/>
        </w:rPr>
        <w:t>並</w:t>
      </w:r>
      <w:r w:rsidRPr="002A40FC">
        <w:rPr>
          <w:rFonts w:ascii="標楷體" w:eastAsia="標楷體" w:hAnsi="標楷體"/>
          <w:sz w:val="26"/>
          <w:szCs w:val="26"/>
          <w:u w:val="single"/>
        </w:rPr>
        <w:t>依下列規定辦理：</w:t>
      </w:r>
    </w:p>
    <w:p w:rsidR="00761E0E" w:rsidRPr="002A40FC" w:rsidRDefault="00761E0E" w:rsidP="00853268">
      <w:pPr>
        <w:pStyle w:val="ae"/>
        <w:numPr>
          <w:ilvl w:val="0"/>
          <w:numId w:val="48"/>
        </w:numPr>
        <w:kinsoku w:val="0"/>
        <w:spacing w:line="240" w:lineRule="auto"/>
        <w:ind w:leftChars="0" w:left="704" w:hanging="567"/>
        <w:rPr>
          <w:rFonts w:ascii="標楷體" w:eastAsia="標楷體" w:hAnsi="標楷體"/>
          <w:sz w:val="26"/>
          <w:szCs w:val="26"/>
          <w:u w:val="single"/>
        </w:rPr>
      </w:pPr>
      <w:r w:rsidRPr="002A40FC">
        <w:rPr>
          <w:rFonts w:ascii="標楷體" w:eastAsia="標楷體" w:hAnsi="標楷體" w:hint="eastAsia"/>
          <w:sz w:val="26"/>
          <w:szCs w:val="26"/>
          <w:u w:val="single"/>
        </w:rPr>
        <w:t>應製作風險評估報告。</w:t>
      </w:r>
    </w:p>
    <w:p w:rsidR="00761E0E" w:rsidRPr="002A40FC" w:rsidRDefault="00761E0E" w:rsidP="00853268">
      <w:pPr>
        <w:pStyle w:val="ae"/>
        <w:numPr>
          <w:ilvl w:val="0"/>
          <w:numId w:val="48"/>
        </w:numPr>
        <w:kinsoku w:val="0"/>
        <w:spacing w:line="240" w:lineRule="auto"/>
        <w:ind w:leftChars="0" w:left="704" w:hanging="567"/>
        <w:rPr>
          <w:rFonts w:ascii="標楷體" w:eastAsia="標楷體" w:hAnsi="標楷體"/>
          <w:sz w:val="26"/>
          <w:szCs w:val="26"/>
          <w:u w:val="single"/>
        </w:rPr>
      </w:pPr>
      <w:r w:rsidRPr="002A40FC">
        <w:rPr>
          <w:rFonts w:ascii="標楷體" w:eastAsia="標楷體" w:hAnsi="標楷體" w:hint="eastAsia"/>
          <w:sz w:val="26"/>
          <w:szCs w:val="26"/>
          <w:u w:val="single"/>
        </w:rPr>
        <w:t>應考量所有風險因素，以決定整體風險等級，及降低風險之適當措施。</w:t>
      </w:r>
    </w:p>
    <w:p w:rsidR="00761E0E" w:rsidRPr="002A40FC" w:rsidRDefault="00761E0E" w:rsidP="00853268">
      <w:pPr>
        <w:pStyle w:val="ae"/>
        <w:numPr>
          <w:ilvl w:val="0"/>
          <w:numId w:val="48"/>
        </w:numPr>
        <w:kinsoku w:val="0"/>
        <w:spacing w:line="240" w:lineRule="auto"/>
        <w:ind w:leftChars="0" w:left="704" w:hanging="567"/>
        <w:rPr>
          <w:rFonts w:ascii="標楷體" w:eastAsia="標楷體" w:hAnsi="標楷體"/>
          <w:sz w:val="26"/>
          <w:szCs w:val="26"/>
          <w:u w:val="single"/>
        </w:rPr>
      </w:pPr>
      <w:r w:rsidRPr="002A40FC">
        <w:rPr>
          <w:rFonts w:ascii="標楷體" w:eastAsia="標楷體" w:hAnsi="標楷體" w:hint="eastAsia"/>
          <w:sz w:val="26"/>
          <w:szCs w:val="26"/>
          <w:u w:val="single"/>
        </w:rPr>
        <w:t>應訂定更新風險評估報告之機制，以確保風險資料之更新。</w:t>
      </w:r>
    </w:p>
    <w:p w:rsidR="00761E0E" w:rsidRPr="002A40FC" w:rsidRDefault="00761E0E" w:rsidP="00853268">
      <w:pPr>
        <w:pStyle w:val="ae"/>
        <w:numPr>
          <w:ilvl w:val="0"/>
          <w:numId w:val="48"/>
        </w:numPr>
        <w:kinsoku w:val="0"/>
        <w:spacing w:line="240" w:lineRule="auto"/>
        <w:ind w:leftChars="0" w:left="704" w:hanging="567"/>
        <w:rPr>
          <w:rFonts w:ascii="標楷體" w:eastAsia="標楷體" w:hAnsi="標楷體"/>
          <w:sz w:val="26"/>
          <w:szCs w:val="26"/>
          <w:u w:val="single"/>
        </w:rPr>
      </w:pPr>
      <w:r w:rsidRPr="002A40FC">
        <w:rPr>
          <w:rFonts w:ascii="標楷體" w:eastAsia="標楷體" w:hAnsi="標楷體" w:hint="eastAsia"/>
          <w:sz w:val="26"/>
          <w:szCs w:val="26"/>
          <w:u w:val="single"/>
        </w:rPr>
        <w:t>應於完成或更新風險評估報告時，將風險評估報告送主管機關備查。</w:t>
      </w:r>
    </w:p>
    <w:p w:rsidR="00761E0E" w:rsidRPr="002A40FC" w:rsidRDefault="00761E0E" w:rsidP="00853268">
      <w:pPr>
        <w:pStyle w:val="ae"/>
        <w:numPr>
          <w:ilvl w:val="0"/>
          <w:numId w:val="46"/>
        </w:numPr>
        <w:kinsoku w:val="0"/>
        <w:spacing w:line="240" w:lineRule="auto"/>
        <w:ind w:leftChars="0" w:left="562" w:hanging="562"/>
        <w:rPr>
          <w:rFonts w:ascii="標楷體" w:eastAsia="標楷體" w:hAnsi="標楷體"/>
          <w:sz w:val="26"/>
          <w:szCs w:val="26"/>
          <w:u w:val="single"/>
        </w:rPr>
      </w:pPr>
      <w:r w:rsidRPr="002A40FC">
        <w:rPr>
          <w:rFonts w:ascii="標楷體" w:eastAsia="標楷體" w:hAnsi="標楷體" w:hint="eastAsia"/>
          <w:sz w:val="26"/>
          <w:szCs w:val="26"/>
          <w:u w:val="single"/>
        </w:rPr>
        <w:t>第一款第二目之防制洗錢及</w:t>
      </w:r>
      <w:proofErr w:type="gramStart"/>
      <w:r w:rsidRPr="002A40FC">
        <w:rPr>
          <w:rFonts w:ascii="標楷體" w:eastAsia="標楷體" w:hAnsi="標楷體" w:hint="eastAsia"/>
          <w:sz w:val="26"/>
          <w:szCs w:val="26"/>
          <w:u w:val="single"/>
        </w:rPr>
        <w:t>打擊資恐計畫</w:t>
      </w:r>
      <w:proofErr w:type="gramEnd"/>
      <w:r w:rsidRPr="002A40FC">
        <w:rPr>
          <w:rFonts w:ascii="標楷體" w:eastAsia="標楷體" w:hAnsi="標楷體" w:hint="eastAsia"/>
          <w:sz w:val="26"/>
          <w:szCs w:val="26"/>
          <w:u w:val="single"/>
        </w:rPr>
        <w:t>，應包括下列政策、程序及控管機制：</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確認客戶身分。</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客戶及交易有關對象之姓名及名稱檢核。</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帳戶及交易之持續監控。</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紀錄保存。</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一定金額以上通貨交易申報。</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hint="eastAsia"/>
          <w:sz w:val="26"/>
          <w:szCs w:val="26"/>
          <w:u w:val="single"/>
        </w:rPr>
        <w:t>疑似洗錢</w:t>
      </w:r>
      <w:proofErr w:type="gramStart"/>
      <w:r w:rsidRPr="002A40FC">
        <w:rPr>
          <w:rFonts w:ascii="標楷體" w:eastAsia="標楷體" w:hAnsi="標楷體" w:hint="eastAsia"/>
          <w:sz w:val="26"/>
          <w:szCs w:val="26"/>
          <w:u w:val="single"/>
        </w:rPr>
        <w:t>或資恐</w:t>
      </w:r>
      <w:r w:rsidRPr="002A40FC">
        <w:rPr>
          <w:rFonts w:ascii="標楷體" w:eastAsia="標楷體" w:hAnsi="標楷體"/>
          <w:sz w:val="26"/>
          <w:szCs w:val="26"/>
          <w:u w:val="single"/>
        </w:rPr>
        <w:t>交易</w:t>
      </w:r>
      <w:proofErr w:type="gramEnd"/>
      <w:r w:rsidRPr="002A40FC">
        <w:rPr>
          <w:rFonts w:ascii="標楷體" w:eastAsia="標楷體" w:hAnsi="標楷體"/>
          <w:sz w:val="26"/>
          <w:szCs w:val="26"/>
          <w:u w:val="single"/>
        </w:rPr>
        <w:t>申報</w:t>
      </w:r>
      <w:r w:rsidRPr="002A40FC">
        <w:rPr>
          <w:rFonts w:ascii="標楷體" w:eastAsia="標楷體" w:hAnsi="標楷體" w:hint="eastAsia"/>
          <w:sz w:val="26"/>
          <w:szCs w:val="26"/>
          <w:u w:val="single"/>
        </w:rPr>
        <w:t>及依據</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制法之通報</w:t>
      </w:r>
      <w:r w:rsidRPr="002A40FC">
        <w:rPr>
          <w:rFonts w:ascii="標楷體" w:eastAsia="標楷體" w:hAnsi="標楷體"/>
          <w:sz w:val="26"/>
          <w:szCs w:val="26"/>
          <w:u w:val="single"/>
        </w:rPr>
        <w:t>。</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指定防制洗錢及</w:t>
      </w:r>
      <w:proofErr w:type="gramStart"/>
      <w:r w:rsidRPr="002A40FC">
        <w:rPr>
          <w:rFonts w:ascii="標楷體" w:eastAsia="標楷體" w:hAnsi="標楷體"/>
          <w:sz w:val="26"/>
          <w:szCs w:val="26"/>
          <w:u w:val="single"/>
        </w:rPr>
        <w:t>打擊資恐專責</w:t>
      </w:r>
      <w:proofErr w:type="gramEnd"/>
      <w:r w:rsidRPr="002A40FC">
        <w:rPr>
          <w:rFonts w:ascii="標楷體" w:eastAsia="標楷體" w:hAnsi="標楷體"/>
          <w:sz w:val="26"/>
          <w:szCs w:val="26"/>
          <w:u w:val="single"/>
        </w:rPr>
        <w:t>主管負責遵循事宜。</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員工遴選及任用程序。</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持續性員工訓練計畫。</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r w:rsidRPr="002A40FC">
        <w:rPr>
          <w:rFonts w:ascii="標楷體" w:eastAsia="標楷體" w:hAnsi="標楷體"/>
          <w:sz w:val="26"/>
          <w:szCs w:val="26"/>
          <w:u w:val="single"/>
        </w:rPr>
        <w:t>測試防制洗錢及</w:t>
      </w:r>
      <w:proofErr w:type="gramStart"/>
      <w:r w:rsidRPr="002A40FC">
        <w:rPr>
          <w:rFonts w:ascii="標楷體" w:eastAsia="標楷體" w:hAnsi="標楷體"/>
          <w:sz w:val="26"/>
          <w:szCs w:val="26"/>
          <w:u w:val="single"/>
        </w:rPr>
        <w:t>打擊資恐系統</w:t>
      </w:r>
      <w:proofErr w:type="gramEnd"/>
      <w:r w:rsidRPr="002A40FC">
        <w:rPr>
          <w:rFonts w:ascii="標楷體" w:eastAsia="標楷體" w:hAnsi="標楷體"/>
          <w:sz w:val="26"/>
          <w:szCs w:val="26"/>
          <w:u w:val="single"/>
        </w:rPr>
        <w:t>有效性之獨立稽核功能。</w:t>
      </w:r>
    </w:p>
    <w:p w:rsidR="00761E0E" w:rsidRPr="002A40FC" w:rsidRDefault="00761E0E" w:rsidP="00853268">
      <w:pPr>
        <w:pStyle w:val="ae"/>
        <w:numPr>
          <w:ilvl w:val="0"/>
          <w:numId w:val="49"/>
        </w:numPr>
        <w:kinsoku w:val="0"/>
        <w:spacing w:line="240" w:lineRule="auto"/>
        <w:ind w:leftChars="0" w:left="846" w:hanging="567"/>
        <w:rPr>
          <w:rFonts w:ascii="標楷體" w:eastAsia="標楷體" w:hAnsi="標楷體"/>
          <w:sz w:val="26"/>
          <w:szCs w:val="26"/>
          <w:u w:val="single"/>
        </w:rPr>
      </w:pPr>
      <w:proofErr w:type="gramStart"/>
      <w:r w:rsidRPr="002A40FC">
        <w:rPr>
          <w:rFonts w:ascii="標楷體" w:eastAsia="標楷體" w:hAnsi="標楷體"/>
          <w:sz w:val="26"/>
          <w:szCs w:val="26"/>
          <w:u w:val="single"/>
        </w:rPr>
        <w:t>其他依防制</w:t>
      </w:r>
      <w:proofErr w:type="gramEnd"/>
      <w:r w:rsidRPr="002A40FC">
        <w:rPr>
          <w:rFonts w:ascii="標楷體" w:eastAsia="標楷體" w:hAnsi="標楷體"/>
          <w:sz w:val="26"/>
          <w:szCs w:val="26"/>
          <w:u w:val="single"/>
        </w:rPr>
        <w:t>洗錢及</w:t>
      </w:r>
      <w:proofErr w:type="gramStart"/>
      <w:r w:rsidRPr="002A40FC">
        <w:rPr>
          <w:rFonts w:ascii="標楷體" w:eastAsia="標楷體" w:hAnsi="標楷體"/>
          <w:sz w:val="26"/>
          <w:szCs w:val="26"/>
          <w:u w:val="single"/>
        </w:rPr>
        <w:t>打擊資恐相關</w:t>
      </w:r>
      <w:proofErr w:type="gramEnd"/>
      <w:r w:rsidRPr="002A40FC">
        <w:rPr>
          <w:rFonts w:ascii="標楷體" w:eastAsia="標楷體" w:hAnsi="標楷體"/>
          <w:sz w:val="26"/>
          <w:szCs w:val="26"/>
          <w:u w:val="single"/>
        </w:rPr>
        <w:t>法令及</w:t>
      </w:r>
      <w:r w:rsidRPr="002A40FC">
        <w:rPr>
          <w:rFonts w:ascii="標楷體" w:eastAsia="標楷體" w:hAnsi="標楷體" w:hint="eastAsia"/>
          <w:sz w:val="26"/>
          <w:szCs w:val="26"/>
          <w:u w:val="single"/>
        </w:rPr>
        <w:t>主管機關</w:t>
      </w:r>
      <w:r w:rsidRPr="002A40FC">
        <w:rPr>
          <w:rFonts w:ascii="標楷體" w:eastAsia="標楷體" w:hAnsi="標楷體"/>
          <w:sz w:val="26"/>
          <w:szCs w:val="26"/>
          <w:u w:val="single"/>
        </w:rPr>
        <w:t>規定之事項。</w:t>
      </w:r>
    </w:p>
    <w:p w:rsidR="00761E0E" w:rsidRPr="002A40FC" w:rsidRDefault="00761E0E" w:rsidP="00853268">
      <w:pPr>
        <w:pStyle w:val="ae"/>
        <w:numPr>
          <w:ilvl w:val="0"/>
          <w:numId w:val="46"/>
        </w:numPr>
        <w:kinsoku w:val="0"/>
        <w:spacing w:line="240" w:lineRule="auto"/>
        <w:ind w:leftChars="0" w:left="562" w:hanging="562"/>
        <w:rPr>
          <w:rFonts w:ascii="標楷體" w:eastAsia="標楷體" w:hAnsi="標楷體"/>
          <w:sz w:val="26"/>
          <w:szCs w:val="26"/>
          <w:u w:val="single"/>
        </w:rPr>
      </w:pPr>
      <w:r w:rsidRPr="002A40FC">
        <w:rPr>
          <w:rFonts w:ascii="標楷體" w:eastAsia="標楷體" w:hAnsi="標楷體"/>
          <w:sz w:val="26"/>
          <w:szCs w:val="26"/>
          <w:u w:val="single"/>
        </w:rPr>
        <w:t>具國外分</w:t>
      </w:r>
      <w:r w:rsidRPr="002A40FC">
        <w:rPr>
          <w:rFonts w:ascii="標楷體" w:eastAsia="標楷體" w:hAnsi="標楷體" w:hint="eastAsia"/>
          <w:sz w:val="26"/>
          <w:szCs w:val="26"/>
          <w:u w:val="single"/>
        </w:rPr>
        <w:t>公司（或子公司）</w:t>
      </w:r>
      <w:r w:rsidRPr="002A40FC">
        <w:rPr>
          <w:rFonts w:ascii="標楷體" w:eastAsia="標楷體" w:hAnsi="標楷體"/>
          <w:sz w:val="26"/>
          <w:szCs w:val="26"/>
          <w:u w:val="single"/>
        </w:rPr>
        <w:t>之</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，應訂定集團層次之防制洗錢與</w:t>
      </w:r>
      <w:proofErr w:type="gramStart"/>
      <w:r w:rsidRPr="002A40FC">
        <w:rPr>
          <w:rFonts w:ascii="標楷體" w:eastAsia="標楷體" w:hAnsi="標楷體"/>
          <w:sz w:val="26"/>
          <w:szCs w:val="26"/>
          <w:u w:val="single"/>
        </w:rPr>
        <w:t>打擊資恐計畫</w:t>
      </w:r>
      <w:proofErr w:type="gramEnd"/>
      <w:r w:rsidRPr="002A40FC">
        <w:rPr>
          <w:rFonts w:ascii="標楷體" w:eastAsia="標楷體" w:hAnsi="標楷體"/>
          <w:sz w:val="26"/>
          <w:szCs w:val="26"/>
          <w:u w:val="single"/>
        </w:rPr>
        <w:t>，</w:t>
      </w:r>
      <w:r w:rsidRPr="002A40FC">
        <w:rPr>
          <w:rFonts w:ascii="標楷體" w:eastAsia="標楷體" w:hAnsi="標楷體" w:hint="eastAsia"/>
          <w:sz w:val="26"/>
          <w:szCs w:val="26"/>
          <w:u w:val="single"/>
        </w:rPr>
        <w:t>於集團內之分公司（或子公司）施行。其內容</w:t>
      </w:r>
      <w:r w:rsidRPr="002A40FC">
        <w:rPr>
          <w:rFonts w:ascii="標楷體" w:eastAsia="標楷體" w:hAnsi="標楷體"/>
          <w:sz w:val="26"/>
          <w:szCs w:val="26"/>
          <w:u w:val="single"/>
        </w:rPr>
        <w:t>除包括前款政策、程序及控管機制外，另應在符合我國及國外分</w:t>
      </w:r>
      <w:r w:rsidRPr="002A40FC">
        <w:rPr>
          <w:rFonts w:ascii="標楷體" w:eastAsia="標楷體" w:hAnsi="標楷體" w:hint="eastAsia"/>
          <w:sz w:val="26"/>
          <w:szCs w:val="26"/>
          <w:u w:val="single"/>
        </w:rPr>
        <w:t>公司（或子公司）</w:t>
      </w:r>
      <w:r w:rsidRPr="002A40FC">
        <w:rPr>
          <w:rFonts w:ascii="標楷體" w:eastAsia="標楷體" w:hAnsi="標楷體"/>
          <w:sz w:val="26"/>
          <w:szCs w:val="26"/>
          <w:u w:val="single"/>
        </w:rPr>
        <w:t>所在地資料保密規定之情形下，訂定下列事項：</w:t>
      </w:r>
    </w:p>
    <w:p w:rsidR="00761E0E" w:rsidRPr="002A40FC" w:rsidRDefault="00761E0E" w:rsidP="00853268">
      <w:pPr>
        <w:pStyle w:val="ae"/>
        <w:numPr>
          <w:ilvl w:val="0"/>
          <w:numId w:val="50"/>
        </w:numPr>
        <w:kinsoku w:val="0"/>
        <w:spacing w:line="240" w:lineRule="auto"/>
        <w:ind w:leftChars="0" w:left="704" w:hanging="567"/>
        <w:rPr>
          <w:rFonts w:ascii="標楷體" w:eastAsia="標楷體" w:hAnsi="標楷體"/>
          <w:sz w:val="26"/>
          <w:szCs w:val="26"/>
          <w:u w:val="single"/>
        </w:rPr>
      </w:pPr>
      <w:r w:rsidRPr="002A40FC">
        <w:rPr>
          <w:rFonts w:ascii="標楷體" w:eastAsia="標楷體" w:hAnsi="標楷體"/>
          <w:sz w:val="26"/>
          <w:szCs w:val="26"/>
          <w:u w:val="single"/>
        </w:rPr>
        <w:t>為確認客戶身分與洗錢</w:t>
      </w:r>
      <w:proofErr w:type="gramStart"/>
      <w:r w:rsidRPr="002A40FC">
        <w:rPr>
          <w:rFonts w:ascii="標楷體" w:eastAsia="標楷體" w:hAnsi="標楷體"/>
          <w:sz w:val="26"/>
          <w:szCs w:val="26"/>
          <w:u w:val="single"/>
        </w:rPr>
        <w:t>及資恐風險</w:t>
      </w:r>
      <w:proofErr w:type="gramEnd"/>
      <w:r w:rsidRPr="002A40FC">
        <w:rPr>
          <w:rFonts w:ascii="標楷體" w:eastAsia="標楷體" w:hAnsi="標楷體"/>
          <w:sz w:val="26"/>
          <w:szCs w:val="26"/>
          <w:u w:val="single"/>
        </w:rPr>
        <w:t>管理目的所需之集團內資訊分享政策及程序。</w:t>
      </w:r>
    </w:p>
    <w:p w:rsidR="00761E0E" w:rsidRPr="002A40FC" w:rsidRDefault="00761E0E" w:rsidP="00853268">
      <w:pPr>
        <w:pStyle w:val="ae"/>
        <w:numPr>
          <w:ilvl w:val="0"/>
          <w:numId w:val="50"/>
        </w:numPr>
        <w:kinsoku w:val="0"/>
        <w:spacing w:line="240" w:lineRule="auto"/>
        <w:ind w:leftChars="0" w:left="704" w:hanging="567"/>
        <w:rPr>
          <w:rFonts w:ascii="標楷體" w:eastAsia="標楷體" w:hAnsi="標楷體"/>
          <w:sz w:val="26"/>
          <w:szCs w:val="26"/>
          <w:u w:val="single"/>
        </w:rPr>
      </w:pPr>
      <w:r w:rsidRPr="002A40FC">
        <w:rPr>
          <w:rFonts w:ascii="標楷體" w:eastAsia="標楷體" w:hAnsi="標楷體"/>
          <w:sz w:val="26"/>
          <w:szCs w:val="26"/>
          <w:u w:val="single"/>
        </w:rPr>
        <w:lastRenderedPageBreak/>
        <w:t>為防制洗錢及</w:t>
      </w:r>
      <w:proofErr w:type="gramStart"/>
      <w:r w:rsidRPr="002A40FC">
        <w:rPr>
          <w:rFonts w:ascii="標楷體" w:eastAsia="標楷體" w:hAnsi="標楷體"/>
          <w:sz w:val="26"/>
          <w:szCs w:val="26"/>
          <w:u w:val="single"/>
        </w:rPr>
        <w:t>打擊資恐目的</w:t>
      </w:r>
      <w:proofErr w:type="gramEnd"/>
      <w:r w:rsidRPr="002A40FC">
        <w:rPr>
          <w:rFonts w:ascii="標楷體" w:eastAsia="標楷體" w:hAnsi="標楷體"/>
          <w:sz w:val="26"/>
          <w:szCs w:val="26"/>
          <w:u w:val="single"/>
        </w:rPr>
        <w:t>，</w:t>
      </w:r>
      <w:r w:rsidRPr="002A40FC">
        <w:rPr>
          <w:rFonts w:ascii="標楷體" w:eastAsia="標楷體" w:hAnsi="標楷體" w:hint="eastAsia"/>
          <w:sz w:val="26"/>
          <w:szCs w:val="26"/>
          <w:u w:val="single"/>
        </w:rPr>
        <w:t>於有必要時，依集團層次法令遵循、稽核及防制洗錢及</w:t>
      </w:r>
      <w:proofErr w:type="gramStart"/>
      <w:r w:rsidRPr="002A40FC">
        <w:rPr>
          <w:rFonts w:ascii="標楷體" w:eastAsia="標楷體" w:hAnsi="標楷體" w:hint="eastAsia"/>
          <w:sz w:val="26"/>
          <w:szCs w:val="26"/>
          <w:u w:val="single"/>
        </w:rPr>
        <w:t>打擊資恐功能</w:t>
      </w:r>
      <w:proofErr w:type="gramEnd"/>
      <w:r w:rsidRPr="002A40FC">
        <w:rPr>
          <w:rFonts w:ascii="標楷體" w:eastAsia="標楷體" w:hAnsi="標楷體" w:hint="eastAsia"/>
          <w:sz w:val="26"/>
          <w:szCs w:val="26"/>
          <w:u w:val="single"/>
        </w:rPr>
        <w:t>，要求</w:t>
      </w:r>
      <w:r w:rsidRPr="002A40FC">
        <w:rPr>
          <w:rFonts w:ascii="標楷體" w:eastAsia="標楷體" w:hAnsi="標楷體"/>
          <w:sz w:val="26"/>
          <w:szCs w:val="26"/>
          <w:u w:val="single"/>
        </w:rPr>
        <w:t>國外分</w:t>
      </w:r>
      <w:r w:rsidRPr="002A40FC">
        <w:rPr>
          <w:rFonts w:ascii="標楷體" w:eastAsia="標楷體" w:hAnsi="標楷體" w:hint="eastAsia"/>
          <w:sz w:val="26"/>
          <w:szCs w:val="26"/>
          <w:u w:val="single"/>
        </w:rPr>
        <w:t>公司（或子公司）</w:t>
      </w:r>
      <w:r w:rsidRPr="002A40FC">
        <w:rPr>
          <w:rFonts w:ascii="標楷體" w:eastAsia="標楷體" w:hAnsi="標楷體"/>
          <w:sz w:val="26"/>
          <w:szCs w:val="26"/>
          <w:u w:val="single"/>
        </w:rPr>
        <w:t>提供有關客戶、帳戶及交易資訊。</w:t>
      </w:r>
    </w:p>
    <w:p w:rsidR="00761E0E" w:rsidRPr="002A40FC" w:rsidRDefault="00761E0E" w:rsidP="00853268">
      <w:pPr>
        <w:pStyle w:val="ae"/>
        <w:numPr>
          <w:ilvl w:val="0"/>
          <w:numId w:val="50"/>
        </w:numPr>
        <w:kinsoku w:val="0"/>
        <w:spacing w:line="240" w:lineRule="auto"/>
        <w:ind w:leftChars="0" w:left="704" w:hanging="567"/>
        <w:rPr>
          <w:rFonts w:ascii="標楷體" w:eastAsia="標楷體" w:hAnsi="標楷體"/>
          <w:sz w:val="26"/>
          <w:szCs w:val="26"/>
          <w:u w:val="single"/>
        </w:rPr>
      </w:pPr>
      <w:r w:rsidRPr="002A40FC">
        <w:rPr>
          <w:rFonts w:ascii="標楷體" w:eastAsia="標楷體" w:hAnsi="標楷體"/>
          <w:sz w:val="26"/>
          <w:szCs w:val="26"/>
          <w:u w:val="single"/>
        </w:rPr>
        <w:t>對運用被交換資訊及其保密之安全防護。</w:t>
      </w:r>
    </w:p>
    <w:p w:rsidR="00761E0E" w:rsidRPr="002A40FC" w:rsidRDefault="00761E0E" w:rsidP="00853268">
      <w:pPr>
        <w:pStyle w:val="ae"/>
        <w:numPr>
          <w:ilvl w:val="0"/>
          <w:numId w:val="46"/>
        </w:numPr>
        <w:kinsoku w:val="0"/>
        <w:spacing w:line="240" w:lineRule="auto"/>
        <w:ind w:leftChars="0" w:left="621" w:hanging="621"/>
        <w:rPr>
          <w:rFonts w:ascii="標楷體" w:eastAsia="標楷體" w:hAnsi="標楷體"/>
          <w:sz w:val="26"/>
          <w:szCs w:val="26"/>
        </w:rPr>
      </w:pPr>
      <w:r w:rsidRPr="002A40FC">
        <w:rPr>
          <w:rFonts w:ascii="標楷體" w:eastAsia="標楷體" w:hAnsi="標楷體" w:hint="eastAsia"/>
          <w:sz w:val="26"/>
          <w:szCs w:val="26"/>
        </w:rPr>
        <w:t>證券商</w:t>
      </w:r>
      <w:r w:rsidRPr="002A40FC">
        <w:rPr>
          <w:rFonts w:ascii="標楷體" w:eastAsia="標楷體" w:hAnsi="標楷體" w:hint="eastAsia"/>
          <w:sz w:val="26"/>
          <w:szCs w:val="26"/>
          <w:u w:val="single"/>
        </w:rPr>
        <w:t>應確保其國外分公司(或子公司)，在符合當地法令情形下，實施與總公司(或母公司)一致之防制洗錢及</w:t>
      </w:r>
      <w:proofErr w:type="gramStart"/>
      <w:r w:rsidRPr="002A40FC">
        <w:rPr>
          <w:rFonts w:ascii="標楷體" w:eastAsia="標楷體" w:hAnsi="標楷體" w:hint="eastAsia"/>
          <w:sz w:val="26"/>
          <w:szCs w:val="26"/>
          <w:u w:val="single"/>
        </w:rPr>
        <w:t>打擊資恐措施</w:t>
      </w:r>
      <w:proofErr w:type="gramEnd"/>
      <w:r w:rsidRPr="002A40FC">
        <w:rPr>
          <w:rFonts w:ascii="標楷體" w:eastAsia="標楷體" w:hAnsi="標楷體" w:hint="eastAsia"/>
          <w:sz w:val="26"/>
          <w:szCs w:val="26"/>
          <w:u w:val="single"/>
        </w:rPr>
        <w:t>。</w:t>
      </w:r>
      <w:r w:rsidRPr="002A40FC">
        <w:rPr>
          <w:rFonts w:ascii="標楷體" w:eastAsia="標楷體" w:hAnsi="標楷體" w:hint="eastAsia"/>
          <w:sz w:val="26"/>
          <w:szCs w:val="26"/>
        </w:rPr>
        <w:t>當總公司</w:t>
      </w:r>
      <w:r w:rsidRPr="002A40FC">
        <w:rPr>
          <w:rFonts w:ascii="標楷體" w:eastAsia="標楷體" w:hAnsi="標楷體" w:hint="eastAsia"/>
          <w:sz w:val="26"/>
          <w:szCs w:val="26"/>
          <w:u w:val="single"/>
        </w:rPr>
        <w:t>(或母公司)</w:t>
      </w:r>
      <w:r w:rsidRPr="002A40FC">
        <w:rPr>
          <w:rFonts w:ascii="標楷體" w:eastAsia="標楷體" w:hAnsi="標楷體" w:hint="eastAsia"/>
          <w:sz w:val="26"/>
          <w:szCs w:val="26"/>
        </w:rPr>
        <w:t>與</w:t>
      </w:r>
      <w:r w:rsidRPr="002A40FC">
        <w:rPr>
          <w:rFonts w:ascii="標楷體" w:eastAsia="標楷體" w:hAnsi="標楷體" w:hint="eastAsia"/>
          <w:sz w:val="26"/>
          <w:szCs w:val="26"/>
          <w:u w:val="single"/>
        </w:rPr>
        <w:t>分公司(或子公司)</w:t>
      </w:r>
      <w:r w:rsidRPr="002A40FC">
        <w:rPr>
          <w:rFonts w:ascii="標楷體" w:eastAsia="標楷體" w:hAnsi="標楷體" w:hint="eastAsia"/>
          <w:sz w:val="26"/>
          <w:szCs w:val="26"/>
        </w:rPr>
        <w:t>所在國之最低要求不同時，</w:t>
      </w:r>
      <w:r w:rsidRPr="002A40FC">
        <w:rPr>
          <w:rFonts w:ascii="標楷體" w:eastAsia="標楷體" w:hAnsi="標楷體" w:hint="eastAsia"/>
          <w:sz w:val="26"/>
          <w:szCs w:val="26"/>
          <w:u w:val="single"/>
        </w:rPr>
        <w:t>分公司(或子公司)</w:t>
      </w:r>
      <w:r w:rsidRPr="002A40FC">
        <w:rPr>
          <w:rFonts w:ascii="標楷體" w:eastAsia="標楷體" w:hAnsi="標楷體" w:hint="eastAsia"/>
          <w:sz w:val="26"/>
          <w:szCs w:val="26"/>
        </w:rPr>
        <w:t>應就兩地選擇較高標準者作為遵循依據，惟就標準高低之認定有疑義時，以證券商總公司</w:t>
      </w:r>
      <w:r w:rsidRPr="002A40FC">
        <w:rPr>
          <w:rFonts w:ascii="標楷體" w:eastAsia="標楷體" w:hAnsi="標楷體" w:hint="eastAsia"/>
          <w:sz w:val="26"/>
          <w:szCs w:val="26"/>
          <w:u w:val="single"/>
        </w:rPr>
        <w:t>(或母公司)</w:t>
      </w:r>
      <w:r w:rsidRPr="002A40FC">
        <w:rPr>
          <w:rFonts w:ascii="標楷體" w:eastAsia="標楷體" w:hAnsi="標楷體" w:hint="eastAsia"/>
          <w:sz w:val="26"/>
          <w:szCs w:val="26"/>
        </w:rPr>
        <w:t>所在國之主管機關之認定為依據；倘因外國法規禁止，致無法</w:t>
      </w:r>
      <w:proofErr w:type="gramStart"/>
      <w:r w:rsidRPr="002A40FC">
        <w:rPr>
          <w:rFonts w:ascii="標楷體" w:eastAsia="標楷體" w:hAnsi="標楷體" w:hint="eastAsia"/>
          <w:sz w:val="26"/>
          <w:szCs w:val="26"/>
        </w:rPr>
        <w:t>採</w:t>
      </w:r>
      <w:proofErr w:type="gramEnd"/>
      <w:r w:rsidRPr="002A40FC">
        <w:rPr>
          <w:rFonts w:ascii="標楷體" w:eastAsia="標楷體" w:hAnsi="標楷體" w:hint="eastAsia"/>
          <w:sz w:val="26"/>
          <w:szCs w:val="26"/>
        </w:rPr>
        <w:t>行與總公司</w:t>
      </w:r>
      <w:r w:rsidRPr="002A40FC">
        <w:rPr>
          <w:rFonts w:ascii="標楷體" w:eastAsia="標楷體" w:hAnsi="標楷體" w:hint="eastAsia"/>
          <w:sz w:val="26"/>
          <w:szCs w:val="26"/>
          <w:u w:val="single"/>
        </w:rPr>
        <w:t>(或母公司)</w:t>
      </w:r>
      <w:r w:rsidRPr="002A40FC">
        <w:rPr>
          <w:rFonts w:ascii="標楷體" w:eastAsia="標楷體" w:hAnsi="標楷體" w:hint="eastAsia"/>
          <w:sz w:val="26"/>
          <w:szCs w:val="26"/>
        </w:rPr>
        <w:t>相同標準時，應採取合宜之額外措施，以管理洗錢</w:t>
      </w:r>
      <w:proofErr w:type="gramStart"/>
      <w:r w:rsidRPr="002A40FC">
        <w:rPr>
          <w:rFonts w:ascii="標楷體" w:eastAsia="標楷體" w:hAnsi="標楷體" w:hint="eastAsia"/>
          <w:sz w:val="26"/>
          <w:szCs w:val="26"/>
        </w:rPr>
        <w:t>及資恐風險</w:t>
      </w:r>
      <w:proofErr w:type="gramEnd"/>
      <w:r w:rsidRPr="002A40FC">
        <w:rPr>
          <w:rFonts w:ascii="標楷體" w:eastAsia="標楷體" w:hAnsi="標楷體" w:hint="eastAsia"/>
          <w:sz w:val="26"/>
          <w:szCs w:val="26"/>
        </w:rPr>
        <w:t>，並向主管機關</w:t>
      </w:r>
      <w:r w:rsidRPr="002A40FC">
        <w:rPr>
          <w:rFonts w:ascii="標楷體" w:eastAsia="標楷體" w:hAnsi="標楷體" w:hint="eastAsia"/>
          <w:sz w:val="26"/>
          <w:szCs w:val="26"/>
          <w:u w:val="single"/>
        </w:rPr>
        <w:t>申</w:t>
      </w:r>
      <w:r w:rsidRPr="002A40FC">
        <w:rPr>
          <w:rFonts w:ascii="標楷體" w:eastAsia="標楷體" w:hAnsi="標楷體" w:hint="eastAsia"/>
          <w:sz w:val="26"/>
          <w:szCs w:val="26"/>
        </w:rPr>
        <w:t>報。</w:t>
      </w:r>
    </w:p>
    <w:p w:rsidR="00761E0E" w:rsidRPr="002A40FC" w:rsidRDefault="00761E0E" w:rsidP="00853268">
      <w:pPr>
        <w:pStyle w:val="ae"/>
        <w:numPr>
          <w:ilvl w:val="0"/>
          <w:numId w:val="46"/>
        </w:numPr>
        <w:kinsoku w:val="0"/>
        <w:spacing w:line="240" w:lineRule="auto"/>
        <w:ind w:leftChars="0" w:left="621" w:hanging="621"/>
        <w:rPr>
          <w:rFonts w:ascii="標楷體" w:eastAsia="標楷體" w:hAnsi="標楷體"/>
          <w:sz w:val="26"/>
          <w:szCs w:val="26"/>
        </w:rPr>
      </w:pPr>
      <w:r w:rsidRPr="002A40FC">
        <w:rPr>
          <w:rFonts w:ascii="標楷體" w:eastAsia="標楷體" w:hAnsi="標楷體" w:hint="eastAsia"/>
          <w:sz w:val="26"/>
          <w:szCs w:val="26"/>
        </w:rPr>
        <w:t>在</w:t>
      </w:r>
      <w:proofErr w:type="gramStart"/>
      <w:r w:rsidRPr="002A40FC">
        <w:rPr>
          <w:rFonts w:ascii="標楷體" w:eastAsia="標楷體" w:hAnsi="標楷體" w:hint="eastAsia"/>
          <w:sz w:val="26"/>
          <w:szCs w:val="26"/>
        </w:rPr>
        <w:t>臺</w:t>
      </w:r>
      <w:proofErr w:type="gramEnd"/>
      <w:r w:rsidRPr="002A40FC">
        <w:rPr>
          <w:rFonts w:ascii="標楷體" w:eastAsia="標楷體" w:hAnsi="標楷體" w:hint="eastAsia"/>
          <w:sz w:val="26"/>
          <w:szCs w:val="26"/>
        </w:rPr>
        <w:t>之外國金融機構集團分公司或子公司，就</w:t>
      </w:r>
      <w:r w:rsidRPr="002A40FC">
        <w:rPr>
          <w:rFonts w:ascii="標楷體" w:eastAsia="標楷體" w:hAnsi="標楷體" w:cs="新細明體" w:hint="eastAsia"/>
          <w:sz w:val="26"/>
          <w:szCs w:val="26"/>
          <w:u w:val="single"/>
        </w:rPr>
        <w:t>第一款第一目及第二</w:t>
      </w:r>
      <w:proofErr w:type="gramStart"/>
      <w:r w:rsidRPr="002A40FC">
        <w:rPr>
          <w:rFonts w:ascii="標楷體" w:eastAsia="標楷體" w:hAnsi="標楷體" w:cs="新細明體" w:hint="eastAsia"/>
          <w:sz w:val="26"/>
          <w:szCs w:val="26"/>
          <w:u w:val="single"/>
        </w:rPr>
        <w:t>目應</w:t>
      </w:r>
      <w:r w:rsidRPr="002A40FC">
        <w:rPr>
          <w:rFonts w:ascii="標楷體" w:eastAsia="標楷體" w:hAnsi="標楷體" w:hint="eastAsia"/>
          <w:sz w:val="26"/>
          <w:szCs w:val="26"/>
        </w:rPr>
        <w:t>依據</w:t>
      </w:r>
      <w:proofErr w:type="gramEnd"/>
      <w:r w:rsidRPr="002A40FC">
        <w:rPr>
          <w:rFonts w:ascii="標楷體" w:eastAsia="標楷體" w:hAnsi="標楷體" w:hint="eastAsia"/>
          <w:sz w:val="26"/>
          <w:szCs w:val="26"/>
        </w:rPr>
        <w:t>「證券商評估洗錢及資助恐怖主義風險及</w:t>
      </w:r>
      <w:proofErr w:type="gramStart"/>
      <w:r w:rsidRPr="002A40FC">
        <w:rPr>
          <w:rFonts w:ascii="標楷體" w:eastAsia="標楷體" w:hAnsi="標楷體" w:hint="eastAsia"/>
          <w:sz w:val="26"/>
          <w:szCs w:val="26"/>
        </w:rPr>
        <w:t>訂定相關防</w:t>
      </w:r>
      <w:proofErr w:type="gramEnd"/>
      <w:r w:rsidRPr="002A40FC">
        <w:rPr>
          <w:rFonts w:ascii="標楷體" w:eastAsia="標楷體" w:hAnsi="標楷體" w:hint="eastAsia"/>
          <w:sz w:val="26"/>
          <w:szCs w:val="26"/>
        </w:rPr>
        <w:t>制計畫指引」訂定之洗錢</w:t>
      </w:r>
      <w:proofErr w:type="gramStart"/>
      <w:r w:rsidRPr="002A40FC">
        <w:rPr>
          <w:rFonts w:ascii="標楷體" w:eastAsia="標楷體" w:hAnsi="標楷體" w:hint="eastAsia"/>
          <w:sz w:val="26"/>
          <w:szCs w:val="26"/>
        </w:rPr>
        <w:t>及資恐風險</w:t>
      </w:r>
      <w:proofErr w:type="gramEnd"/>
      <w:r w:rsidRPr="002A40FC">
        <w:rPr>
          <w:rFonts w:ascii="標楷體" w:eastAsia="標楷體" w:hAnsi="標楷體" w:hint="eastAsia"/>
          <w:sz w:val="26"/>
          <w:szCs w:val="26"/>
        </w:rPr>
        <w:t>辨識、評估、管理相關政策、程序</w:t>
      </w:r>
      <w:r w:rsidRPr="002A40FC">
        <w:rPr>
          <w:rFonts w:ascii="標楷體" w:eastAsia="標楷體" w:hAnsi="標楷體" w:hint="eastAsia"/>
          <w:sz w:val="26"/>
          <w:szCs w:val="26"/>
          <w:u w:val="single"/>
        </w:rPr>
        <w:t>及防制洗錢及</w:t>
      </w:r>
      <w:proofErr w:type="gramStart"/>
      <w:r w:rsidRPr="002A40FC">
        <w:rPr>
          <w:rFonts w:ascii="標楷體" w:eastAsia="標楷體" w:hAnsi="標楷體" w:hint="eastAsia"/>
          <w:sz w:val="26"/>
          <w:szCs w:val="26"/>
          <w:u w:val="single"/>
        </w:rPr>
        <w:t>打擊資恐計畫</w:t>
      </w:r>
      <w:proofErr w:type="gramEnd"/>
      <w:r w:rsidRPr="002A40FC">
        <w:rPr>
          <w:rFonts w:ascii="標楷體" w:eastAsia="標楷體" w:hAnsi="標楷體" w:hint="eastAsia"/>
          <w:sz w:val="26"/>
          <w:szCs w:val="26"/>
          <w:u w:val="single"/>
        </w:rPr>
        <w:t>，須包括政策、程序及控管機制</w:t>
      </w:r>
      <w:r w:rsidRPr="002A40FC">
        <w:rPr>
          <w:rFonts w:ascii="標楷體" w:eastAsia="標楷體" w:hAnsi="標楷體" w:hint="eastAsia"/>
          <w:sz w:val="26"/>
          <w:szCs w:val="26"/>
        </w:rPr>
        <w:t>，若母集團已建立不低於我國規定且不違反我國法規情形者，在</w:t>
      </w:r>
      <w:proofErr w:type="gramStart"/>
      <w:r w:rsidRPr="002A40FC">
        <w:rPr>
          <w:rFonts w:ascii="標楷體" w:eastAsia="標楷體" w:hAnsi="標楷體" w:hint="eastAsia"/>
          <w:sz w:val="26"/>
          <w:szCs w:val="26"/>
        </w:rPr>
        <w:t>臺</w:t>
      </w:r>
      <w:proofErr w:type="gramEnd"/>
      <w:r w:rsidRPr="002A40FC">
        <w:rPr>
          <w:rFonts w:ascii="標楷體" w:eastAsia="標楷體" w:hAnsi="標楷體" w:hint="eastAsia"/>
          <w:sz w:val="26"/>
          <w:szCs w:val="26"/>
        </w:rPr>
        <w:t>分公司或子公司得</w:t>
      </w:r>
      <w:proofErr w:type="gramStart"/>
      <w:r w:rsidRPr="002A40FC">
        <w:rPr>
          <w:rFonts w:ascii="標楷體" w:eastAsia="標楷體" w:hAnsi="標楷體" w:hint="eastAsia"/>
          <w:sz w:val="26"/>
          <w:szCs w:val="26"/>
        </w:rPr>
        <w:t>適用母</w:t>
      </w:r>
      <w:proofErr w:type="gramEnd"/>
      <w:r w:rsidRPr="002A40FC">
        <w:rPr>
          <w:rFonts w:ascii="標楷體" w:eastAsia="標楷體" w:hAnsi="標楷體" w:hint="eastAsia"/>
          <w:sz w:val="26"/>
          <w:szCs w:val="26"/>
        </w:rPr>
        <w:t>集團之規定。</w:t>
      </w:r>
    </w:p>
    <w:p w:rsidR="00ED5C5A" w:rsidRPr="002A40FC" w:rsidRDefault="00761E0E" w:rsidP="00853268">
      <w:pPr>
        <w:pStyle w:val="ae"/>
        <w:numPr>
          <w:ilvl w:val="0"/>
          <w:numId w:val="46"/>
        </w:numPr>
        <w:kinsoku w:val="0"/>
        <w:spacing w:line="240" w:lineRule="auto"/>
        <w:ind w:leftChars="0" w:left="621" w:hanging="621"/>
        <w:rPr>
          <w:rFonts w:ascii="標楷體" w:eastAsia="標楷體" w:hAnsi="標楷體"/>
          <w:sz w:val="26"/>
          <w:szCs w:val="26"/>
        </w:rPr>
      </w:pP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之董事會</w:t>
      </w:r>
      <w:r w:rsidRPr="002A40FC">
        <w:rPr>
          <w:rFonts w:ascii="標楷體" w:eastAsia="標楷體" w:hAnsi="標楷體" w:hint="eastAsia"/>
          <w:sz w:val="26"/>
          <w:szCs w:val="26"/>
          <w:u w:val="single"/>
        </w:rPr>
        <w:t>對確保建立及維持適當有效之</w:t>
      </w:r>
      <w:r w:rsidRPr="002A40FC">
        <w:rPr>
          <w:rFonts w:ascii="標楷體" w:eastAsia="標楷體" w:hAnsi="標楷體"/>
          <w:sz w:val="26"/>
          <w:szCs w:val="26"/>
          <w:u w:val="single"/>
        </w:rPr>
        <w:t>防制洗錢及打擊</w:t>
      </w:r>
      <w:proofErr w:type="gramStart"/>
      <w:r w:rsidRPr="002A40FC">
        <w:rPr>
          <w:rFonts w:ascii="標楷體" w:eastAsia="標楷體" w:hAnsi="標楷體"/>
          <w:sz w:val="26"/>
          <w:szCs w:val="26"/>
          <w:u w:val="single"/>
        </w:rPr>
        <w:t>資恐</w:t>
      </w:r>
      <w:r w:rsidRPr="002A40FC">
        <w:rPr>
          <w:rFonts w:ascii="標楷體" w:eastAsia="標楷體" w:hAnsi="標楷體" w:hint="eastAsia"/>
          <w:sz w:val="26"/>
          <w:szCs w:val="26"/>
          <w:u w:val="single"/>
        </w:rPr>
        <w:t>內部</w:t>
      </w:r>
      <w:proofErr w:type="gramEnd"/>
      <w:r w:rsidRPr="002A40FC">
        <w:rPr>
          <w:rFonts w:ascii="標楷體" w:eastAsia="標楷體" w:hAnsi="標楷體" w:hint="eastAsia"/>
          <w:sz w:val="26"/>
          <w:szCs w:val="26"/>
          <w:u w:val="single"/>
        </w:rPr>
        <w:t>控制負最終責任。董事會</w:t>
      </w:r>
      <w:r w:rsidRPr="002A40FC">
        <w:rPr>
          <w:rFonts w:ascii="標楷體" w:eastAsia="標楷體" w:hAnsi="標楷體"/>
          <w:sz w:val="26"/>
          <w:szCs w:val="26"/>
          <w:u w:val="single"/>
        </w:rPr>
        <w:t>及高階管理人員應瞭解其洗錢</w:t>
      </w:r>
      <w:proofErr w:type="gramStart"/>
      <w:r w:rsidRPr="002A40FC">
        <w:rPr>
          <w:rFonts w:ascii="標楷體" w:eastAsia="標楷體" w:hAnsi="標楷體"/>
          <w:sz w:val="26"/>
          <w:szCs w:val="26"/>
          <w:u w:val="single"/>
        </w:rPr>
        <w:t>及資恐風險</w:t>
      </w:r>
      <w:proofErr w:type="gramEnd"/>
      <w:r w:rsidRPr="002A40FC">
        <w:rPr>
          <w:rFonts w:ascii="標楷體" w:eastAsia="標楷體" w:hAnsi="標楷體"/>
          <w:sz w:val="26"/>
          <w:szCs w:val="26"/>
          <w:u w:val="single"/>
        </w:rPr>
        <w:t>，及防制洗錢及</w:t>
      </w:r>
      <w:proofErr w:type="gramStart"/>
      <w:r w:rsidRPr="002A40FC">
        <w:rPr>
          <w:rFonts w:ascii="標楷體" w:eastAsia="標楷體" w:hAnsi="標楷體"/>
          <w:sz w:val="26"/>
          <w:szCs w:val="26"/>
          <w:u w:val="single"/>
        </w:rPr>
        <w:t>打擊資恐計畫</w:t>
      </w:r>
      <w:proofErr w:type="gramEnd"/>
      <w:r w:rsidRPr="002A40FC">
        <w:rPr>
          <w:rFonts w:ascii="標楷體" w:eastAsia="標楷體" w:hAnsi="標楷體"/>
          <w:sz w:val="26"/>
          <w:szCs w:val="26"/>
          <w:u w:val="single"/>
        </w:rPr>
        <w:t>之運作，</w:t>
      </w:r>
      <w:r w:rsidRPr="002A40FC">
        <w:rPr>
          <w:rFonts w:ascii="標楷體" w:eastAsia="標楷體" w:hAnsi="標楷體" w:hint="eastAsia"/>
          <w:sz w:val="26"/>
          <w:szCs w:val="26"/>
          <w:u w:val="single"/>
        </w:rPr>
        <w:t>並採取措施以塑造重視防制洗錢及</w:t>
      </w:r>
      <w:proofErr w:type="gramStart"/>
      <w:r w:rsidRPr="002A40FC">
        <w:rPr>
          <w:rFonts w:ascii="標楷體" w:eastAsia="標楷體" w:hAnsi="標楷體" w:hint="eastAsia"/>
          <w:sz w:val="26"/>
          <w:szCs w:val="26"/>
          <w:u w:val="single"/>
        </w:rPr>
        <w:t>打擊資恐文化</w:t>
      </w:r>
      <w:proofErr w:type="gramEnd"/>
      <w:r w:rsidRPr="002A40FC">
        <w:rPr>
          <w:rFonts w:ascii="標楷體" w:eastAsia="標楷體" w:hAnsi="標楷體" w:hint="eastAsia"/>
          <w:sz w:val="26"/>
          <w:szCs w:val="26"/>
          <w:u w:val="single"/>
        </w:rPr>
        <w:t>。</w:t>
      </w:r>
      <w:r w:rsidRPr="002A40FC">
        <w:rPr>
          <w:rFonts w:ascii="標楷體" w:eastAsia="標楷體" w:hAnsi="標楷體"/>
          <w:sz w:val="26"/>
          <w:szCs w:val="26"/>
          <w:u w:val="single"/>
        </w:rPr>
        <w:br/>
      </w:r>
    </w:p>
    <w:p w:rsidR="00761E0E" w:rsidRPr="002A40FC" w:rsidRDefault="00761E0E" w:rsidP="00761E0E">
      <w:pPr>
        <w:pStyle w:val="Web"/>
        <w:tabs>
          <w:tab w:val="left" w:pos="917"/>
        </w:tabs>
        <w:kinsoku w:val="0"/>
        <w:spacing w:before="0" w:beforeAutospacing="0" w:after="0" w:afterAutospacing="0"/>
        <w:ind w:left="497" w:hangingChars="191" w:hanging="497"/>
        <w:jc w:val="both"/>
        <w:rPr>
          <w:rFonts w:ascii="標楷體" w:eastAsia="標楷體" w:hAnsi="標楷體" w:cs="Times New Roman"/>
          <w:sz w:val="26"/>
          <w:szCs w:val="26"/>
        </w:rPr>
      </w:pPr>
      <w:r w:rsidRPr="002A40FC">
        <w:rPr>
          <w:rFonts w:ascii="標楷體" w:eastAsia="標楷體" w:hAnsi="標楷體" w:hint="eastAsia"/>
          <w:b/>
          <w:sz w:val="26"/>
          <w:szCs w:val="26"/>
        </w:rPr>
        <w:t>拾貳</w:t>
      </w:r>
      <w:r w:rsidRPr="002A40FC">
        <w:rPr>
          <w:rFonts w:ascii="標楷體" w:eastAsia="標楷體" w:hAnsi="標楷體" w:cs="Times New Roman" w:hint="eastAsia"/>
          <w:b/>
          <w:sz w:val="26"/>
          <w:szCs w:val="26"/>
        </w:rPr>
        <w:t>、</w:t>
      </w:r>
      <w:r w:rsidRPr="002A40FC">
        <w:rPr>
          <w:rFonts w:ascii="標楷體" w:eastAsia="標楷體" w:hAnsi="標楷體" w:cs="Times New Roman" w:hint="eastAsia"/>
          <w:sz w:val="26"/>
          <w:szCs w:val="26"/>
        </w:rPr>
        <w:t>專責主管：</w:t>
      </w:r>
    </w:p>
    <w:p w:rsidR="00761E0E" w:rsidRPr="002A40FC" w:rsidRDefault="00761E0E" w:rsidP="00853268">
      <w:pPr>
        <w:pStyle w:val="a8"/>
        <w:numPr>
          <w:ilvl w:val="0"/>
          <w:numId w:val="51"/>
        </w:numPr>
        <w:kinsoku w:val="0"/>
        <w:snapToGrid w:val="0"/>
        <w:ind w:left="601" w:hanging="567"/>
        <w:jc w:val="both"/>
        <w:rPr>
          <w:rFonts w:ascii="標楷體" w:eastAsia="標楷體" w:hAnsi="標楷體"/>
          <w:kern w:val="0"/>
          <w:sz w:val="26"/>
          <w:szCs w:val="26"/>
        </w:rPr>
      </w:pPr>
      <w:r w:rsidRPr="002A40FC">
        <w:rPr>
          <w:rFonts w:ascii="標楷體" w:eastAsia="標楷體" w:hAnsi="標楷體" w:hint="eastAsia"/>
          <w:kern w:val="0"/>
          <w:sz w:val="26"/>
          <w:szCs w:val="26"/>
        </w:rPr>
        <w:t>證券商應依其規模、風險等配置適足之防制洗錢及</w:t>
      </w:r>
      <w:proofErr w:type="gramStart"/>
      <w:r w:rsidRPr="002A40FC">
        <w:rPr>
          <w:rFonts w:ascii="標楷體" w:eastAsia="標楷體" w:hAnsi="標楷體" w:hint="eastAsia"/>
          <w:kern w:val="0"/>
          <w:sz w:val="26"/>
          <w:szCs w:val="26"/>
        </w:rPr>
        <w:t>打擊資恐專責</w:t>
      </w:r>
      <w:proofErr w:type="gramEnd"/>
      <w:r w:rsidRPr="002A40FC">
        <w:rPr>
          <w:rFonts w:ascii="標楷體" w:eastAsia="標楷體" w:hAnsi="標楷體" w:hint="eastAsia"/>
          <w:kern w:val="0"/>
          <w:sz w:val="26"/>
          <w:szCs w:val="26"/>
        </w:rPr>
        <w:t>人員及資源，並由董事會指派高階主管一人擔任專責主管，賦予協調監督防制洗錢及</w:t>
      </w:r>
      <w:proofErr w:type="gramStart"/>
      <w:r w:rsidRPr="002A40FC">
        <w:rPr>
          <w:rFonts w:ascii="標楷體" w:eastAsia="標楷體" w:hAnsi="標楷體" w:hint="eastAsia"/>
          <w:kern w:val="0"/>
          <w:sz w:val="26"/>
          <w:szCs w:val="26"/>
        </w:rPr>
        <w:t>打擊資恐之</w:t>
      </w:r>
      <w:proofErr w:type="gramEnd"/>
      <w:r w:rsidRPr="002A40FC">
        <w:rPr>
          <w:rFonts w:ascii="標楷體" w:eastAsia="標楷體" w:hAnsi="標楷體" w:hint="eastAsia"/>
          <w:kern w:val="0"/>
          <w:sz w:val="26"/>
          <w:szCs w:val="26"/>
        </w:rPr>
        <w:t>充分職權，及確保該等人員及主管無與其防制洗錢及</w:t>
      </w:r>
      <w:proofErr w:type="gramStart"/>
      <w:r w:rsidRPr="002A40FC">
        <w:rPr>
          <w:rFonts w:ascii="標楷體" w:eastAsia="標楷體" w:hAnsi="標楷體" w:hint="eastAsia"/>
          <w:kern w:val="0"/>
          <w:sz w:val="26"/>
          <w:szCs w:val="26"/>
        </w:rPr>
        <w:t>打擊資恐職責</w:t>
      </w:r>
      <w:proofErr w:type="gramEnd"/>
      <w:r w:rsidRPr="002A40FC">
        <w:rPr>
          <w:rFonts w:ascii="標楷體" w:eastAsia="標楷體" w:hAnsi="標楷體" w:hint="eastAsia"/>
          <w:kern w:val="0"/>
          <w:sz w:val="26"/>
          <w:szCs w:val="26"/>
        </w:rPr>
        <w:t>有利益衝突之兼職。</w:t>
      </w:r>
    </w:p>
    <w:p w:rsidR="00761E0E" w:rsidRPr="002A40FC" w:rsidRDefault="00761E0E" w:rsidP="00853268">
      <w:pPr>
        <w:pStyle w:val="a8"/>
        <w:numPr>
          <w:ilvl w:val="0"/>
          <w:numId w:val="51"/>
        </w:numPr>
        <w:kinsoku w:val="0"/>
        <w:snapToGrid w:val="0"/>
        <w:ind w:left="601" w:hanging="567"/>
        <w:jc w:val="both"/>
        <w:rPr>
          <w:rFonts w:ascii="標楷體" w:eastAsia="標楷體" w:hAnsi="標楷體"/>
          <w:kern w:val="0"/>
          <w:sz w:val="26"/>
          <w:szCs w:val="26"/>
        </w:rPr>
      </w:pPr>
      <w:r w:rsidRPr="002A40FC">
        <w:rPr>
          <w:rFonts w:ascii="標楷體" w:eastAsia="標楷體" w:hAnsi="標楷體" w:hint="eastAsia"/>
          <w:kern w:val="0"/>
          <w:sz w:val="26"/>
          <w:szCs w:val="26"/>
        </w:rPr>
        <w:t>前款專責主管掌理下列事務：</w:t>
      </w:r>
    </w:p>
    <w:p w:rsidR="00761E0E" w:rsidRPr="002A40FC" w:rsidRDefault="00761E0E" w:rsidP="00853268">
      <w:pPr>
        <w:pStyle w:val="a8"/>
        <w:numPr>
          <w:ilvl w:val="1"/>
          <w:numId w:val="52"/>
        </w:numPr>
        <w:kinsoku w:val="0"/>
        <w:snapToGrid w:val="0"/>
        <w:rPr>
          <w:rFonts w:ascii="標楷體" w:eastAsia="標楷體" w:hAnsi="標楷體"/>
          <w:kern w:val="0"/>
          <w:sz w:val="26"/>
          <w:szCs w:val="26"/>
        </w:rPr>
      </w:pPr>
      <w:r w:rsidRPr="002A40FC">
        <w:rPr>
          <w:rFonts w:ascii="標楷體" w:eastAsia="標楷體" w:hAnsi="標楷體" w:hint="eastAsia"/>
          <w:kern w:val="0"/>
          <w:sz w:val="26"/>
          <w:szCs w:val="26"/>
        </w:rPr>
        <w:t>督導洗錢</w:t>
      </w:r>
      <w:proofErr w:type="gramStart"/>
      <w:r w:rsidRPr="002A40FC">
        <w:rPr>
          <w:rFonts w:ascii="標楷體" w:eastAsia="標楷體" w:hAnsi="標楷體" w:hint="eastAsia"/>
          <w:kern w:val="0"/>
          <w:sz w:val="26"/>
          <w:szCs w:val="26"/>
        </w:rPr>
        <w:t>及資恐風險</w:t>
      </w:r>
      <w:proofErr w:type="gramEnd"/>
      <w:r w:rsidRPr="002A40FC">
        <w:rPr>
          <w:rFonts w:ascii="標楷體" w:eastAsia="標楷體" w:hAnsi="標楷體" w:hint="eastAsia"/>
          <w:kern w:val="0"/>
          <w:sz w:val="26"/>
          <w:szCs w:val="26"/>
        </w:rPr>
        <w:t>之辨識、評估及監控政策及程序之規劃與執行。</w:t>
      </w:r>
    </w:p>
    <w:p w:rsidR="00761E0E" w:rsidRPr="002A40FC" w:rsidRDefault="00761E0E" w:rsidP="00853268">
      <w:pPr>
        <w:pStyle w:val="a8"/>
        <w:numPr>
          <w:ilvl w:val="1"/>
          <w:numId w:val="52"/>
        </w:numPr>
        <w:kinsoku w:val="0"/>
        <w:snapToGrid w:val="0"/>
        <w:rPr>
          <w:rFonts w:ascii="標楷體" w:eastAsia="標楷體" w:hAnsi="標楷體"/>
          <w:kern w:val="0"/>
          <w:sz w:val="26"/>
          <w:szCs w:val="26"/>
        </w:rPr>
      </w:pPr>
      <w:r w:rsidRPr="002A40FC">
        <w:rPr>
          <w:rFonts w:ascii="標楷體" w:eastAsia="標楷體" w:hAnsi="標楷體" w:hint="eastAsia"/>
          <w:kern w:val="0"/>
          <w:sz w:val="26"/>
          <w:szCs w:val="26"/>
        </w:rPr>
        <w:t>協調督導全面性洗錢</w:t>
      </w:r>
      <w:proofErr w:type="gramStart"/>
      <w:r w:rsidRPr="002A40FC">
        <w:rPr>
          <w:rFonts w:ascii="標楷體" w:eastAsia="標楷體" w:hAnsi="標楷體" w:hint="eastAsia"/>
          <w:kern w:val="0"/>
          <w:sz w:val="26"/>
          <w:szCs w:val="26"/>
        </w:rPr>
        <w:t>及資恐風險</w:t>
      </w:r>
      <w:proofErr w:type="gramEnd"/>
      <w:r w:rsidRPr="002A40FC">
        <w:rPr>
          <w:rFonts w:ascii="標楷體" w:eastAsia="標楷體" w:hAnsi="標楷體" w:hint="eastAsia"/>
          <w:kern w:val="0"/>
          <w:sz w:val="26"/>
          <w:szCs w:val="26"/>
        </w:rPr>
        <w:t>辨識及評估之執行。</w:t>
      </w:r>
    </w:p>
    <w:p w:rsidR="00761E0E" w:rsidRPr="002A40FC" w:rsidRDefault="00761E0E" w:rsidP="00853268">
      <w:pPr>
        <w:pStyle w:val="a8"/>
        <w:numPr>
          <w:ilvl w:val="1"/>
          <w:numId w:val="52"/>
        </w:numPr>
        <w:kinsoku w:val="0"/>
        <w:snapToGrid w:val="0"/>
        <w:rPr>
          <w:rFonts w:ascii="標楷體" w:eastAsia="標楷體" w:hAnsi="標楷體"/>
          <w:kern w:val="0"/>
          <w:sz w:val="26"/>
          <w:szCs w:val="26"/>
        </w:rPr>
      </w:pPr>
      <w:r w:rsidRPr="002A40FC">
        <w:rPr>
          <w:rFonts w:ascii="標楷體" w:eastAsia="標楷體" w:hAnsi="標楷體" w:hint="eastAsia"/>
          <w:kern w:val="0"/>
          <w:sz w:val="26"/>
          <w:szCs w:val="26"/>
        </w:rPr>
        <w:t>監控與洗錢</w:t>
      </w:r>
      <w:proofErr w:type="gramStart"/>
      <w:r w:rsidRPr="002A40FC">
        <w:rPr>
          <w:rFonts w:ascii="標楷體" w:eastAsia="標楷體" w:hAnsi="標楷體" w:hint="eastAsia"/>
          <w:kern w:val="0"/>
          <w:sz w:val="26"/>
          <w:szCs w:val="26"/>
        </w:rPr>
        <w:t>及資恐有關</w:t>
      </w:r>
      <w:proofErr w:type="gramEnd"/>
      <w:r w:rsidRPr="002A40FC">
        <w:rPr>
          <w:rFonts w:ascii="標楷體" w:eastAsia="標楷體" w:hAnsi="標楷體" w:hint="eastAsia"/>
          <w:kern w:val="0"/>
          <w:sz w:val="26"/>
          <w:szCs w:val="26"/>
        </w:rPr>
        <w:t>之風險。</w:t>
      </w:r>
    </w:p>
    <w:p w:rsidR="00761E0E" w:rsidRPr="002A40FC" w:rsidRDefault="00761E0E" w:rsidP="00853268">
      <w:pPr>
        <w:pStyle w:val="a8"/>
        <w:numPr>
          <w:ilvl w:val="1"/>
          <w:numId w:val="52"/>
        </w:numPr>
        <w:kinsoku w:val="0"/>
        <w:snapToGrid w:val="0"/>
        <w:rPr>
          <w:rFonts w:ascii="標楷體" w:eastAsia="標楷體" w:hAnsi="標楷體"/>
          <w:kern w:val="0"/>
          <w:sz w:val="26"/>
          <w:szCs w:val="26"/>
        </w:rPr>
      </w:pPr>
      <w:r w:rsidRPr="002A40FC">
        <w:rPr>
          <w:rFonts w:ascii="標楷體" w:eastAsia="標楷體" w:hAnsi="標楷體" w:hint="eastAsia"/>
          <w:kern w:val="0"/>
          <w:sz w:val="26"/>
          <w:szCs w:val="26"/>
        </w:rPr>
        <w:t>發展防制洗錢及</w:t>
      </w:r>
      <w:proofErr w:type="gramStart"/>
      <w:r w:rsidRPr="002A40FC">
        <w:rPr>
          <w:rFonts w:ascii="標楷體" w:eastAsia="標楷體" w:hAnsi="標楷體" w:hint="eastAsia"/>
          <w:kern w:val="0"/>
          <w:sz w:val="26"/>
          <w:szCs w:val="26"/>
        </w:rPr>
        <w:t>打擊資恐計畫</w:t>
      </w:r>
      <w:proofErr w:type="gramEnd"/>
      <w:r w:rsidRPr="002A40FC">
        <w:rPr>
          <w:rFonts w:ascii="標楷體" w:eastAsia="標楷體" w:hAnsi="標楷體" w:hint="eastAsia"/>
          <w:kern w:val="0"/>
          <w:sz w:val="26"/>
          <w:szCs w:val="26"/>
        </w:rPr>
        <w:t>。</w:t>
      </w:r>
    </w:p>
    <w:p w:rsidR="00761E0E" w:rsidRPr="002A40FC" w:rsidRDefault="00761E0E" w:rsidP="00853268">
      <w:pPr>
        <w:pStyle w:val="a8"/>
        <w:numPr>
          <w:ilvl w:val="1"/>
          <w:numId w:val="52"/>
        </w:numPr>
        <w:kinsoku w:val="0"/>
        <w:snapToGrid w:val="0"/>
        <w:rPr>
          <w:rFonts w:ascii="標楷體" w:eastAsia="標楷體" w:hAnsi="標楷體"/>
          <w:kern w:val="0"/>
          <w:sz w:val="26"/>
          <w:szCs w:val="26"/>
        </w:rPr>
      </w:pPr>
      <w:r w:rsidRPr="002A40FC">
        <w:rPr>
          <w:rFonts w:ascii="標楷體" w:eastAsia="標楷體" w:hAnsi="標楷體" w:hint="eastAsia"/>
          <w:kern w:val="0"/>
          <w:sz w:val="26"/>
          <w:szCs w:val="26"/>
        </w:rPr>
        <w:t>協調督導防制洗錢及</w:t>
      </w:r>
      <w:proofErr w:type="gramStart"/>
      <w:r w:rsidRPr="002A40FC">
        <w:rPr>
          <w:rFonts w:ascii="標楷體" w:eastAsia="標楷體" w:hAnsi="標楷體" w:hint="eastAsia"/>
          <w:kern w:val="0"/>
          <w:sz w:val="26"/>
          <w:szCs w:val="26"/>
        </w:rPr>
        <w:t>打擊資恐計畫</w:t>
      </w:r>
      <w:proofErr w:type="gramEnd"/>
      <w:r w:rsidRPr="002A40FC">
        <w:rPr>
          <w:rFonts w:ascii="標楷體" w:eastAsia="標楷體" w:hAnsi="標楷體" w:hint="eastAsia"/>
          <w:kern w:val="0"/>
          <w:sz w:val="26"/>
          <w:szCs w:val="26"/>
        </w:rPr>
        <w:t>之執行。</w:t>
      </w:r>
    </w:p>
    <w:p w:rsidR="00761E0E" w:rsidRPr="002A40FC" w:rsidRDefault="00761E0E" w:rsidP="00853268">
      <w:pPr>
        <w:pStyle w:val="a8"/>
        <w:numPr>
          <w:ilvl w:val="1"/>
          <w:numId w:val="52"/>
        </w:numPr>
        <w:kinsoku w:val="0"/>
        <w:snapToGrid w:val="0"/>
        <w:rPr>
          <w:rFonts w:ascii="標楷體" w:eastAsia="標楷體" w:hAnsi="標楷體"/>
          <w:kern w:val="0"/>
          <w:sz w:val="26"/>
          <w:szCs w:val="26"/>
        </w:rPr>
      </w:pPr>
      <w:r w:rsidRPr="002A40FC">
        <w:rPr>
          <w:rFonts w:ascii="標楷體" w:eastAsia="標楷體" w:hAnsi="標楷體" w:hint="eastAsia"/>
          <w:kern w:val="0"/>
          <w:sz w:val="26"/>
          <w:szCs w:val="26"/>
        </w:rPr>
        <w:t>確認防制洗錢及</w:t>
      </w:r>
      <w:proofErr w:type="gramStart"/>
      <w:r w:rsidRPr="002A40FC">
        <w:rPr>
          <w:rFonts w:ascii="標楷體" w:eastAsia="標楷體" w:hAnsi="標楷體" w:hint="eastAsia"/>
          <w:kern w:val="0"/>
          <w:sz w:val="26"/>
          <w:szCs w:val="26"/>
        </w:rPr>
        <w:t>打擊資恐相關</w:t>
      </w:r>
      <w:proofErr w:type="gramEnd"/>
      <w:r w:rsidRPr="002A40FC">
        <w:rPr>
          <w:rFonts w:ascii="標楷體" w:eastAsia="標楷體" w:hAnsi="標楷體" w:hint="eastAsia"/>
          <w:kern w:val="0"/>
          <w:sz w:val="26"/>
          <w:szCs w:val="26"/>
        </w:rPr>
        <w:t>法令之遵循，包括所屬金融同業公會所定並經主管機關予以備查之相關範本或自律規範。</w:t>
      </w:r>
    </w:p>
    <w:p w:rsidR="00761E0E" w:rsidRPr="002A40FC" w:rsidRDefault="00761E0E" w:rsidP="00853268">
      <w:pPr>
        <w:pStyle w:val="a8"/>
        <w:numPr>
          <w:ilvl w:val="1"/>
          <w:numId w:val="52"/>
        </w:numPr>
        <w:kinsoku w:val="0"/>
        <w:snapToGrid w:val="0"/>
        <w:rPr>
          <w:rFonts w:ascii="標楷體" w:eastAsia="標楷體" w:hAnsi="標楷體"/>
          <w:kern w:val="0"/>
          <w:sz w:val="26"/>
          <w:szCs w:val="26"/>
        </w:rPr>
      </w:pPr>
      <w:r w:rsidRPr="002A40FC">
        <w:rPr>
          <w:rFonts w:ascii="標楷體" w:eastAsia="標楷體" w:hAnsi="標楷體" w:hint="eastAsia"/>
          <w:kern w:val="0"/>
          <w:sz w:val="26"/>
          <w:szCs w:val="26"/>
        </w:rPr>
        <w:t>督導向法務部調查局進行疑似洗錢</w:t>
      </w:r>
      <w:proofErr w:type="gramStart"/>
      <w:r w:rsidRPr="002A40FC">
        <w:rPr>
          <w:rFonts w:ascii="標楷體" w:eastAsia="標楷體" w:hAnsi="標楷體" w:hint="eastAsia"/>
          <w:kern w:val="0"/>
          <w:sz w:val="26"/>
          <w:szCs w:val="26"/>
        </w:rPr>
        <w:t>或資恐交易</w:t>
      </w:r>
      <w:proofErr w:type="gramEnd"/>
      <w:r w:rsidRPr="002A40FC">
        <w:rPr>
          <w:rFonts w:ascii="標楷體" w:eastAsia="標楷體" w:hAnsi="標楷體" w:hint="eastAsia"/>
          <w:kern w:val="0"/>
          <w:sz w:val="26"/>
          <w:szCs w:val="26"/>
        </w:rPr>
        <w:t>申報及</w:t>
      </w:r>
      <w:proofErr w:type="gramStart"/>
      <w:r w:rsidRPr="002A40FC">
        <w:rPr>
          <w:rFonts w:ascii="標楷體" w:eastAsia="標楷體" w:hAnsi="標楷體" w:hint="eastAsia"/>
          <w:kern w:val="0"/>
          <w:sz w:val="26"/>
          <w:szCs w:val="26"/>
        </w:rPr>
        <w:t>資恐防</w:t>
      </w:r>
      <w:proofErr w:type="gramEnd"/>
      <w:r w:rsidRPr="002A40FC">
        <w:rPr>
          <w:rFonts w:ascii="標楷體" w:eastAsia="標楷體" w:hAnsi="標楷體" w:hint="eastAsia"/>
          <w:kern w:val="0"/>
          <w:sz w:val="26"/>
          <w:szCs w:val="26"/>
        </w:rPr>
        <w:t>制法指定對象之財物或財產上利益及其所在地之通報事宜。</w:t>
      </w:r>
    </w:p>
    <w:p w:rsidR="00761E0E" w:rsidRPr="002A40FC" w:rsidRDefault="00761E0E" w:rsidP="00853268">
      <w:pPr>
        <w:pStyle w:val="a8"/>
        <w:numPr>
          <w:ilvl w:val="0"/>
          <w:numId w:val="51"/>
        </w:numPr>
        <w:kinsoku w:val="0"/>
        <w:snapToGrid w:val="0"/>
        <w:ind w:left="601" w:hanging="567"/>
        <w:jc w:val="both"/>
        <w:rPr>
          <w:rFonts w:ascii="標楷體" w:eastAsia="標楷體" w:hAnsi="標楷體"/>
          <w:kern w:val="0"/>
          <w:sz w:val="26"/>
          <w:szCs w:val="26"/>
        </w:rPr>
      </w:pPr>
      <w:r w:rsidRPr="002A40FC">
        <w:rPr>
          <w:rFonts w:ascii="標楷體" w:eastAsia="標楷體" w:hAnsi="標楷體" w:hint="eastAsia"/>
          <w:kern w:val="0"/>
          <w:sz w:val="26"/>
          <w:szCs w:val="26"/>
        </w:rPr>
        <w:t>第一款專責</w:t>
      </w:r>
      <w:r w:rsidRPr="002A40FC">
        <w:rPr>
          <w:rFonts w:ascii="標楷體" w:eastAsia="標楷體" w:hAnsi="標楷體"/>
          <w:kern w:val="0"/>
          <w:sz w:val="26"/>
          <w:szCs w:val="26"/>
        </w:rPr>
        <w:t>主管</w:t>
      </w:r>
      <w:r w:rsidRPr="002A40FC">
        <w:rPr>
          <w:rFonts w:ascii="標楷體" w:eastAsia="標楷體" w:hAnsi="標楷體" w:hint="eastAsia"/>
          <w:kern w:val="0"/>
          <w:sz w:val="26"/>
          <w:szCs w:val="26"/>
        </w:rPr>
        <w:t>應至少每半年向董事會及監察人（或審計委員會）報告，如發現有重大違反法令時，應即時向董事會及監察人（或審計委員會）報告。</w:t>
      </w:r>
    </w:p>
    <w:p w:rsidR="00761E0E" w:rsidRPr="002A40FC" w:rsidRDefault="00761E0E" w:rsidP="00853268">
      <w:pPr>
        <w:pStyle w:val="a8"/>
        <w:numPr>
          <w:ilvl w:val="0"/>
          <w:numId w:val="51"/>
        </w:numPr>
        <w:kinsoku w:val="0"/>
        <w:snapToGrid w:val="0"/>
        <w:ind w:left="601" w:hanging="567"/>
        <w:jc w:val="both"/>
        <w:rPr>
          <w:rFonts w:ascii="標楷體" w:eastAsia="標楷體" w:hAnsi="標楷體"/>
          <w:kern w:val="0"/>
          <w:sz w:val="26"/>
          <w:szCs w:val="26"/>
        </w:rPr>
      </w:pPr>
      <w:r w:rsidRPr="002A40FC">
        <w:rPr>
          <w:rFonts w:ascii="標楷體" w:eastAsia="標楷體" w:hAnsi="標楷體" w:hint="eastAsia"/>
          <w:kern w:val="0"/>
          <w:sz w:val="26"/>
          <w:szCs w:val="26"/>
        </w:rPr>
        <w:t>證券商</w:t>
      </w:r>
      <w:r w:rsidRPr="002A40FC">
        <w:rPr>
          <w:rFonts w:ascii="標楷體" w:eastAsia="標楷體" w:hAnsi="標楷體"/>
          <w:kern w:val="0"/>
          <w:sz w:val="26"/>
          <w:szCs w:val="26"/>
        </w:rPr>
        <w:t>國外營業單位應綜合考量在當地之分</w:t>
      </w:r>
      <w:r w:rsidRPr="002A40FC">
        <w:rPr>
          <w:rFonts w:ascii="標楷體" w:eastAsia="標楷體" w:hAnsi="標楷體" w:hint="eastAsia"/>
          <w:kern w:val="0"/>
          <w:sz w:val="26"/>
          <w:szCs w:val="26"/>
        </w:rPr>
        <w:t>公司</w:t>
      </w:r>
      <w:r w:rsidRPr="002A40FC">
        <w:rPr>
          <w:rFonts w:ascii="標楷體" w:eastAsia="標楷體" w:hAnsi="標楷體"/>
          <w:kern w:val="0"/>
          <w:sz w:val="26"/>
          <w:szCs w:val="26"/>
        </w:rPr>
        <w:t>家數、業務規模及風險等，設置適足之防制洗錢及</w:t>
      </w:r>
      <w:proofErr w:type="gramStart"/>
      <w:r w:rsidRPr="002A40FC">
        <w:rPr>
          <w:rFonts w:ascii="標楷體" w:eastAsia="標楷體" w:hAnsi="標楷體"/>
          <w:kern w:val="0"/>
          <w:sz w:val="26"/>
          <w:szCs w:val="26"/>
        </w:rPr>
        <w:t>打擊資恐人員</w:t>
      </w:r>
      <w:proofErr w:type="gramEnd"/>
      <w:r w:rsidRPr="002A40FC">
        <w:rPr>
          <w:rFonts w:ascii="標楷體" w:eastAsia="標楷體" w:hAnsi="標楷體"/>
          <w:kern w:val="0"/>
          <w:sz w:val="26"/>
          <w:szCs w:val="26"/>
        </w:rPr>
        <w:t>，並指派</w:t>
      </w:r>
      <w:proofErr w:type="gramStart"/>
      <w:r w:rsidRPr="002A40FC">
        <w:rPr>
          <w:rFonts w:ascii="標楷體" w:eastAsia="標楷體" w:hAnsi="標楷體"/>
          <w:kern w:val="0"/>
          <w:sz w:val="26"/>
          <w:szCs w:val="26"/>
        </w:rPr>
        <w:t>一</w:t>
      </w:r>
      <w:proofErr w:type="gramEnd"/>
      <w:r w:rsidRPr="002A40FC">
        <w:rPr>
          <w:rFonts w:ascii="標楷體" w:eastAsia="標楷體" w:hAnsi="標楷體"/>
          <w:kern w:val="0"/>
          <w:sz w:val="26"/>
          <w:szCs w:val="26"/>
        </w:rPr>
        <w:t>人為主管，負責防制洗錢及</w:t>
      </w:r>
      <w:proofErr w:type="gramStart"/>
      <w:r w:rsidRPr="002A40FC">
        <w:rPr>
          <w:rFonts w:ascii="標楷體" w:eastAsia="標楷體" w:hAnsi="標楷體"/>
          <w:kern w:val="0"/>
          <w:sz w:val="26"/>
          <w:szCs w:val="26"/>
        </w:rPr>
        <w:t>打擊資恐</w:t>
      </w:r>
      <w:r w:rsidRPr="002A40FC">
        <w:rPr>
          <w:rFonts w:ascii="標楷體" w:eastAsia="標楷體" w:hAnsi="標楷體" w:hint="eastAsia"/>
          <w:kern w:val="0"/>
          <w:sz w:val="26"/>
          <w:szCs w:val="26"/>
        </w:rPr>
        <w:lastRenderedPageBreak/>
        <w:t>之</w:t>
      </w:r>
      <w:proofErr w:type="gramEnd"/>
      <w:r w:rsidRPr="002A40FC">
        <w:rPr>
          <w:rFonts w:ascii="標楷體" w:eastAsia="標楷體" w:hAnsi="標楷體" w:hint="eastAsia"/>
          <w:kern w:val="0"/>
          <w:sz w:val="26"/>
          <w:szCs w:val="26"/>
        </w:rPr>
        <w:t>協調督導</w:t>
      </w:r>
      <w:r w:rsidRPr="002A40FC">
        <w:rPr>
          <w:rFonts w:ascii="標楷體" w:eastAsia="標楷體" w:hAnsi="標楷體"/>
          <w:kern w:val="0"/>
          <w:sz w:val="26"/>
          <w:szCs w:val="26"/>
        </w:rPr>
        <w:t>事宜。</w:t>
      </w:r>
    </w:p>
    <w:p w:rsidR="00761E0E" w:rsidRPr="002A40FC" w:rsidRDefault="00761E0E" w:rsidP="00853268">
      <w:pPr>
        <w:pStyle w:val="a8"/>
        <w:numPr>
          <w:ilvl w:val="0"/>
          <w:numId w:val="51"/>
        </w:numPr>
        <w:kinsoku w:val="0"/>
        <w:snapToGrid w:val="0"/>
        <w:ind w:left="601" w:hanging="567"/>
        <w:jc w:val="both"/>
        <w:rPr>
          <w:rFonts w:ascii="標楷體" w:eastAsia="標楷體" w:hAnsi="標楷體"/>
          <w:kern w:val="0"/>
          <w:sz w:val="26"/>
          <w:szCs w:val="26"/>
        </w:rPr>
      </w:pPr>
      <w:r w:rsidRPr="002A40FC">
        <w:rPr>
          <w:rFonts w:ascii="標楷體" w:eastAsia="標楷體" w:hAnsi="標楷體" w:hint="eastAsia"/>
          <w:kern w:val="0"/>
          <w:sz w:val="26"/>
          <w:szCs w:val="26"/>
        </w:rPr>
        <w:t>證券商</w:t>
      </w:r>
      <w:r w:rsidRPr="002A40FC">
        <w:rPr>
          <w:rFonts w:ascii="標楷體" w:eastAsia="標楷體" w:hAnsi="標楷體"/>
          <w:kern w:val="0"/>
          <w:sz w:val="26"/>
          <w:szCs w:val="26"/>
        </w:rPr>
        <w:t>國外營業單位防制洗錢及</w:t>
      </w:r>
      <w:proofErr w:type="gramStart"/>
      <w:r w:rsidRPr="002A40FC">
        <w:rPr>
          <w:rFonts w:ascii="標楷體" w:eastAsia="標楷體" w:hAnsi="標楷體"/>
          <w:kern w:val="0"/>
          <w:sz w:val="26"/>
          <w:szCs w:val="26"/>
        </w:rPr>
        <w:t>打擊資恐主管</w:t>
      </w:r>
      <w:proofErr w:type="gramEnd"/>
      <w:r w:rsidRPr="002A40FC">
        <w:rPr>
          <w:rFonts w:ascii="標楷體" w:eastAsia="標楷體" w:hAnsi="標楷體"/>
          <w:kern w:val="0"/>
          <w:sz w:val="26"/>
          <w:szCs w:val="26"/>
        </w:rPr>
        <w:t>之設置應符合當地法令規定及當地主管機關之要求，並應具備</w:t>
      </w:r>
      <w:r w:rsidRPr="002A40FC">
        <w:rPr>
          <w:rFonts w:ascii="標楷體" w:eastAsia="標楷體" w:hAnsi="標楷體" w:hint="eastAsia"/>
          <w:kern w:val="0"/>
          <w:sz w:val="26"/>
          <w:szCs w:val="26"/>
        </w:rPr>
        <w:t>協調督導</w:t>
      </w:r>
      <w:r w:rsidRPr="002A40FC">
        <w:rPr>
          <w:rFonts w:ascii="標楷體" w:eastAsia="標楷體" w:hAnsi="標楷體"/>
          <w:kern w:val="0"/>
          <w:sz w:val="26"/>
          <w:szCs w:val="26"/>
        </w:rPr>
        <w:t>防制洗錢及</w:t>
      </w:r>
      <w:proofErr w:type="gramStart"/>
      <w:r w:rsidRPr="002A40FC">
        <w:rPr>
          <w:rFonts w:ascii="標楷體" w:eastAsia="標楷體" w:hAnsi="標楷體"/>
          <w:kern w:val="0"/>
          <w:sz w:val="26"/>
          <w:szCs w:val="26"/>
        </w:rPr>
        <w:t>打擊資恐之</w:t>
      </w:r>
      <w:proofErr w:type="gramEnd"/>
      <w:r w:rsidRPr="002A40FC">
        <w:rPr>
          <w:rFonts w:ascii="標楷體" w:eastAsia="標楷體" w:hAnsi="標楷體"/>
          <w:kern w:val="0"/>
          <w:sz w:val="26"/>
          <w:szCs w:val="26"/>
        </w:rPr>
        <w:t>充分職權，包括可直接向第一款專責主管報告，且除兼任法令遵循主管外，應為專任，如兼</w:t>
      </w:r>
      <w:r w:rsidRPr="002A40FC">
        <w:rPr>
          <w:rFonts w:ascii="標楷體" w:eastAsia="標楷體" w:hAnsi="標楷體" w:hint="eastAsia"/>
          <w:kern w:val="0"/>
          <w:sz w:val="26"/>
          <w:szCs w:val="26"/>
        </w:rPr>
        <w:t>任其他職務，應與當地主管機關溝通，以確認其兼任方式無利益衝突之虞，並報主管機關備查。</w:t>
      </w:r>
      <w:r w:rsidRPr="002A40FC">
        <w:rPr>
          <w:rFonts w:ascii="標楷體" w:eastAsia="標楷體" w:hAnsi="標楷體"/>
          <w:kern w:val="0"/>
          <w:sz w:val="26"/>
          <w:szCs w:val="26"/>
        </w:rPr>
        <w:br/>
      </w:r>
    </w:p>
    <w:p w:rsidR="00761E0E" w:rsidRPr="002A40FC" w:rsidRDefault="00761E0E" w:rsidP="00761E0E">
      <w:pPr>
        <w:pStyle w:val="Web"/>
        <w:tabs>
          <w:tab w:val="left" w:pos="917"/>
        </w:tabs>
        <w:kinsoku w:val="0"/>
        <w:spacing w:before="0" w:beforeAutospacing="0" w:after="0" w:afterAutospacing="0"/>
        <w:ind w:left="260" w:hangingChars="100" w:hanging="260"/>
        <w:jc w:val="both"/>
        <w:rPr>
          <w:rFonts w:ascii="標楷體" w:eastAsia="標楷體" w:hAnsi="標楷體"/>
          <w:sz w:val="26"/>
          <w:szCs w:val="26"/>
          <w:u w:val="single"/>
        </w:rPr>
      </w:pPr>
      <w:r w:rsidRPr="002A40FC">
        <w:rPr>
          <w:rFonts w:ascii="標楷體" w:eastAsia="標楷體" w:hAnsi="標楷體" w:hint="eastAsia"/>
          <w:b/>
          <w:sz w:val="26"/>
          <w:szCs w:val="26"/>
        </w:rPr>
        <w:t>拾參</w:t>
      </w:r>
      <w:r w:rsidRPr="002A40FC">
        <w:rPr>
          <w:rFonts w:ascii="標楷體" w:eastAsia="標楷體" w:hAnsi="標楷體" w:cs="Times New Roman" w:hint="eastAsia"/>
          <w:b/>
          <w:sz w:val="26"/>
          <w:szCs w:val="26"/>
        </w:rPr>
        <w:t>、</w:t>
      </w:r>
      <w:r w:rsidRPr="002A40FC">
        <w:rPr>
          <w:rFonts w:ascii="標楷體" w:eastAsia="標楷體" w:hAnsi="標楷體" w:hint="eastAsia"/>
          <w:sz w:val="26"/>
          <w:szCs w:val="26"/>
          <w:u w:val="single"/>
        </w:rPr>
        <w:t>防制洗錢及打擊</w:t>
      </w:r>
      <w:proofErr w:type="gramStart"/>
      <w:r w:rsidRPr="002A40FC">
        <w:rPr>
          <w:rFonts w:ascii="標楷體" w:eastAsia="標楷體" w:hAnsi="標楷體" w:hint="eastAsia"/>
          <w:sz w:val="26"/>
          <w:szCs w:val="26"/>
          <w:u w:val="single"/>
        </w:rPr>
        <w:t>資恐內部</w:t>
      </w:r>
      <w:proofErr w:type="gramEnd"/>
      <w:r w:rsidRPr="002A40FC">
        <w:rPr>
          <w:rFonts w:ascii="標楷體" w:eastAsia="標楷體" w:hAnsi="標楷體" w:hint="eastAsia"/>
          <w:sz w:val="26"/>
          <w:szCs w:val="26"/>
          <w:u w:val="single"/>
        </w:rPr>
        <w:t>控制制度之執行、稽核及聲明：</w:t>
      </w:r>
    </w:p>
    <w:p w:rsidR="00761E0E" w:rsidRPr="002A40FC" w:rsidRDefault="00761E0E" w:rsidP="00853268">
      <w:pPr>
        <w:pStyle w:val="Web"/>
        <w:numPr>
          <w:ilvl w:val="1"/>
          <w:numId w:val="53"/>
        </w:numPr>
        <w:kinsoku w:val="0"/>
        <w:spacing w:before="0" w:beforeAutospacing="0" w:after="0" w:afterAutospacing="0"/>
        <w:jc w:val="both"/>
        <w:rPr>
          <w:rFonts w:ascii="標楷體" w:eastAsia="標楷體" w:hAnsi="標楷體"/>
          <w:sz w:val="26"/>
          <w:szCs w:val="26"/>
          <w:u w:val="single"/>
        </w:rPr>
      </w:pPr>
      <w:r w:rsidRPr="002A40FC">
        <w:rPr>
          <w:rFonts w:ascii="標楷體" w:eastAsia="標楷體" w:hAnsi="標楷體" w:hint="eastAsia"/>
          <w:sz w:val="26"/>
          <w:szCs w:val="26"/>
          <w:u w:val="single"/>
        </w:rPr>
        <w:t>證券商國內外營業單位應指派資深管理人員擔任督導主管，負責督導所屬營業單位執行防制洗錢及</w:t>
      </w:r>
      <w:proofErr w:type="gramStart"/>
      <w:r w:rsidRPr="002A40FC">
        <w:rPr>
          <w:rFonts w:ascii="標楷體" w:eastAsia="標楷體" w:hAnsi="標楷體" w:hint="eastAsia"/>
          <w:sz w:val="26"/>
          <w:szCs w:val="26"/>
          <w:u w:val="single"/>
        </w:rPr>
        <w:t>打擊資恐相關</w:t>
      </w:r>
      <w:proofErr w:type="gramEnd"/>
      <w:r w:rsidRPr="002A40FC">
        <w:rPr>
          <w:rFonts w:ascii="標楷體" w:eastAsia="標楷體" w:hAnsi="標楷體" w:hint="eastAsia"/>
          <w:sz w:val="26"/>
          <w:szCs w:val="26"/>
          <w:u w:val="single"/>
        </w:rPr>
        <w:t>事宜，並依證券暨期貨市場各服務事業建立內部控制制度處理準則相關規定辦理自行評估。</w:t>
      </w:r>
    </w:p>
    <w:p w:rsidR="00761E0E" w:rsidRPr="002A40FC" w:rsidRDefault="00761E0E" w:rsidP="00853268">
      <w:pPr>
        <w:pStyle w:val="Web"/>
        <w:numPr>
          <w:ilvl w:val="1"/>
          <w:numId w:val="53"/>
        </w:numPr>
        <w:kinsoku w:val="0"/>
        <w:spacing w:before="0" w:beforeAutospacing="0" w:after="0" w:afterAutospacing="0"/>
        <w:jc w:val="both"/>
        <w:rPr>
          <w:rFonts w:ascii="標楷體" w:eastAsia="標楷體" w:hAnsi="標楷體" w:cs="Times New Roman"/>
          <w:sz w:val="26"/>
          <w:szCs w:val="26"/>
          <w:u w:val="single"/>
        </w:rPr>
      </w:pPr>
      <w:r w:rsidRPr="002A40FC">
        <w:rPr>
          <w:rFonts w:ascii="標楷體" w:eastAsia="標楷體" w:hAnsi="標楷體" w:hint="eastAsia"/>
          <w:sz w:val="26"/>
          <w:szCs w:val="26"/>
          <w:u w:val="single"/>
        </w:rPr>
        <w:t>證券商</w:t>
      </w:r>
      <w:r w:rsidRPr="002A40FC">
        <w:rPr>
          <w:rFonts w:ascii="標楷體" w:eastAsia="標楷體" w:hAnsi="標楷體" w:cs="Times New Roman" w:hint="eastAsia"/>
          <w:sz w:val="26"/>
          <w:szCs w:val="26"/>
          <w:u w:val="single"/>
        </w:rPr>
        <w:t>內部稽核單位應依</w:t>
      </w:r>
      <w:r w:rsidRPr="002A40FC">
        <w:rPr>
          <w:rFonts w:ascii="標楷體" w:eastAsia="標楷體" w:hAnsi="標楷體" w:hint="eastAsia"/>
          <w:sz w:val="26"/>
          <w:szCs w:val="26"/>
          <w:u w:val="single"/>
        </w:rPr>
        <w:t>證券暨期貨市場各服務事業建立內部控制制度處理準則</w:t>
      </w:r>
      <w:r w:rsidRPr="002A40FC">
        <w:rPr>
          <w:rFonts w:ascii="標楷體" w:eastAsia="標楷體" w:hAnsi="標楷體" w:cs="Times New Roman" w:hint="eastAsia"/>
          <w:sz w:val="26"/>
          <w:szCs w:val="26"/>
          <w:u w:val="single"/>
        </w:rPr>
        <w:t>規定辦理下列事項之查核，並提具查核意見：</w:t>
      </w:r>
    </w:p>
    <w:p w:rsidR="00761E0E" w:rsidRPr="002A40FC" w:rsidRDefault="00761E0E" w:rsidP="00853268">
      <w:pPr>
        <w:pStyle w:val="ae"/>
        <w:numPr>
          <w:ilvl w:val="1"/>
          <w:numId w:val="54"/>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洗錢</w:t>
      </w:r>
      <w:proofErr w:type="gramStart"/>
      <w:r w:rsidRPr="002A40FC">
        <w:rPr>
          <w:rFonts w:ascii="標楷體" w:eastAsia="標楷體" w:hAnsi="標楷體" w:hint="eastAsia"/>
          <w:sz w:val="26"/>
          <w:szCs w:val="26"/>
          <w:u w:val="single"/>
        </w:rPr>
        <w:t>及資恐風險</w:t>
      </w:r>
      <w:proofErr w:type="gramEnd"/>
      <w:r w:rsidRPr="002A40FC">
        <w:rPr>
          <w:rFonts w:ascii="標楷體" w:eastAsia="標楷體" w:hAnsi="標楷體" w:hint="eastAsia"/>
          <w:sz w:val="26"/>
          <w:szCs w:val="26"/>
          <w:u w:val="single"/>
        </w:rPr>
        <w:t>評估與防制洗錢及</w:t>
      </w:r>
      <w:proofErr w:type="gramStart"/>
      <w:r w:rsidRPr="002A40FC">
        <w:rPr>
          <w:rFonts w:ascii="標楷體" w:eastAsia="標楷體" w:hAnsi="標楷體" w:hint="eastAsia"/>
          <w:sz w:val="26"/>
          <w:szCs w:val="26"/>
          <w:u w:val="single"/>
        </w:rPr>
        <w:t>打擊資恐計畫</w:t>
      </w:r>
      <w:proofErr w:type="gramEnd"/>
      <w:r w:rsidRPr="002A40FC">
        <w:rPr>
          <w:rFonts w:ascii="標楷體" w:eastAsia="標楷體" w:hAnsi="標楷體" w:hint="eastAsia"/>
          <w:sz w:val="26"/>
          <w:szCs w:val="26"/>
          <w:u w:val="single"/>
        </w:rPr>
        <w:t>是否符合法規要求並落實執行。</w:t>
      </w:r>
    </w:p>
    <w:p w:rsidR="00761E0E" w:rsidRPr="002A40FC" w:rsidRDefault="00761E0E" w:rsidP="00853268">
      <w:pPr>
        <w:pStyle w:val="ae"/>
        <w:numPr>
          <w:ilvl w:val="1"/>
          <w:numId w:val="54"/>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u w:val="single"/>
        </w:rPr>
        <w:t>防制洗錢及</w:t>
      </w:r>
      <w:proofErr w:type="gramStart"/>
      <w:r w:rsidRPr="002A40FC">
        <w:rPr>
          <w:rFonts w:ascii="標楷體" w:eastAsia="標楷體" w:hAnsi="標楷體" w:hint="eastAsia"/>
          <w:sz w:val="26"/>
          <w:szCs w:val="26"/>
          <w:u w:val="single"/>
        </w:rPr>
        <w:t>打擊資恐計畫</w:t>
      </w:r>
      <w:proofErr w:type="gramEnd"/>
      <w:r w:rsidRPr="002A40FC">
        <w:rPr>
          <w:rFonts w:ascii="標楷體" w:eastAsia="標楷體" w:hAnsi="標楷體" w:hint="eastAsia"/>
          <w:sz w:val="26"/>
          <w:szCs w:val="26"/>
          <w:u w:val="single"/>
        </w:rPr>
        <w:t>之有效性。</w:t>
      </w:r>
    </w:p>
    <w:p w:rsidR="00761E0E" w:rsidRPr="002A40FC" w:rsidRDefault="00761E0E" w:rsidP="00853268">
      <w:pPr>
        <w:pStyle w:val="Web"/>
        <w:numPr>
          <w:ilvl w:val="1"/>
          <w:numId w:val="53"/>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hint="eastAsia"/>
          <w:sz w:val="26"/>
          <w:szCs w:val="26"/>
        </w:rPr>
        <w:t>證券商內部稽核單位之職責：</w:t>
      </w:r>
    </w:p>
    <w:p w:rsidR="00761E0E" w:rsidRPr="002A40FC" w:rsidRDefault="00761E0E" w:rsidP="00853268">
      <w:pPr>
        <w:pStyle w:val="ae"/>
        <w:numPr>
          <w:ilvl w:val="0"/>
          <w:numId w:val="55"/>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應依據所訂內部管制措施暨有關規定訂定查核事項，定期辦理查核，並測試防制洗錢及</w:t>
      </w:r>
      <w:proofErr w:type="gramStart"/>
      <w:r w:rsidRPr="002A40FC">
        <w:rPr>
          <w:rFonts w:ascii="標楷體" w:eastAsia="標楷體" w:hAnsi="標楷體" w:hint="eastAsia"/>
          <w:sz w:val="26"/>
          <w:szCs w:val="26"/>
        </w:rPr>
        <w:t>打擊資恐計畫</w:t>
      </w:r>
      <w:proofErr w:type="gramEnd"/>
      <w:r w:rsidRPr="002A40FC">
        <w:rPr>
          <w:rFonts w:ascii="標楷體" w:eastAsia="標楷體" w:hAnsi="標楷體" w:hint="eastAsia"/>
          <w:sz w:val="26"/>
          <w:szCs w:val="26"/>
        </w:rPr>
        <w:t>之有效性及公司營運、部門與分公司(或子公司)之風險管理品質。</w:t>
      </w:r>
    </w:p>
    <w:p w:rsidR="00761E0E" w:rsidRPr="002A40FC" w:rsidRDefault="00761E0E" w:rsidP="00853268">
      <w:pPr>
        <w:pStyle w:val="ae"/>
        <w:numPr>
          <w:ilvl w:val="0"/>
          <w:numId w:val="55"/>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查核方式應涵蓋獨立性交易測試，包括就證券商評估之高風險產品、客戶及地域，篩選有關之交易，驗證已有效執行防制洗錢及</w:t>
      </w:r>
      <w:proofErr w:type="gramStart"/>
      <w:r w:rsidRPr="002A40FC">
        <w:rPr>
          <w:rFonts w:ascii="標楷體" w:eastAsia="標楷體" w:hAnsi="標楷體" w:hint="eastAsia"/>
          <w:sz w:val="26"/>
          <w:szCs w:val="26"/>
          <w:u w:val="single"/>
        </w:rPr>
        <w:t>打擊資恐相關</w:t>
      </w:r>
      <w:proofErr w:type="gramEnd"/>
      <w:r w:rsidRPr="002A40FC">
        <w:rPr>
          <w:rFonts w:ascii="標楷體" w:eastAsia="標楷體" w:hAnsi="標楷體" w:hint="eastAsia"/>
          <w:sz w:val="26"/>
          <w:szCs w:val="26"/>
          <w:u w:val="single"/>
        </w:rPr>
        <w:t>規範。</w:t>
      </w:r>
    </w:p>
    <w:p w:rsidR="00761E0E" w:rsidRPr="002A40FC" w:rsidRDefault="00761E0E" w:rsidP="00853268">
      <w:pPr>
        <w:pStyle w:val="ae"/>
        <w:numPr>
          <w:ilvl w:val="0"/>
          <w:numId w:val="55"/>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發現各單位執行該項管理措施之疏失事項，應定期簽報專責</w:t>
      </w:r>
      <w:r w:rsidRPr="002A40FC">
        <w:rPr>
          <w:rFonts w:ascii="標楷體" w:eastAsia="標楷體" w:hAnsi="標楷體" w:hint="eastAsia"/>
          <w:sz w:val="26"/>
          <w:szCs w:val="26"/>
          <w:u w:val="single"/>
        </w:rPr>
        <w:t>主管</w:t>
      </w:r>
      <w:r w:rsidRPr="002A40FC">
        <w:rPr>
          <w:rFonts w:ascii="標楷體" w:eastAsia="標楷體" w:hAnsi="標楷體" w:hint="eastAsia"/>
          <w:sz w:val="26"/>
          <w:szCs w:val="26"/>
        </w:rPr>
        <w:t>陳閱，並提供</w:t>
      </w:r>
      <w:r w:rsidRPr="002A40FC">
        <w:rPr>
          <w:rFonts w:ascii="標楷體" w:eastAsia="標楷體" w:hAnsi="標楷體" w:hint="eastAsia"/>
          <w:sz w:val="26"/>
          <w:szCs w:val="26"/>
          <w:u w:val="single"/>
        </w:rPr>
        <w:t>員工</w:t>
      </w:r>
      <w:r w:rsidRPr="002A40FC">
        <w:rPr>
          <w:rFonts w:ascii="標楷體" w:eastAsia="標楷體" w:hAnsi="標楷體" w:hint="eastAsia"/>
          <w:sz w:val="26"/>
          <w:szCs w:val="26"/>
        </w:rPr>
        <w:t>在職訓練之參考。</w:t>
      </w:r>
    </w:p>
    <w:p w:rsidR="00761E0E" w:rsidRPr="002A40FC" w:rsidRDefault="00761E0E" w:rsidP="00853268">
      <w:pPr>
        <w:pStyle w:val="ae"/>
        <w:numPr>
          <w:ilvl w:val="0"/>
          <w:numId w:val="55"/>
        </w:numPr>
        <w:kinsoku w:val="0"/>
        <w:spacing w:line="240" w:lineRule="auto"/>
        <w:ind w:leftChars="0"/>
        <w:jc w:val="both"/>
        <w:rPr>
          <w:rFonts w:ascii="標楷體" w:eastAsia="標楷體" w:hAnsi="標楷體"/>
          <w:sz w:val="26"/>
          <w:szCs w:val="26"/>
        </w:rPr>
      </w:pPr>
      <w:r w:rsidRPr="002A40FC">
        <w:rPr>
          <w:rFonts w:ascii="標楷體" w:eastAsia="標楷體" w:hAnsi="標楷體" w:hint="eastAsia"/>
          <w:sz w:val="26"/>
          <w:szCs w:val="26"/>
        </w:rPr>
        <w:t>查獲故意隱匿重大違規事項不予揭露者，應由權責單位適當處理。</w:t>
      </w:r>
    </w:p>
    <w:p w:rsidR="00761E0E" w:rsidRPr="002A40FC" w:rsidRDefault="00761E0E" w:rsidP="00853268">
      <w:pPr>
        <w:pStyle w:val="Web"/>
        <w:numPr>
          <w:ilvl w:val="1"/>
          <w:numId w:val="53"/>
        </w:numPr>
        <w:kinsoku w:val="0"/>
        <w:spacing w:before="0" w:beforeAutospacing="0" w:after="0" w:afterAutospacing="0"/>
        <w:jc w:val="both"/>
        <w:rPr>
          <w:rFonts w:ascii="標楷體" w:eastAsia="標楷體" w:hAnsi="標楷體"/>
          <w:sz w:val="26"/>
          <w:szCs w:val="26"/>
          <w:u w:val="single"/>
        </w:rPr>
      </w:pPr>
      <w:r w:rsidRPr="002A40FC">
        <w:rPr>
          <w:rFonts w:ascii="標楷體" w:eastAsia="標楷體" w:hAnsi="標楷體" w:hint="eastAsia"/>
          <w:sz w:val="26"/>
          <w:szCs w:val="26"/>
          <w:u w:val="single"/>
        </w:rPr>
        <w:t>證券商總經理應督導各單位審慎評估及檢討防制洗錢及打擊</w:t>
      </w:r>
      <w:proofErr w:type="gramStart"/>
      <w:r w:rsidRPr="002A40FC">
        <w:rPr>
          <w:rFonts w:ascii="標楷體" w:eastAsia="標楷體" w:hAnsi="標楷體" w:hint="eastAsia"/>
          <w:sz w:val="26"/>
          <w:szCs w:val="26"/>
          <w:u w:val="single"/>
        </w:rPr>
        <w:t>資恐內部</w:t>
      </w:r>
      <w:proofErr w:type="gramEnd"/>
      <w:r w:rsidRPr="002A40FC">
        <w:rPr>
          <w:rFonts w:ascii="標楷體" w:eastAsia="標楷體" w:hAnsi="標楷體" w:hint="eastAsia"/>
          <w:sz w:val="26"/>
          <w:szCs w:val="26"/>
          <w:u w:val="single"/>
        </w:rPr>
        <w:t>控制制度執行情形，由董事長、總經理、稽核主管、防制洗錢及</w:t>
      </w:r>
      <w:proofErr w:type="gramStart"/>
      <w:r w:rsidRPr="002A40FC">
        <w:rPr>
          <w:rFonts w:ascii="標楷體" w:eastAsia="標楷體" w:hAnsi="標楷體" w:hint="eastAsia"/>
          <w:sz w:val="26"/>
          <w:szCs w:val="26"/>
          <w:u w:val="single"/>
        </w:rPr>
        <w:t>打擊資恐專責</w:t>
      </w:r>
      <w:proofErr w:type="gramEnd"/>
      <w:r w:rsidRPr="002A40FC">
        <w:rPr>
          <w:rFonts w:ascii="標楷體" w:eastAsia="標楷體" w:hAnsi="標楷體" w:hint="eastAsia"/>
          <w:sz w:val="26"/>
          <w:szCs w:val="26"/>
          <w:u w:val="single"/>
        </w:rPr>
        <w:t>主管聯名出具防制洗錢及</w:t>
      </w:r>
      <w:proofErr w:type="gramStart"/>
      <w:r w:rsidRPr="002A40FC">
        <w:rPr>
          <w:rFonts w:ascii="標楷體" w:eastAsia="標楷體" w:hAnsi="標楷體" w:hint="eastAsia"/>
          <w:sz w:val="26"/>
          <w:szCs w:val="26"/>
          <w:u w:val="single"/>
        </w:rPr>
        <w:t>打擊資恐之</w:t>
      </w:r>
      <w:proofErr w:type="gramEnd"/>
      <w:r w:rsidRPr="002A40FC">
        <w:rPr>
          <w:rFonts w:ascii="標楷體" w:eastAsia="標楷體" w:hAnsi="標楷體" w:hint="eastAsia"/>
          <w:sz w:val="26"/>
          <w:szCs w:val="26"/>
          <w:u w:val="single"/>
        </w:rPr>
        <w:t>內部控制制度聲明書，並提報董事會通過，於每會計年度終了後三</w:t>
      </w:r>
      <w:proofErr w:type="gramStart"/>
      <w:r w:rsidRPr="002A40FC">
        <w:rPr>
          <w:rFonts w:ascii="標楷體" w:eastAsia="標楷體" w:hAnsi="標楷體" w:hint="eastAsia"/>
          <w:sz w:val="26"/>
          <w:szCs w:val="26"/>
          <w:u w:val="single"/>
        </w:rPr>
        <w:t>個</w:t>
      </w:r>
      <w:proofErr w:type="gramEnd"/>
      <w:r w:rsidRPr="002A40FC">
        <w:rPr>
          <w:rFonts w:ascii="標楷體" w:eastAsia="標楷體" w:hAnsi="標楷體" w:hint="eastAsia"/>
          <w:sz w:val="26"/>
          <w:szCs w:val="26"/>
          <w:u w:val="single"/>
        </w:rPr>
        <w:t>月內將該內部控制制度聲明書內容揭露於證券商網站，並於主管機關指定網站辦理公告申報。</w:t>
      </w:r>
    </w:p>
    <w:p w:rsidR="00761E0E" w:rsidRPr="002A40FC" w:rsidRDefault="00761E0E" w:rsidP="00853268">
      <w:pPr>
        <w:pStyle w:val="Web"/>
        <w:numPr>
          <w:ilvl w:val="1"/>
          <w:numId w:val="53"/>
        </w:numPr>
        <w:kinsoku w:val="0"/>
        <w:spacing w:before="0" w:beforeAutospacing="0" w:after="0" w:afterAutospacing="0"/>
        <w:jc w:val="both"/>
        <w:rPr>
          <w:rFonts w:ascii="標楷體" w:eastAsia="標楷體" w:hAnsi="標楷體"/>
          <w:sz w:val="26"/>
          <w:szCs w:val="26"/>
          <w:u w:val="single"/>
        </w:rPr>
      </w:pPr>
      <w:r w:rsidRPr="002A40FC">
        <w:rPr>
          <w:rFonts w:ascii="標楷體" w:eastAsia="標楷體" w:hAnsi="標楷體" w:hint="eastAsia"/>
          <w:sz w:val="26"/>
          <w:szCs w:val="26"/>
          <w:u w:val="single"/>
        </w:rPr>
        <w:t>外國證券商在</w:t>
      </w:r>
      <w:proofErr w:type="gramStart"/>
      <w:r w:rsidRPr="002A40FC">
        <w:rPr>
          <w:rFonts w:ascii="標楷體" w:eastAsia="標楷體" w:hAnsi="標楷體" w:hint="eastAsia"/>
          <w:sz w:val="26"/>
          <w:szCs w:val="26"/>
          <w:u w:val="single"/>
        </w:rPr>
        <w:t>臺</w:t>
      </w:r>
      <w:proofErr w:type="gramEnd"/>
      <w:r w:rsidRPr="002A40FC">
        <w:rPr>
          <w:rFonts w:ascii="標楷體" w:eastAsia="標楷體" w:hAnsi="標楷體" w:hint="eastAsia"/>
          <w:sz w:val="26"/>
          <w:szCs w:val="26"/>
          <w:u w:val="single"/>
        </w:rPr>
        <w:t>分公司就</w:t>
      </w:r>
      <w:r w:rsidRPr="002A40FC">
        <w:rPr>
          <w:rFonts w:ascii="標楷體" w:eastAsia="標楷體" w:hAnsi="標楷體"/>
          <w:sz w:val="26"/>
          <w:szCs w:val="26"/>
          <w:u w:val="single"/>
        </w:rPr>
        <w:t>本</w:t>
      </w:r>
      <w:r w:rsidRPr="002A40FC">
        <w:rPr>
          <w:rFonts w:ascii="標楷體" w:eastAsia="標楷體" w:hAnsi="標楷體" w:hint="eastAsia"/>
          <w:sz w:val="26"/>
          <w:szCs w:val="26"/>
          <w:u w:val="single"/>
        </w:rPr>
        <w:t>範本</w:t>
      </w:r>
      <w:r w:rsidRPr="002A40FC">
        <w:rPr>
          <w:rFonts w:ascii="標楷體" w:eastAsia="標楷體" w:hAnsi="標楷體"/>
          <w:sz w:val="26"/>
          <w:szCs w:val="26"/>
          <w:u w:val="single"/>
        </w:rPr>
        <w:t>關於董事會</w:t>
      </w:r>
      <w:r w:rsidRPr="002A40FC">
        <w:rPr>
          <w:rFonts w:ascii="標楷體" w:eastAsia="標楷體" w:hAnsi="標楷體" w:hint="eastAsia"/>
          <w:sz w:val="26"/>
          <w:szCs w:val="26"/>
          <w:u w:val="single"/>
        </w:rPr>
        <w:t>或監察人</w:t>
      </w:r>
      <w:r w:rsidRPr="002A40FC">
        <w:rPr>
          <w:rFonts w:ascii="標楷體" w:eastAsia="標楷體" w:hAnsi="標楷體"/>
          <w:sz w:val="26"/>
          <w:szCs w:val="26"/>
          <w:u w:val="single"/>
        </w:rPr>
        <w:t>之</w:t>
      </w:r>
      <w:r w:rsidRPr="002A40FC">
        <w:rPr>
          <w:rFonts w:ascii="標楷體" w:eastAsia="標楷體" w:hAnsi="標楷體" w:hint="eastAsia"/>
          <w:sz w:val="26"/>
          <w:szCs w:val="26"/>
          <w:u w:val="single"/>
        </w:rPr>
        <w:t>相關事項，</w:t>
      </w:r>
      <w:r w:rsidRPr="002A40FC">
        <w:rPr>
          <w:rFonts w:ascii="標楷體" w:eastAsia="標楷體" w:hAnsi="標楷體"/>
          <w:sz w:val="26"/>
          <w:szCs w:val="26"/>
          <w:u w:val="single"/>
        </w:rPr>
        <w:t>由</w:t>
      </w:r>
      <w:r w:rsidRPr="002A40FC">
        <w:rPr>
          <w:rFonts w:ascii="標楷體" w:eastAsia="標楷體" w:hAnsi="標楷體" w:hint="eastAsia"/>
          <w:sz w:val="26"/>
          <w:szCs w:val="26"/>
          <w:u w:val="single"/>
        </w:rPr>
        <w:t>其總公司</w:t>
      </w:r>
      <w:r w:rsidRPr="002A40FC">
        <w:rPr>
          <w:rFonts w:ascii="標楷體" w:eastAsia="標楷體" w:hAnsi="標楷體"/>
          <w:sz w:val="26"/>
          <w:szCs w:val="26"/>
          <w:u w:val="single"/>
        </w:rPr>
        <w:t>董事會授權之</w:t>
      </w:r>
      <w:r w:rsidRPr="002A40FC">
        <w:rPr>
          <w:rFonts w:ascii="標楷體" w:eastAsia="標楷體" w:hAnsi="標楷體" w:hint="eastAsia"/>
          <w:sz w:val="26"/>
          <w:szCs w:val="26"/>
          <w:u w:val="single"/>
        </w:rPr>
        <w:t>在</w:t>
      </w:r>
      <w:proofErr w:type="gramStart"/>
      <w:r w:rsidRPr="002A40FC">
        <w:rPr>
          <w:rFonts w:ascii="標楷體" w:eastAsia="標楷體" w:hAnsi="標楷體" w:hint="eastAsia"/>
          <w:sz w:val="26"/>
          <w:szCs w:val="26"/>
          <w:u w:val="single"/>
        </w:rPr>
        <w:t>臺</w:t>
      </w:r>
      <w:proofErr w:type="gramEnd"/>
      <w:r w:rsidRPr="002A40FC">
        <w:rPr>
          <w:rFonts w:ascii="標楷體" w:eastAsia="標楷體" w:hAnsi="標楷體"/>
          <w:sz w:val="26"/>
          <w:szCs w:val="26"/>
          <w:u w:val="single"/>
        </w:rPr>
        <w:t>分公司負責人</w:t>
      </w:r>
      <w:r w:rsidRPr="002A40FC">
        <w:rPr>
          <w:rFonts w:ascii="標楷體" w:eastAsia="標楷體" w:hAnsi="標楷體" w:hint="eastAsia"/>
          <w:sz w:val="26"/>
          <w:szCs w:val="26"/>
          <w:u w:val="single"/>
        </w:rPr>
        <w:t>負責。前款聲明書，由總公司</w:t>
      </w:r>
      <w:r w:rsidRPr="002A40FC">
        <w:rPr>
          <w:rFonts w:ascii="標楷體" w:eastAsia="標楷體" w:hAnsi="標楷體"/>
          <w:sz w:val="26"/>
          <w:szCs w:val="26"/>
          <w:u w:val="single"/>
        </w:rPr>
        <w:t>董事會授權之</w:t>
      </w:r>
      <w:r w:rsidRPr="002A40FC">
        <w:rPr>
          <w:rFonts w:ascii="標楷體" w:eastAsia="標楷體" w:hAnsi="標楷體" w:hint="eastAsia"/>
          <w:sz w:val="26"/>
          <w:szCs w:val="26"/>
          <w:u w:val="single"/>
        </w:rPr>
        <w:t>在</w:t>
      </w:r>
      <w:proofErr w:type="gramStart"/>
      <w:r w:rsidRPr="002A40FC">
        <w:rPr>
          <w:rFonts w:ascii="標楷體" w:eastAsia="標楷體" w:hAnsi="標楷體" w:hint="eastAsia"/>
          <w:sz w:val="26"/>
          <w:szCs w:val="26"/>
          <w:u w:val="single"/>
        </w:rPr>
        <w:t>臺</w:t>
      </w:r>
      <w:proofErr w:type="gramEnd"/>
      <w:r w:rsidRPr="002A40FC">
        <w:rPr>
          <w:rFonts w:ascii="標楷體" w:eastAsia="標楷體" w:hAnsi="標楷體"/>
          <w:sz w:val="26"/>
          <w:szCs w:val="26"/>
          <w:u w:val="single"/>
        </w:rPr>
        <w:t>分公司負責人、防制洗錢及</w:t>
      </w:r>
      <w:proofErr w:type="gramStart"/>
      <w:r w:rsidRPr="002A40FC">
        <w:rPr>
          <w:rFonts w:ascii="標楷體" w:eastAsia="標楷體" w:hAnsi="標楷體"/>
          <w:sz w:val="26"/>
          <w:szCs w:val="26"/>
          <w:u w:val="single"/>
        </w:rPr>
        <w:t>打擊資恐專責</w:t>
      </w:r>
      <w:proofErr w:type="gramEnd"/>
      <w:r w:rsidRPr="002A40FC">
        <w:rPr>
          <w:rFonts w:ascii="標楷體" w:eastAsia="標楷體" w:hAnsi="標楷體"/>
          <w:sz w:val="26"/>
          <w:szCs w:val="26"/>
          <w:u w:val="single"/>
        </w:rPr>
        <w:t>主管及負責</w:t>
      </w:r>
      <w:r w:rsidRPr="002A40FC">
        <w:rPr>
          <w:rFonts w:ascii="標楷體" w:eastAsia="標楷體" w:hAnsi="標楷體" w:hint="eastAsia"/>
          <w:sz w:val="26"/>
          <w:szCs w:val="26"/>
          <w:u w:val="single"/>
        </w:rPr>
        <w:t>臺灣地區之</w:t>
      </w:r>
      <w:r w:rsidRPr="002A40FC">
        <w:rPr>
          <w:rFonts w:ascii="標楷體" w:eastAsia="標楷體" w:hAnsi="標楷體"/>
          <w:sz w:val="26"/>
          <w:szCs w:val="26"/>
          <w:u w:val="single"/>
        </w:rPr>
        <w:t>稽核業務主管等三人出具</w:t>
      </w:r>
      <w:r w:rsidRPr="002A40FC">
        <w:rPr>
          <w:rFonts w:ascii="標楷體" w:eastAsia="標楷體" w:hAnsi="標楷體" w:hint="eastAsia"/>
          <w:sz w:val="26"/>
          <w:szCs w:val="26"/>
          <w:u w:val="single"/>
        </w:rPr>
        <w:t>。</w:t>
      </w:r>
      <w:r w:rsidRPr="002A40FC">
        <w:rPr>
          <w:rFonts w:ascii="標楷體" w:eastAsia="標楷體" w:hAnsi="標楷體"/>
          <w:sz w:val="26"/>
          <w:szCs w:val="26"/>
          <w:u w:val="single"/>
        </w:rPr>
        <w:br/>
      </w:r>
    </w:p>
    <w:p w:rsidR="00761E0E" w:rsidRPr="002A40FC" w:rsidRDefault="00761E0E" w:rsidP="00761E0E">
      <w:pPr>
        <w:pStyle w:val="Web"/>
        <w:tabs>
          <w:tab w:val="left" w:pos="917"/>
        </w:tabs>
        <w:kinsoku w:val="0"/>
        <w:spacing w:before="0" w:beforeAutospacing="0" w:after="0" w:afterAutospacing="0"/>
        <w:ind w:left="716" w:hangingChars="275" w:hanging="716"/>
        <w:jc w:val="both"/>
        <w:rPr>
          <w:rFonts w:ascii="標楷體" w:eastAsia="標楷體" w:hAnsi="標楷體"/>
          <w:b/>
          <w:sz w:val="26"/>
          <w:szCs w:val="26"/>
        </w:rPr>
      </w:pPr>
      <w:r w:rsidRPr="002A40FC">
        <w:rPr>
          <w:rFonts w:ascii="標楷體" w:eastAsia="標楷體" w:hAnsi="標楷體" w:hint="eastAsia"/>
          <w:b/>
          <w:sz w:val="26"/>
          <w:szCs w:val="26"/>
        </w:rPr>
        <w:t>拾肆、</w:t>
      </w:r>
      <w:r w:rsidRPr="002A40FC">
        <w:rPr>
          <w:rFonts w:ascii="標楷體" w:eastAsia="標楷體" w:hAnsi="標楷體" w:cs="Times New Roman" w:hint="eastAsia"/>
          <w:sz w:val="26"/>
          <w:szCs w:val="26"/>
          <w:u w:val="single"/>
        </w:rPr>
        <w:t>員工任用及訓練：</w:t>
      </w:r>
    </w:p>
    <w:p w:rsidR="00761E0E" w:rsidRPr="002A40FC" w:rsidRDefault="00761E0E" w:rsidP="00853268">
      <w:pPr>
        <w:pStyle w:val="Web"/>
        <w:numPr>
          <w:ilvl w:val="0"/>
          <w:numId w:val="56"/>
        </w:numPr>
        <w:kinsoku w:val="0"/>
        <w:spacing w:before="0" w:beforeAutospacing="0" w:after="0" w:afterAutospacing="0"/>
        <w:ind w:left="562" w:hanging="562"/>
        <w:jc w:val="both"/>
        <w:rPr>
          <w:rFonts w:ascii="標楷體" w:eastAsia="標楷體" w:hAnsi="標楷體" w:cs="Times New Roman"/>
          <w:sz w:val="26"/>
          <w:szCs w:val="26"/>
        </w:rPr>
      </w:pPr>
      <w:r w:rsidRPr="002A40FC">
        <w:rPr>
          <w:rFonts w:ascii="標楷體" w:eastAsia="標楷體" w:hAnsi="標楷體" w:hint="eastAsia"/>
          <w:sz w:val="26"/>
          <w:szCs w:val="26"/>
        </w:rPr>
        <w:t>證券商</w:t>
      </w:r>
      <w:r w:rsidRPr="002A40FC">
        <w:rPr>
          <w:rFonts w:ascii="標楷體" w:eastAsia="標楷體" w:hAnsi="標楷體" w:cs="Times New Roman" w:hint="eastAsia"/>
          <w:sz w:val="26"/>
          <w:szCs w:val="26"/>
        </w:rPr>
        <w:t>應建立審慎適當之員工遴選</w:t>
      </w:r>
      <w:r w:rsidRPr="002A40FC">
        <w:rPr>
          <w:rFonts w:ascii="標楷體" w:eastAsia="標楷體" w:hAnsi="標楷體" w:cs="Times New Roman" w:hint="eastAsia"/>
          <w:sz w:val="26"/>
          <w:szCs w:val="26"/>
          <w:u w:val="single"/>
        </w:rPr>
        <w:t>及任用</w:t>
      </w:r>
      <w:r w:rsidRPr="002A40FC">
        <w:rPr>
          <w:rFonts w:ascii="標楷體" w:eastAsia="標楷體" w:hAnsi="標楷體" w:cs="Times New Roman" w:hint="eastAsia"/>
          <w:sz w:val="26"/>
          <w:szCs w:val="26"/>
        </w:rPr>
        <w:t>程序，包括檢視員工是否具備廉正品格，及執行其職責所需之專業知識。</w:t>
      </w:r>
    </w:p>
    <w:p w:rsidR="00761E0E" w:rsidRPr="002A40FC" w:rsidRDefault="00761E0E" w:rsidP="00853268">
      <w:pPr>
        <w:pStyle w:val="Web"/>
        <w:numPr>
          <w:ilvl w:val="0"/>
          <w:numId w:val="56"/>
        </w:numPr>
        <w:kinsoku w:val="0"/>
        <w:spacing w:before="0" w:beforeAutospacing="0" w:after="0" w:afterAutospacing="0"/>
        <w:ind w:left="562" w:hanging="562"/>
        <w:jc w:val="both"/>
        <w:rPr>
          <w:rFonts w:ascii="標楷體" w:eastAsia="標楷體" w:hAnsi="標楷體" w:cs="Times New Roman"/>
          <w:sz w:val="26"/>
          <w:szCs w:val="26"/>
        </w:rPr>
      </w:pPr>
      <w:r w:rsidRPr="002A40FC">
        <w:rPr>
          <w:rFonts w:ascii="標楷體" w:eastAsia="標楷體" w:hAnsi="標楷體" w:hint="eastAsia"/>
          <w:sz w:val="26"/>
          <w:szCs w:val="26"/>
          <w:u w:val="single"/>
        </w:rPr>
        <w:lastRenderedPageBreak/>
        <w:t>證券商</w:t>
      </w:r>
      <w:r w:rsidRPr="002A40FC">
        <w:rPr>
          <w:rFonts w:ascii="標楷體" w:eastAsia="標楷體" w:hAnsi="標楷體" w:cs="Times New Roman" w:hint="eastAsia"/>
          <w:sz w:val="26"/>
          <w:szCs w:val="26"/>
          <w:u w:val="single"/>
        </w:rPr>
        <w:t>之防制洗錢及</w:t>
      </w:r>
      <w:proofErr w:type="gramStart"/>
      <w:r w:rsidRPr="002A40FC">
        <w:rPr>
          <w:rFonts w:ascii="標楷體" w:eastAsia="標楷體" w:hAnsi="標楷體" w:cs="Times New Roman" w:hint="eastAsia"/>
          <w:sz w:val="26"/>
          <w:szCs w:val="26"/>
          <w:u w:val="single"/>
        </w:rPr>
        <w:t>打擊資恐專責</w:t>
      </w:r>
      <w:proofErr w:type="gramEnd"/>
      <w:r w:rsidRPr="002A40FC">
        <w:rPr>
          <w:rFonts w:ascii="標楷體" w:eastAsia="標楷體" w:hAnsi="標楷體" w:cs="Times New Roman" w:hint="eastAsia"/>
          <w:sz w:val="26"/>
          <w:szCs w:val="26"/>
          <w:u w:val="single"/>
        </w:rPr>
        <w:t>主管、專責人員及國內營業單位督導主管應於充任後三</w:t>
      </w:r>
      <w:proofErr w:type="gramStart"/>
      <w:r w:rsidRPr="002A40FC">
        <w:rPr>
          <w:rFonts w:ascii="標楷體" w:eastAsia="標楷體" w:hAnsi="標楷體" w:cs="Times New Roman" w:hint="eastAsia"/>
          <w:sz w:val="26"/>
          <w:szCs w:val="26"/>
          <w:u w:val="single"/>
        </w:rPr>
        <w:t>個</w:t>
      </w:r>
      <w:proofErr w:type="gramEnd"/>
      <w:r w:rsidRPr="002A40FC">
        <w:rPr>
          <w:rFonts w:ascii="標楷體" w:eastAsia="標楷體" w:hAnsi="標楷體" w:cs="Times New Roman" w:hint="eastAsia"/>
          <w:sz w:val="26"/>
          <w:szCs w:val="26"/>
          <w:u w:val="single"/>
        </w:rPr>
        <w:t>月內符合下列資格條件之一，並應訂定相關控管機制，以確保符合規定：</w:t>
      </w:r>
    </w:p>
    <w:p w:rsidR="00761E0E" w:rsidRPr="002A40FC" w:rsidRDefault="00761E0E" w:rsidP="00853268">
      <w:pPr>
        <w:pStyle w:val="ae"/>
        <w:numPr>
          <w:ilvl w:val="0"/>
          <w:numId w:val="5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曾擔任專責之法令遵循或防制洗錢及</w:t>
      </w:r>
      <w:proofErr w:type="gramStart"/>
      <w:r w:rsidRPr="002A40FC">
        <w:rPr>
          <w:rFonts w:ascii="標楷體" w:eastAsia="標楷體" w:hAnsi="標楷體" w:hint="eastAsia"/>
          <w:sz w:val="26"/>
          <w:szCs w:val="26"/>
          <w:u w:val="single"/>
        </w:rPr>
        <w:t>打擊資恐人員</w:t>
      </w:r>
      <w:proofErr w:type="gramEnd"/>
      <w:r w:rsidRPr="002A40FC">
        <w:rPr>
          <w:rFonts w:ascii="標楷體" w:eastAsia="標楷體" w:hAnsi="標楷體" w:hint="eastAsia"/>
          <w:sz w:val="26"/>
          <w:szCs w:val="26"/>
          <w:u w:val="single"/>
        </w:rPr>
        <w:t>三年以上者。</w:t>
      </w:r>
    </w:p>
    <w:p w:rsidR="00761E0E" w:rsidRPr="002A40FC" w:rsidRDefault="00761E0E" w:rsidP="00853268">
      <w:pPr>
        <w:pStyle w:val="ae"/>
        <w:numPr>
          <w:ilvl w:val="0"/>
          <w:numId w:val="5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防制洗錢及打擊資恐</w:t>
      </w:r>
      <w:proofErr w:type="gramStart"/>
      <w:r w:rsidRPr="002A40FC">
        <w:rPr>
          <w:rFonts w:ascii="標楷體" w:eastAsia="標楷體" w:hAnsi="標楷體" w:hint="eastAsia"/>
          <w:sz w:val="26"/>
          <w:szCs w:val="26"/>
          <w:u w:val="single"/>
        </w:rPr>
        <w:t>專責專責</w:t>
      </w:r>
      <w:proofErr w:type="gramEnd"/>
      <w:r w:rsidRPr="002A40FC">
        <w:rPr>
          <w:rFonts w:ascii="標楷體" w:eastAsia="標楷體" w:hAnsi="標楷體" w:hint="eastAsia"/>
          <w:sz w:val="26"/>
          <w:szCs w:val="26"/>
          <w:u w:val="single"/>
        </w:rPr>
        <w:t>主管及人員參加主管機關認定機構所舉辦二十四小時以上課程，並經考試及格且取得結業證書；國內營業單位督導主管參加主管機關認定機構所舉辦十二小時以上課程，並經考試及格且取得結業證書。但由法令遵循主管兼任</w:t>
      </w:r>
      <w:r w:rsidRPr="002A40FC">
        <w:rPr>
          <w:rFonts w:ascii="標楷體" w:eastAsia="標楷體" w:hAnsi="標楷體"/>
          <w:sz w:val="26"/>
          <w:szCs w:val="26"/>
          <w:u w:val="single"/>
        </w:rPr>
        <w:t>防制洗錢及</w:t>
      </w:r>
      <w:proofErr w:type="gramStart"/>
      <w:r w:rsidRPr="002A40FC">
        <w:rPr>
          <w:rFonts w:ascii="標楷體" w:eastAsia="標楷體" w:hAnsi="標楷體"/>
          <w:sz w:val="26"/>
          <w:szCs w:val="26"/>
          <w:u w:val="single"/>
        </w:rPr>
        <w:t>打擊資恐</w:t>
      </w:r>
      <w:r w:rsidRPr="002A40FC">
        <w:rPr>
          <w:rFonts w:ascii="標楷體" w:eastAsia="標楷體" w:hAnsi="標楷體" w:hint="eastAsia"/>
          <w:sz w:val="26"/>
          <w:szCs w:val="26"/>
          <w:u w:val="single"/>
        </w:rPr>
        <w:t>專責</w:t>
      </w:r>
      <w:proofErr w:type="gramEnd"/>
      <w:r w:rsidRPr="002A40FC">
        <w:rPr>
          <w:rFonts w:ascii="標楷體" w:eastAsia="標楷體" w:hAnsi="標楷體" w:hint="eastAsia"/>
          <w:sz w:val="26"/>
          <w:szCs w:val="26"/>
          <w:u w:val="single"/>
        </w:rPr>
        <w:t>主管，或法令遵循人員兼任</w:t>
      </w:r>
      <w:r w:rsidRPr="002A40FC">
        <w:rPr>
          <w:rFonts w:ascii="標楷體" w:eastAsia="標楷體" w:hAnsi="標楷體"/>
          <w:sz w:val="26"/>
          <w:szCs w:val="26"/>
          <w:u w:val="single"/>
        </w:rPr>
        <w:t>防制洗錢及</w:t>
      </w:r>
      <w:proofErr w:type="gramStart"/>
      <w:r w:rsidRPr="002A40FC">
        <w:rPr>
          <w:rFonts w:ascii="標楷體" w:eastAsia="標楷體" w:hAnsi="標楷體"/>
          <w:sz w:val="26"/>
          <w:szCs w:val="26"/>
          <w:u w:val="single"/>
        </w:rPr>
        <w:t>打擊資恐</w:t>
      </w:r>
      <w:r w:rsidRPr="002A40FC">
        <w:rPr>
          <w:rFonts w:ascii="標楷體" w:eastAsia="標楷體" w:hAnsi="標楷體" w:hint="eastAsia"/>
          <w:sz w:val="26"/>
          <w:szCs w:val="26"/>
          <w:u w:val="single"/>
        </w:rPr>
        <w:t>專責</w:t>
      </w:r>
      <w:proofErr w:type="gramEnd"/>
      <w:r w:rsidRPr="002A40FC">
        <w:rPr>
          <w:rFonts w:ascii="標楷體" w:eastAsia="標楷體" w:hAnsi="標楷體" w:hint="eastAsia"/>
          <w:sz w:val="26"/>
          <w:szCs w:val="26"/>
          <w:u w:val="single"/>
        </w:rPr>
        <w:t>人員者，經參加本會認定機構所舉辦十二小時防制洗錢及</w:t>
      </w:r>
      <w:proofErr w:type="gramStart"/>
      <w:r w:rsidRPr="002A40FC">
        <w:rPr>
          <w:rFonts w:ascii="標楷體" w:eastAsia="標楷體" w:hAnsi="標楷體" w:hint="eastAsia"/>
          <w:sz w:val="26"/>
          <w:szCs w:val="26"/>
          <w:u w:val="single"/>
        </w:rPr>
        <w:t>打擊資恐之</w:t>
      </w:r>
      <w:proofErr w:type="gramEnd"/>
      <w:r w:rsidRPr="002A40FC">
        <w:rPr>
          <w:rFonts w:ascii="標楷體" w:eastAsia="標楷體" w:hAnsi="標楷體" w:hint="eastAsia"/>
          <w:sz w:val="26"/>
          <w:szCs w:val="26"/>
          <w:u w:val="single"/>
        </w:rPr>
        <w:t>教育訓練後，視為</w:t>
      </w:r>
      <w:proofErr w:type="gramStart"/>
      <w:r w:rsidRPr="002A40FC">
        <w:rPr>
          <w:rFonts w:ascii="標楷體" w:eastAsia="標楷體" w:hAnsi="標楷體" w:hint="eastAsia"/>
          <w:sz w:val="26"/>
          <w:szCs w:val="26"/>
          <w:u w:val="single"/>
        </w:rPr>
        <w:t>具備本目資格</w:t>
      </w:r>
      <w:proofErr w:type="gramEnd"/>
      <w:r w:rsidRPr="002A40FC">
        <w:rPr>
          <w:rFonts w:ascii="標楷體" w:eastAsia="標楷體" w:hAnsi="標楷體" w:hint="eastAsia"/>
          <w:sz w:val="26"/>
          <w:szCs w:val="26"/>
          <w:u w:val="single"/>
        </w:rPr>
        <w:t>條件。</w:t>
      </w:r>
    </w:p>
    <w:p w:rsidR="00761E0E" w:rsidRPr="002A40FC" w:rsidRDefault="00761E0E" w:rsidP="00853268">
      <w:pPr>
        <w:pStyle w:val="ae"/>
        <w:numPr>
          <w:ilvl w:val="0"/>
          <w:numId w:val="57"/>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取得主管機關認定機構舉辦之國內或國際防制洗錢及</w:t>
      </w:r>
      <w:proofErr w:type="gramStart"/>
      <w:r w:rsidRPr="002A40FC">
        <w:rPr>
          <w:rFonts w:ascii="標楷體" w:eastAsia="標楷體" w:hAnsi="標楷體" w:hint="eastAsia"/>
          <w:sz w:val="26"/>
          <w:szCs w:val="26"/>
          <w:u w:val="single"/>
        </w:rPr>
        <w:t>打擊資恐專業人員</w:t>
      </w:r>
      <w:proofErr w:type="gramEnd"/>
      <w:r w:rsidRPr="002A40FC">
        <w:rPr>
          <w:rFonts w:ascii="標楷體" w:eastAsia="標楷體" w:hAnsi="標楷體" w:hint="eastAsia"/>
          <w:sz w:val="26"/>
          <w:szCs w:val="26"/>
          <w:u w:val="single"/>
        </w:rPr>
        <w:t>證照者。</w:t>
      </w:r>
    </w:p>
    <w:p w:rsidR="00761E0E" w:rsidRPr="002A40FC" w:rsidRDefault="00761E0E" w:rsidP="00853268">
      <w:pPr>
        <w:pStyle w:val="Web"/>
        <w:numPr>
          <w:ilvl w:val="0"/>
          <w:numId w:val="56"/>
        </w:numPr>
        <w:kinsoku w:val="0"/>
        <w:spacing w:before="0" w:beforeAutospacing="0" w:after="0" w:afterAutospacing="0"/>
        <w:ind w:left="562" w:hanging="562"/>
        <w:jc w:val="both"/>
        <w:rPr>
          <w:rFonts w:ascii="標楷體" w:eastAsia="標楷體" w:hAnsi="標楷體"/>
          <w:sz w:val="26"/>
          <w:szCs w:val="26"/>
          <w:u w:val="single"/>
        </w:rPr>
      </w:pPr>
      <w:r w:rsidRPr="002A40FC">
        <w:rPr>
          <w:rFonts w:ascii="標楷體" w:eastAsia="標楷體" w:hAnsi="標楷體" w:hint="eastAsia"/>
          <w:sz w:val="26"/>
          <w:szCs w:val="26"/>
          <w:u w:val="single"/>
        </w:rPr>
        <w:t>前款人員於</w:t>
      </w:r>
      <w:r w:rsidRPr="002A40FC">
        <w:rPr>
          <w:rFonts w:ascii="標楷體" w:eastAsia="標楷體" w:hAnsi="標楷體"/>
          <w:sz w:val="26"/>
          <w:szCs w:val="26"/>
          <w:u w:val="single"/>
        </w:rPr>
        <w:t>中華民國一百零六年六月三</w:t>
      </w:r>
      <w:r w:rsidRPr="002A40FC">
        <w:rPr>
          <w:rFonts w:ascii="標楷體" w:eastAsia="標楷體" w:hAnsi="標楷體" w:hint="eastAsia"/>
          <w:sz w:val="26"/>
          <w:szCs w:val="26"/>
          <w:u w:val="single"/>
        </w:rPr>
        <w:t>十日前充任者，依下列各目之一符合所列資格條件，視為符合資格：</w:t>
      </w:r>
    </w:p>
    <w:p w:rsidR="00761E0E" w:rsidRPr="002A40FC" w:rsidRDefault="00761E0E" w:rsidP="00853268">
      <w:pPr>
        <w:pStyle w:val="Web"/>
        <w:numPr>
          <w:ilvl w:val="1"/>
          <w:numId w:val="58"/>
        </w:numPr>
        <w:kinsoku w:val="0"/>
        <w:spacing w:before="0" w:beforeAutospacing="0" w:after="0" w:afterAutospacing="0"/>
        <w:jc w:val="both"/>
        <w:rPr>
          <w:rFonts w:ascii="標楷體" w:eastAsia="標楷體" w:hAnsi="標楷體"/>
          <w:sz w:val="26"/>
          <w:szCs w:val="26"/>
          <w:u w:val="single"/>
        </w:rPr>
      </w:pPr>
      <w:r w:rsidRPr="002A40FC">
        <w:rPr>
          <w:rFonts w:ascii="標楷體" w:eastAsia="標楷體" w:hAnsi="標楷體" w:hint="eastAsia"/>
          <w:sz w:val="26"/>
          <w:szCs w:val="26"/>
          <w:u w:val="single"/>
        </w:rPr>
        <w:t>於</w:t>
      </w:r>
      <w:r w:rsidRPr="002A40FC">
        <w:rPr>
          <w:rFonts w:ascii="標楷體" w:eastAsia="標楷體" w:hAnsi="標楷體"/>
          <w:sz w:val="26"/>
          <w:szCs w:val="26"/>
          <w:u w:val="single"/>
        </w:rPr>
        <w:t>一百零六年六月三</w:t>
      </w:r>
      <w:r w:rsidRPr="002A40FC">
        <w:rPr>
          <w:rFonts w:ascii="標楷體" w:eastAsia="標楷體" w:hAnsi="標楷體" w:hint="eastAsia"/>
          <w:sz w:val="26"/>
          <w:szCs w:val="26"/>
          <w:u w:val="single"/>
        </w:rPr>
        <w:t>十日前符合前款第一目或第三目資格條件。</w:t>
      </w:r>
    </w:p>
    <w:p w:rsidR="00761E0E" w:rsidRPr="002A40FC" w:rsidRDefault="00761E0E" w:rsidP="00853268">
      <w:pPr>
        <w:pStyle w:val="Web"/>
        <w:numPr>
          <w:ilvl w:val="1"/>
          <w:numId w:val="58"/>
        </w:numPr>
        <w:kinsoku w:val="0"/>
        <w:spacing w:before="0" w:beforeAutospacing="0" w:after="0" w:afterAutospacing="0"/>
        <w:jc w:val="both"/>
        <w:rPr>
          <w:rFonts w:ascii="標楷體" w:eastAsia="標楷體" w:hAnsi="標楷體"/>
          <w:sz w:val="26"/>
          <w:szCs w:val="26"/>
          <w:u w:val="single"/>
        </w:rPr>
      </w:pPr>
      <w:r w:rsidRPr="002A40FC">
        <w:rPr>
          <w:rFonts w:ascii="標楷體" w:eastAsia="標楷體" w:hAnsi="標楷體" w:hint="eastAsia"/>
          <w:sz w:val="26"/>
          <w:szCs w:val="26"/>
          <w:u w:val="single"/>
        </w:rPr>
        <w:t>於下列期限內符合前款第二目資格條件：</w:t>
      </w:r>
    </w:p>
    <w:p w:rsidR="00761E0E" w:rsidRPr="002A40FC" w:rsidRDefault="00761E0E" w:rsidP="00853268">
      <w:pPr>
        <w:pStyle w:val="ae"/>
        <w:numPr>
          <w:ilvl w:val="3"/>
          <w:numId w:val="59"/>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證券商防制洗錢及</w:t>
      </w:r>
      <w:proofErr w:type="gramStart"/>
      <w:r w:rsidRPr="002A40FC">
        <w:rPr>
          <w:rFonts w:ascii="標楷體" w:eastAsia="標楷體" w:hAnsi="標楷體" w:hint="eastAsia"/>
          <w:sz w:val="26"/>
          <w:szCs w:val="26"/>
          <w:u w:val="single"/>
        </w:rPr>
        <w:t>打擊資恐專責</w:t>
      </w:r>
      <w:proofErr w:type="gramEnd"/>
      <w:r w:rsidRPr="002A40FC">
        <w:rPr>
          <w:rFonts w:ascii="標楷體" w:eastAsia="標楷體" w:hAnsi="標楷體" w:hint="eastAsia"/>
          <w:sz w:val="26"/>
          <w:szCs w:val="26"/>
          <w:u w:val="single"/>
        </w:rPr>
        <w:t>人員、專責主管於充任後六</w:t>
      </w:r>
      <w:proofErr w:type="gramStart"/>
      <w:r w:rsidRPr="002A40FC">
        <w:rPr>
          <w:rFonts w:ascii="標楷體" w:eastAsia="標楷體" w:hAnsi="標楷體" w:hint="eastAsia"/>
          <w:sz w:val="26"/>
          <w:szCs w:val="26"/>
          <w:u w:val="single"/>
        </w:rPr>
        <w:t>個</w:t>
      </w:r>
      <w:proofErr w:type="gramEnd"/>
      <w:r w:rsidRPr="002A40FC">
        <w:rPr>
          <w:rFonts w:ascii="標楷體" w:eastAsia="標楷體" w:hAnsi="標楷體" w:hint="eastAsia"/>
          <w:sz w:val="26"/>
          <w:szCs w:val="26"/>
          <w:u w:val="single"/>
        </w:rPr>
        <w:t>月內。</w:t>
      </w:r>
    </w:p>
    <w:p w:rsidR="00761E0E" w:rsidRPr="002A40FC" w:rsidRDefault="00761E0E" w:rsidP="00853268">
      <w:pPr>
        <w:pStyle w:val="ae"/>
        <w:numPr>
          <w:ilvl w:val="3"/>
          <w:numId w:val="59"/>
        </w:numPr>
        <w:kinsoku w:val="0"/>
        <w:spacing w:line="240" w:lineRule="auto"/>
        <w:ind w:leftChars="0"/>
        <w:jc w:val="both"/>
        <w:rPr>
          <w:rFonts w:ascii="標楷體" w:eastAsia="標楷體" w:hAnsi="標楷體"/>
          <w:sz w:val="26"/>
          <w:szCs w:val="26"/>
          <w:u w:val="single"/>
        </w:rPr>
      </w:pPr>
      <w:r w:rsidRPr="002A40FC">
        <w:rPr>
          <w:rFonts w:ascii="標楷體" w:eastAsia="標楷體" w:hAnsi="標楷體" w:hint="eastAsia"/>
          <w:sz w:val="26"/>
          <w:szCs w:val="26"/>
          <w:u w:val="single"/>
        </w:rPr>
        <w:t>證券商之國內營業單位督導主管於充任後一年內。</w:t>
      </w:r>
    </w:p>
    <w:p w:rsidR="00761E0E" w:rsidRPr="002A40FC" w:rsidRDefault="00761E0E" w:rsidP="00853268">
      <w:pPr>
        <w:pStyle w:val="Web"/>
        <w:numPr>
          <w:ilvl w:val="0"/>
          <w:numId w:val="56"/>
        </w:numPr>
        <w:kinsoku w:val="0"/>
        <w:spacing w:before="0" w:beforeAutospacing="0" w:after="0" w:afterAutospacing="0"/>
        <w:ind w:left="562" w:hanging="562"/>
        <w:jc w:val="both"/>
        <w:rPr>
          <w:rFonts w:ascii="標楷體" w:eastAsia="標楷體" w:hAnsi="標楷體"/>
          <w:sz w:val="26"/>
          <w:szCs w:val="26"/>
          <w:u w:val="single"/>
        </w:rPr>
      </w:pPr>
      <w:r w:rsidRPr="002A40FC">
        <w:rPr>
          <w:rFonts w:ascii="標楷體" w:eastAsia="標楷體" w:hAnsi="標楷體" w:hint="eastAsia"/>
          <w:sz w:val="26"/>
          <w:szCs w:val="26"/>
          <w:u w:val="single"/>
        </w:rPr>
        <w:t>證券商之防制洗錢及</w:t>
      </w:r>
      <w:proofErr w:type="gramStart"/>
      <w:r w:rsidRPr="002A40FC">
        <w:rPr>
          <w:rFonts w:ascii="標楷體" w:eastAsia="標楷體" w:hAnsi="標楷體" w:hint="eastAsia"/>
          <w:sz w:val="26"/>
          <w:szCs w:val="26"/>
          <w:u w:val="single"/>
        </w:rPr>
        <w:t>打擊資恐專責</w:t>
      </w:r>
      <w:proofErr w:type="gramEnd"/>
      <w:r w:rsidRPr="002A40FC">
        <w:rPr>
          <w:rFonts w:ascii="標楷體" w:eastAsia="標楷體" w:hAnsi="標楷體" w:hint="eastAsia"/>
          <w:sz w:val="26"/>
          <w:szCs w:val="26"/>
          <w:u w:val="single"/>
        </w:rPr>
        <w:t>主管、專責人員及國內營業單位督導主管，每年應至少參加經防制洗錢及</w:t>
      </w:r>
      <w:proofErr w:type="gramStart"/>
      <w:r w:rsidRPr="002A40FC">
        <w:rPr>
          <w:rFonts w:ascii="標楷體" w:eastAsia="標楷體" w:hAnsi="標楷體" w:hint="eastAsia"/>
          <w:sz w:val="26"/>
          <w:szCs w:val="26"/>
          <w:u w:val="single"/>
        </w:rPr>
        <w:t>打擊資恐專責</w:t>
      </w:r>
      <w:proofErr w:type="gramEnd"/>
      <w:r w:rsidRPr="002A40FC">
        <w:rPr>
          <w:rFonts w:ascii="標楷體" w:eastAsia="標楷體" w:hAnsi="標楷體" w:hint="eastAsia"/>
          <w:sz w:val="26"/>
          <w:szCs w:val="26"/>
          <w:u w:val="single"/>
        </w:rPr>
        <w:t>主管同意之內部或外部訓練單位所辦十二小時防制洗錢及</w:t>
      </w:r>
      <w:proofErr w:type="gramStart"/>
      <w:r w:rsidRPr="002A40FC">
        <w:rPr>
          <w:rFonts w:ascii="標楷體" w:eastAsia="標楷體" w:hAnsi="標楷體" w:hint="eastAsia"/>
          <w:sz w:val="26"/>
          <w:szCs w:val="26"/>
          <w:u w:val="single"/>
        </w:rPr>
        <w:t>打擊資恐教育</w:t>
      </w:r>
      <w:proofErr w:type="gramEnd"/>
      <w:r w:rsidRPr="002A40FC">
        <w:rPr>
          <w:rFonts w:ascii="標楷體" w:eastAsia="標楷體" w:hAnsi="標楷體" w:hint="eastAsia"/>
          <w:sz w:val="26"/>
          <w:szCs w:val="26"/>
          <w:u w:val="single"/>
        </w:rPr>
        <w:t>訓練，訓練內容應至少包括新修正法令、洗錢</w:t>
      </w:r>
      <w:proofErr w:type="gramStart"/>
      <w:r w:rsidRPr="002A40FC">
        <w:rPr>
          <w:rFonts w:ascii="標楷體" w:eastAsia="標楷體" w:hAnsi="標楷體" w:hint="eastAsia"/>
          <w:sz w:val="26"/>
          <w:szCs w:val="26"/>
          <w:u w:val="single"/>
        </w:rPr>
        <w:t>及資恐風險趨勢及態樣</w:t>
      </w:r>
      <w:proofErr w:type="gramEnd"/>
      <w:r w:rsidRPr="002A40FC">
        <w:rPr>
          <w:rFonts w:ascii="標楷體" w:eastAsia="標楷體" w:hAnsi="標楷體" w:hint="eastAsia"/>
          <w:sz w:val="26"/>
          <w:szCs w:val="26"/>
          <w:u w:val="single"/>
        </w:rPr>
        <w:t>。當年度取得主管機關認定機構舉辦之國內或國際防制洗錢及</w:t>
      </w:r>
      <w:proofErr w:type="gramStart"/>
      <w:r w:rsidRPr="002A40FC">
        <w:rPr>
          <w:rFonts w:ascii="標楷體" w:eastAsia="標楷體" w:hAnsi="標楷體" w:hint="eastAsia"/>
          <w:sz w:val="26"/>
          <w:szCs w:val="26"/>
          <w:u w:val="single"/>
        </w:rPr>
        <w:t>打擊資恐專業人員</w:t>
      </w:r>
      <w:proofErr w:type="gramEnd"/>
      <w:r w:rsidRPr="002A40FC">
        <w:rPr>
          <w:rFonts w:ascii="標楷體" w:eastAsia="標楷體" w:hAnsi="標楷體" w:hint="eastAsia"/>
          <w:sz w:val="26"/>
          <w:szCs w:val="26"/>
          <w:u w:val="single"/>
        </w:rPr>
        <w:t>證照者，得</w:t>
      </w:r>
      <w:proofErr w:type="gramStart"/>
      <w:r w:rsidRPr="002A40FC">
        <w:rPr>
          <w:rFonts w:ascii="標楷體" w:eastAsia="標楷體" w:hAnsi="標楷體" w:hint="eastAsia"/>
          <w:sz w:val="26"/>
          <w:szCs w:val="26"/>
          <w:u w:val="single"/>
        </w:rPr>
        <w:t>抵免當年度</w:t>
      </w:r>
      <w:proofErr w:type="gramEnd"/>
      <w:r w:rsidRPr="002A40FC">
        <w:rPr>
          <w:rFonts w:ascii="標楷體" w:eastAsia="標楷體" w:hAnsi="標楷體" w:hint="eastAsia"/>
          <w:sz w:val="26"/>
          <w:szCs w:val="26"/>
          <w:u w:val="single"/>
        </w:rPr>
        <w:t>之訓練時數。</w:t>
      </w:r>
    </w:p>
    <w:p w:rsidR="00761E0E" w:rsidRPr="002A40FC" w:rsidRDefault="00761E0E" w:rsidP="00853268">
      <w:pPr>
        <w:pStyle w:val="Web"/>
        <w:numPr>
          <w:ilvl w:val="0"/>
          <w:numId w:val="56"/>
        </w:numPr>
        <w:kinsoku w:val="0"/>
        <w:spacing w:before="0" w:beforeAutospacing="0" w:after="0" w:afterAutospacing="0"/>
        <w:ind w:left="562" w:hanging="562"/>
        <w:jc w:val="both"/>
        <w:rPr>
          <w:rFonts w:ascii="標楷體" w:eastAsia="標楷體" w:hAnsi="標楷體"/>
          <w:sz w:val="26"/>
          <w:szCs w:val="26"/>
          <w:u w:val="single"/>
        </w:rPr>
      </w:pPr>
      <w:r w:rsidRPr="002A40FC">
        <w:rPr>
          <w:rFonts w:ascii="標楷體" w:eastAsia="標楷體" w:hAnsi="標楷體" w:hint="eastAsia"/>
          <w:sz w:val="26"/>
          <w:szCs w:val="26"/>
          <w:u w:val="single"/>
        </w:rPr>
        <w:t>國外營業單位之督導主管與防制洗錢及</w:t>
      </w:r>
      <w:proofErr w:type="gramStart"/>
      <w:r w:rsidRPr="002A40FC">
        <w:rPr>
          <w:rFonts w:ascii="標楷體" w:eastAsia="標楷體" w:hAnsi="標楷體" w:hint="eastAsia"/>
          <w:sz w:val="26"/>
          <w:szCs w:val="26"/>
          <w:u w:val="single"/>
        </w:rPr>
        <w:t>打擊資恐主管</w:t>
      </w:r>
      <w:proofErr w:type="gramEnd"/>
      <w:r w:rsidRPr="002A40FC">
        <w:rPr>
          <w:rFonts w:ascii="標楷體" w:eastAsia="標楷體" w:hAnsi="標楷體" w:hint="eastAsia"/>
          <w:sz w:val="26"/>
          <w:szCs w:val="26"/>
          <w:u w:val="single"/>
        </w:rPr>
        <w:t>、人員應具備防制洗錢專業及熟知當地相關法令規定，且每年應至少參加由國外主管機關或相關單位舉辦之防制洗錢及</w:t>
      </w:r>
      <w:proofErr w:type="gramStart"/>
      <w:r w:rsidRPr="002A40FC">
        <w:rPr>
          <w:rFonts w:ascii="標楷體" w:eastAsia="標楷體" w:hAnsi="標楷體" w:hint="eastAsia"/>
          <w:sz w:val="26"/>
          <w:szCs w:val="26"/>
          <w:u w:val="single"/>
        </w:rPr>
        <w:t>打擊資恐教育</w:t>
      </w:r>
      <w:proofErr w:type="gramEnd"/>
      <w:r w:rsidRPr="002A40FC">
        <w:rPr>
          <w:rFonts w:ascii="標楷體" w:eastAsia="標楷體" w:hAnsi="標楷體" w:hint="eastAsia"/>
          <w:sz w:val="26"/>
          <w:szCs w:val="26"/>
          <w:u w:val="single"/>
        </w:rPr>
        <w:t>訓練課程十二小時，如國外主管機關或相關單位未舉辦防制洗錢及</w:t>
      </w:r>
      <w:proofErr w:type="gramStart"/>
      <w:r w:rsidRPr="002A40FC">
        <w:rPr>
          <w:rFonts w:ascii="標楷體" w:eastAsia="標楷體" w:hAnsi="標楷體" w:hint="eastAsia"/>
          <w:sz w:val="26"/>
          <w:szCs w:val="26"/>
          <w:u w:val="single"/>
        </w:rPr>
        <w:t>打擊資恐教育</w:t>
      </w:r>
      <w:proofErr w:type="gramEnd"/>
      <w:r w:rsidRPr="002A40FC">
        <w:rPr>
          <w:rFonts w:ascii="標楷體" w:eastAsia="標楷體" w:hAnsi="標楷體" w:hint="eastAsia"/>
          <w:sz w:val="26"/>
          <w:szCs w:val="26"/>
          <w:u w:val="single"/>
        </w:rPr>
        <w:t>訓練課程，得參加經防制洗錢及</w:t>
      </w:r>
      <w:proofErr w:type="gramStart"/>
      <w:r w:rsidRPr="002A40FC">
        <w:rPr>
          <w:rFonts w:ascii="標楷體" w:eastAsia="標楷體" w:hAnsi="標楷體" w:hint="eastAsia"/>
          <w:sz w:val="26"/>
          <w:szCs w:val="26"/>
          <w:u w:val="single"/>
        </w:rPr>
        <w:t>打擊資恐專責</w:t>
      </w:r>
      <w:proofErr w:type="gramEnd"/>
      <w:r w:rsidRPr="002A40FC">
        <w:rPr>
          <w:rFonts w:ascii="標楷體" w:eastAsia="標楷體" w:hAnsi="標楷體" w:hint="eastAsia"/>
          <w:sz w:val="26"/>
          <w:szCs w:val="26"/>
          <w:u w:val="single"/>
        </w:rPr>
        <w:t>主管同意之內部或外部訓練單位所辦課程。</w:t>
      </w:r>
    </w:p>
    <w:p w:rsidR="00761E0E" w:rsidRPr="002A40FC" w:rsidRDefault="00761E0E" w:rsidP="00853268">
      <w:pPr>
        <w:pStyle w:val="Web"/>
        <w:numPr>
          <w:ilvl w:val="0"/>
          <w:numId w:val="56"/>
        </w:numPr>
        <w:kinsoku w:val="0"/>
        <w:spacing w:before="0" w:beforeAutospacing="0" w:after="0" w:afterAutospacing="0"/>
        <w:ind w:left="562" w:hanging="562"/>
        <w:jc w:val="both"/>
        <w:rPr>
          <w:rFonts w:ascii="標楷體" w:eastAsia="標楷體" w:hAnsi="標楷體"/>
          <w:sz w:val="26"/>
          <w:szCs w:val="26"/>
          <w:u w:val="single"/>
        </w:rPr>
      </w:pPr>
      <w:r w:rsidRPr="002A40FC">
        <w:rPr>
          <w:rFonts w:ascii="標楷體" w:eastAsia="標楷體" w:hAnsi="標楷體" w:hint="eastAsia"/>
          <w:sz w:val="26"/>
          <w:szCs w:val="26"/>
          <w:u w:val="single"/>
        </w:rPr>
        <w:t>證券商董事、監察人、總經理、法令遵循人員、內部稽核人員及業務人員，應依其業務性質，每年安排適當內容及時數之防制洗錢及</w:t>
      </w:r>
      <w:proofErr w:type="gramStart"/>
      <w:r w:rsidRPr="002A40FC">
        <w:rPr>
          <w:rFonts w:ascii="標楷體" w:eastAsia="標楷體" w:hAnsi="標楷體" w:hint="eastAsia"/>
          <w:sz w:val="26"/>
          <w:szCs w:val="26"/>
          <w:u w:val="single"/>
        </w:rPr>
        <w:t>打擊資恐教育</w:t>
      </w:r>
      <w:proofErr w:type="gramEnd"/>
      <w:r w:rsidRPr="002A40FC">
        <w:rPr>
          <w:rFonts w:ascii="標楷體" w:eastAsia="標楷體" w:hAnsi="標楷體" w:hint="eastAsia"/>
          <w:sz w:val="26"/>
          <w:szCs w:val="26"/>
          <w:u w:val="single"/>
        </w:rPr>
        <w:t>訓練，以使其瞭解所承擔之防制洗錢及</w:t>
      </w:r>
      <w:proofErr w:type="gramStart"/>
      <w:r w:rsidRPr="002A40FC">
        <w:rPr>
          <w:rFonts w:ascii="標楷體" w:eastAsia="標楷體" w:hAnsi="標楷體" w:hint="eastAsia"/>
          <w:sz w:val="26"/>
          <w:szCs w:val="26"/>
          <w:u w:val="single"/>
        </w:rPr>
        <w:t>打擊資恐職責</w:t>
      </w:r>
      <w:proofErr w:type="gramEnd"/>
      <w:r w:rsidRPr="002A40FC">
        <w:rPr>
          <w:rFonts w:ascii="標楷體" w:eastAsia="標楷體" w:hAnsi="標楷體" w:hint="eastAsia"/>
          <w:sz w:val="26"/>
          <w:szCs w:val="26"/>
          <w:u w:val="single"/>
        </w:rPr>
        <w:t>，及具備執行該職責應有之專業。</w:t>
      </w:r>
    </w:p>
    <w:p w:rsidR="00761E0E" w:rsidRPr="002A40FC" w:rsidRDefault="00761E0E" w:rsidP="00761E0E">
      <w:pPr>
        <w:pStyle w:val="Web"/>
        <w:kinsoku w:val="0"/>
        <w:spacing w:before="0" w:beforeAutospacing="0" w:after="0" w:afterAutospacing="0"/>
        <w:jc w:val="both"/>
        <w:rPr>
          <w:rFonts w:ascii="標楷體" w:eastAsia="標楷體" w:hAnsi="標楷體"/>
          <w:sz w:val="26"/>
          <w:szCs w:val="26"/>
          <w:u w:val="single"/>
        </w:rPr>
      </w:pPr>
    </w:p>
    <w:p w:rsidR="00761E0E" w:rsidRPr="002A40FC" w:rsidRDefault="00761E0E" w:rsidP="00761E0E">
      <w:pPr>
        <w:pStyle w:val="a8"/>
        <w:snapToGrid w:val="0"/>
        <w:ind w:leftChars="100" w:left="240"/>
        <w:jc w:val="both"/>
        <w:rPr>
          <w:rFonts w:ascii="標楷體" w:eastAsia="標楷體" w:hAnsi="標楷體"/>
          <w:sz w:val="26"/>
          <w:szCs w:val="26"/>
          <w:u w:val="single"/>
        </w:rPr>
      </w:pPr>
      <w:r w:rsidRPr="002A40FC">
        <w:rPr>
          <w:rFonts w:ascii="標楷體" w:eastAsia="標楷體" w:hAnsi="標楷體"/>
          <w:sz w:val="26"/>
          <w:szCs w:val="26"/>
          <w:u w:val="single"/>
        </w:rPr>
        <w:t>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有下列情形之</w:t>
      </w:r>
      <w:proofErr w:type="gramStart"/>
      <w:r w:rsidRPr="002A40FC">
        <w:rPr>
          <w:rFonts w:ascii="標楷體" w:eastAsia="標楷體" w:hAnsi="標楷體"/>
          <w:sz w:val="26"/>
          <w:szCs w:val="26"/>
          <w:u w:val="single"/>
        </w:rPr>
        <w:t>一</w:t>
      </w:r>
      <w:proofErr w:type="gramEnd"/>
      <w:r w:rsidRPr="002A40FC">
        <w:rPr>
          <w:rFonts w:ascii="標楷體" w:eastAsia="標楷體" w:hAnsi="標楷體"/>
          <w:sz w:val="26"/>
          <w:szCs w:val="26"/>
          <w:u w:val="single"/>
        </w:rPr>
        <w:t>者，應對其經辦事務予以抽查，必要時可洽請稽核單位協助</w:t>
      </w:r>
      <w:r w:rsidRPr="002A40FC">
        <w:rPr>
          <w:rFonts w:ascii="標楷體" w:eastAsia="標楷體" w:hAnsi="標楷體" w:hint="eastAsia"/>
          <w:sz w:val="26"/>
          <w:szCs w:val="26"/>
          <w:u w:val="single"/>
        </w:rPr>
        <w:t>：</w:t>
      </w:r>
    </w:p>
    <w:p w:rsidR="00761E0E" w:rsidRPr="002A40FC" w:rsidRDefault="00761E0E" w:rsidP="00853268">
      <w:pPr>
        <w:pStyle w:val="a8"/>
        <w:numPr>
          <w:ilvl w:val="0"/>
          <w:numId w:val="60"/>
        </w:numPr>
        <w:snapToGrid w:val="0"/>
        <w:ind w:left="601" w:hanging="567"/>
        <w:jc w:val="both"/>
        <w:rPr>
          <w:rFonts w:ascii="標楷體" w:eastAsia="標楷體" w:hAnsi="標楷體"/>
          <w:sz w:val="26"/>
          <w:szCs w:val="26"/>
          <w:u w:val="single"/>
        </w:rPr>
      </w:pPr>
      <w:r w:rsidRPr="002A40FC">
        <w:rPr>
          <w:rFonts w:ascii="標楷體" w:eastAsia="標楷體" w:hAnsi="標楷體"/>
          <w:sz w:val="26"/>
          <w:szCs w:val="26"/>
          <w:u w:val="single"/>
        </w:rPr>
        <w:t>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奢侈之生活方式與其薪資所得顯不相當。</w:t>
      </w:r>
    </w:p>
    <w:p w:rsidR="00761E0E" w:rsidRPr="002A40FC" w:rsidRDefault="00761E0E" w:rsidP="00853268">
      <w:pPr>
        <w:pStyle w:val="a8"/>
        <w:numPr>
          <w:ilvl w:val="0"/>
          <w:numId w:val="60"/>
        </w:numPr>
        <w:snapToGrid w:val="0"/>
        <w:ind w:left="601" w:hanging="567"/>
        <w:jc w:val="both"/>
        <w:rPr>
          <w:rFonts w:ascii="標楷體" w:eastAsia="標楷體" w:hAnsi="標楷體"/>
          <w:sz w:val="26"/>
          <w:szCs w:val="26"/>
          <w:u w:val="single"/>
        </w:rPr>
      </w:pPr>
      <w:r w:rsidRPr="002A40FC">
        <w:rPr>
          <w:rFonts w:ascii="標楷體" w:eastAsia="標楷體" w:hAnsi="標楷體"/>
          <w:sz w:val="26"/>
          <w:szCs w:val="26"/>
          <w:u w:val="single"/>
        </w:rPr>
        <w:t>員</w:t>
      </w:r>
      <w:r w:rsidRPr="002A40FC">
        <w:rPr>
          <w:rFonts w:ascii="標楷體" w:eastAsia="標楷體" w:hAnsi="標楷體" w:hint="eastAsia"/>
          <w:sz w:val="26"/>
          <w:szCs w:val="26"/>
          <w:u w:val="single"/>
        </w:rPr>
        <w:t>工已排定</w:t>
      </w:r>
      <w:r w:rsidRPr="002A40FC">
        <w:rPr>
          <w:rFonts w:ascii="標楷體" w:eastAsia="標楷體" w:hAnsi="標楷體"/>
          <w:sz w:val="26"/>
          <w:szCs w:val="26"/>
          <w:u w:val="single"/>
        </w:rPr>
        <w:t>休假而無故不休假。</w:t>
      </w:r>
    </w:p>
    <w:p w:rsidR="00761E0E" w:rsidRPr="002A40FC" w:rsidRDefault="00761E0E" w:rsidP="00761E0E">
      <w:pPr>
        <w:pStyle w:val="a8"/>
        <w:snapToGrid w:val="0"/>
        <w:jc w:val="both"/>
        <w:rPr>
          <w:rFonts w:ascii="標楷體" w:eastAsia="標楷體" w:hAnsi="標楷體"/>
          <w:sz w:val="26"/>
          <w:szCs w:val="26"/>
          <w:u w:val="single"/>
        </w:rPr>
      </w:pPr>
    </w:p>
    <w:p w:rsidR="00761E0E" w:rsidRPr="002A40FC" w:rsidRDefault="00761E0E" w:rsidP="00761E0E">
      <w:pPr>
        <w:pStyle w:val="a8"/>
        <w:snapToGrid w:val="0"/>
        <w:ind w:leftChars="100" w:left="240"/>
        <w:jc w:val="both"/>
        <w:rPr>
          <w:rFonts w:ascii="標楷體" w:eastAsia="標楷體" w:hAnsi="標楷體"/>
          <w:sz w:val="26"/>
          <w:szCs w:val="26"/>
          <w:u w:val="single"/>
        </w:rPr>
      </w:pPr>
      <w:r w:rsidRPr="002A40FC">
        <w:rPr>
          <w:rFonts w:ascii="標楷體" w:eastAsia="標楷體" w:hAnsi="標楷體" w:hint="eastAsia"/>
          <w:sz w:val="26"/>
          <w:szCs w:val="26"/>
          <w:u w:val="single"/>
        </w:rPr>
        <w:t>職前及</w:t>
      </w:r>
      <w:r w:rsidRPr="002A40FC">
        <w:rPr>
          <w:rFonts w:ascii="標楷體" w:eastAsia="標楷體" w:hAnsi="標楷體"/>
          <w:sz w:val="26"/>
          <w:szCs w:val="26"/>
          <w:u w:val="single"/>
        </w:rPr>
        <w:t>在職訓練</w:t>
      </w:r>
      <w:r w:rsidRPr="002A40FC">
        <w:rPr>
          <w:rFonts w:ascii="標楷體" w:eastAsia="標楷體" w:hAnsi="標楷體" w:hint="eastAsia"/>
          <w:sz w:val="26"/>
          <w:szCs w:val="26"/>
          <w:u w:val="single"/>
        </w:rPr>
        <w:t>得</w:t>
      </w:r>
      <w:proofErr w:type="gramStart"/>
      <w:r w:rsidRPr="002A40FC">
        <w:rPr>
          <w:rFonts w:ascii="標楷體" w:eastAsia="標楷體" w:hAnsi="標楷體" w:hint="eastAsia"/>
          <w:sz w:val="26"/>
          <w:szCs w:val="26"/>
          <w:u w:val="single"/>
        </w:rPr>
        <w:t>採</w:t>
      </w:r>
      <w:proofErr w:type="gramEnd"/>
      <w:r w:rsidRPr="002A40FC">
        <w:rPr>
          <w:rFonts w:ascii="標楷體" w:eastAsia="標楷體" w:hAnsi="標楷體" w:hint="eastAsia"/>
          <w:sz w:val="26"/>
          <w:szCs w:val="26"/>
          <w:u w:val="single"/>
        </w:rPr>
        <w:t>下列方式辦理：</w:t>
      </w:r>
    </w:p>
    <w:p w:rsidR="00761E0E" w:rsidRPr="002A40FC" w:rsidRDefault="00761E0E" w:rsidP="00853268">
      <w:pPr>
        <w:pStyle w:val="a8"/>
        <w:numPr>
          <w:ilvl w:val="0"/>
          <w:numId w:val="63"/>
        </w:numPr>
        <w:snapToGrid w:val="0"/>
        <w:ind w:left="601" w:hanging="567"/>
        <w:jc w:val="both"/>
        <w:rPr>
          <w:rFonts w:ascii="標楷體" w:eastAsia="標楷體" w:hAnsi="標楷體"/>
          <w:sz w:val="26"/>
          <w:szCs w:val="26"/>
          <w:u w:val="single"/>
        </w:rPr>
      </w:pPr>
      <w:r w:rsidRPr="002A40FC">
        <w:rPr>
          <w:rFonts w:ascii="標楷體" w:eastAsia="標楷體" w:hAnsi="標楷體"/>
          <w:sz w:val="26"/>
          <w:szCs w:val="26"/>
          <w:u w:val="single"/>
        </w:rPr>
        <w:t>職前訓練：新進員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訓練至少應安排若干小時以上有</w:t>
      </w:r>
      <w:bookmarkStart w:id="0" w:name="_GoBack"/>
      <w:bookmarkEnd w:id="0"/>
      <w:r w:rsidRPr="002A40FC">
        <w:rPr>
          <w:rFonts w:ascii="標楷體" w:eastAsia="標楷體" w:hAnsi="標楷體"/>
          <w:sz w:val="26"/>
          <w:szCs w:val="26"/>
          <w:u w:val="single"/>
        </w:rPr>
        <w:t>關洗錢防制</w:t>
      </w:r>
      <w:r w:rsidRPr="002A40FC">
        <w:rPr>
          <w:rFonts w:ascii="標楷體" w:eastAsia="標楷體" w:hAnsi="標楷體" w:hint="eastAsia"/>
          <w:sz w:val="26"/>
          <w:szCs w:val="26"/>
          <w:u w:val="single"/>
        </w:rPr>
        <w:t>、</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w:t>
      </w:r>
      <w:r w:rsidRPr="002A40FC">
        <w:rPr>
          <w:rFonts w:ascii="標楷體" w:eastAsia="標楷體" w:hAnsi="標楷體"/>
          <w:sz w:val="26"/>
          <w:szCs w:val="26"/>
          <w:u w:val="single"/>
        </w:rPr>
        <w:t>法令及金融從業人員法律責任訓練課程，使新進員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瞭解相關規定及責任。</w:t>
      </w:r>
    </w:p>
    <w:p w:rsidR="00761E0E" w:rsidRPr="002A40FC" w:rsidRDefault="00761E0E" w:rsidP="00853268">
      <w:pPr>
        <w:pStyle w:val="a8"/>
        <w:numPr>
          <w:ilvl w:val="0"/>
          <w:numId w:val="63"/>
        </w:numPr>
        <w:snapToGrid w:val="0"/>
        <w:ind w:left="601" w:hanging="567"/>
        <w:jc w:val="both"/>
        <w:rPr>
          <w:rFonts w:ascii="標楷體" w:eastAsia="標楷體" w:hAnsi="標楷體"/>
          <w:sz w:val="26"/>
          <w:szCs w:val="26"/>
          <w:u w:val="single"/>
        </w:rPr>
      </w:pPr>
      <w:r w:rsidRPr="002A40FC">
        <w:rPr>
          <w:rFonts w:ascii="標楷體" w:eastAsia="標楷體" w:hAnsi="標楷體"/>
          <w:sz w:val="26"/>
          <w:szCs w:val="26"/>
          <w:u w:val="single"/>
        </w:rPr>
        <w:lastRenderedPageBreak/>
        <w:t>在職訓練：</w:t>
      </w:r>
    </w:p>
    <w:p w:rsidR="00761E0E" w:rsidRPr="002A40FC" w:rsidRDefault="00761E0E" w:rsidP="00853268">
      <w:pPr>
        <w:pStyle w:val="Web"/>
        <w:numPr>
          <w:ilvl w:val="0"/>
          <w:numId w:val="61"/>
        </w:numPr>
        <w:kinsoku w:val="0"/>
        <w:spacing w:before="0" w:beforeAutospacing="0" w:after="0" w:afterAutospacing="0"/>
        <w:jc w:val="both"/>
        <w:rPr>
          <w:rFonts w:ascii="標楷體" w:eastAsia="標楷體" w:hAnsi="標楷體"/>
          <w:sz w:val="26"/>
          <w:szCs w:val="26"/>
          <w:u w:val="single"/>
        </w:rPr>
      </w:pPr>
      <w:r w:rsidRPr="002A40FC">
        <w:rPr>
          <w:rFonts w:ascii="標楷體" w:eastAsia="標楷體" w:hAnsi="標楷體"/>
          <w:sz w:val="26"/>
          <w:szCs w:val="26"/>
          <w:u w:val="single"/>
        </w:rPr>
        <w:t>初期之法令宣導：於洗錢防制法</w:t>
      </w:r>
      <w:r w:rsidRPr="002A40FC">
        <w:rPr>
          <w:rFonts w:ascii="標楷體" w:eastAsia="標楷體" w:hAnsi="標楷體" w:hint="eastAsia"/>
          <w:sz w:val="26"/>
          <w:szCs w:val="26"/>
          <w:u w:val="single"/>
        </w:rPr>
        <w:t>、</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w:t>
      </w:r>
      <w:r w:rsidRPr="002A40FC">
        <w:rPr>
          <w:rFonts w:ascii="標楷體" w:eastAsia="標楷體" w:hAnsi="標楷體"/>
          <w:sz w:val="26"/>
          <w:szCs w:val="26"/>
          <w:u w:val="single"/>
        </w:rPr>
        <w:t>施行</w:t>
      </w:r>
      <w:r w:rsidRPr="002A40FC">
        <w:rPr>
          <w:rFonts w:ascii="標楷體" w:eastAsia="標楷體" w:hAnsi="標楷體" w:hint="eastAsia"/>
          <w:sz w:val="26"/>
          <w:szCs w:val="26"/>
          <w:u w:val="single"/>
        </w:rPr>
        <w:t>或修正</w:t>
      </w:r>
      <w:r w:rsidRPr="002A40FC">
        <w:rPr>
          <w:rFonts w:ascii="標楷體" w:eastAsia="標楷體" w:hAnsi="標楷體"/>
          <w:sz w:val="26"/>
          <w:szCs w:val="26"/>
          <w:u w:val="single"/>
        </w:rPr>
        <w:t>後，應於</w:t>
      </w:r>
      <w:proofErr w:type="gramStart"/>
      <w:r w:rsidRPr="002A40FC">
        <w:rPr>
          <w:rFonts w:ascii="標楷體" w:eastAsia="標楷體" w:hAnsi="標楷體"/>
          <w:sz w:val="26"/>
          <w:szCs w:val="26"/>
          <w:u w:val="single"/>
        </w:rPr>
        <w:t>最短期間內對</w:t>
      </w:r>
      <w:proofErr w:type="gramEnd"/>
      <w:r w:rsidRPr="002A40FC">
        <w:rPr>
          <w:rFonts w:ascii="標楷體" w:eastAsia="標楷體" w:hAnsi="標楷體"/>
          <w:sz w:val="26"/>
          <w:szCs w:val="26"/>
          <w:u w:val="single"/>
        </w:rPr>
        <w:t>員工實施法令宣導，介紹洗錢防制法</w:t>
      </w:r>
      <w:r w:rsidRPr="002A40FC">
        <w:rPr>
          <w:rFonts w:ascii="標楷體" w:eastAsia="標楷體" w:hAnsi="標楷體" w:hint="eastAsia"/>
          <w:sz w:val="26"/>
          <w:szCs w:val="26"/>
          <w:u w:val="single"/>
        </w:rPr>
        <w:t>、</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制法</w:t>
      </w:r>
      <w:r w:rsidRPr="002A40FC">
        <w:rPr>
          <w:rFonts w:ascii="標楷體" w:eastAsia="標楷體" w:hAnsi="標楷體"/>
          <w:sz w:val="26"/>
          <w:szCs w:val="26"/>
          <w:u w:val="single"/>
        </w:rPr>
        <w:t>及其有關法令，並講解</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之相關配合因應措施，有關事宜由</w:t>
      </w:r>
      <w:r w:rsidRPr="002A40FC">
        <w:rPr>
          <w:rFonts w:ascii="標楷體" w:eastAsia="標楷體" w:hAnsi="標楷體" w:hint="eastAsia"/>
          <w:sz w:val="26"/>
          <w:szCs w:val="26"/>
          <w:u w:val="single"/>
        </w:rPr>
        <w:t>專責</w:t>
      </w:r>
      <w:r w:rsidRPr="002A40FC">
        <w:rPr>
          <w:rFonts w:ascii="標楷體" w:eastAsia="標楷體" w:hAnsi="標楷體"/>
          <w:sz w:val="26"/>
          <w:szCs w:val="26"/>
          <w:u w:val="single"/>
        </w:rPr>
        <w:t>單位負責規劃後，交由員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訓練單位負責辦理。</w:t>
      </w:r>
    </w:p>
    <w:p w:rsidR="00761E0E" w:rsidRPr="002A40FC" w:rsidRDefault="00761E0E" w:rsidP="00853268">
      <w:pPr>
        <w:pStyle w:val="Web"/>
        <w:numPr>
          <w:ilvl w:val="0"/>
          <w:numId w:val="61"/>
        </w:numPr>
        <w:kinsoku w:val="0"/>
        <w:spacing w:before="0" w:beforeAutospacing="0" w:after="0" w:afterAutospacing="0"/>
        <w:jc w:val="both"/>
        <w:rPr>
          <w:rFonts w:ascii="標楷體" w:eastAsia="標楷體" w:hAnsi="標楷體"/>
          <w:sz w:val="26"/>
          <w:szCs w:val="26"/>
          <w:u w:val="single"/>
        </w:rPr>
      </w:pPr>
      <w:r w:rsidRPr="002A40FC">
        <w:rPr>
          <w:rFonts w:ascii="標楷體" w:eastAsia="標楷體" w:hAnsi="標楷體"/>
          <w:sz w:val="26"/>
          <w:szCs w:val="26"/>
          <w:u w:val="single"/>
        </w:rPr>
        <w:t>平時之在職訓練：</w:t>
      </w:r>
    </w:p>
    <w:p w:rsidR="00761E0E" w:rsidRPr="002A40FC" w:rsidRDefault="00761E0E" w:rsidP="00853268">
      <w:pPr>
        <w:pStyle w:val="ae"/>
        <w:numPr>
          <w:ilvl w:val="0"/>
          <w:numId w:val="62"/>
        </w:numPr>
        <w:kinsoku w:val="0"/>
        <w:spacing w:line="240" w:lineRule="auto"/>
        <w:ind w:leftChars="0"/>
        <w:rPr>
          <w:rFonts w:ascii="標楷體" w:eastAsia="標楷體" w:hAnsi="標楷體"/>
          <w:sz w:val="26"/>
          <w:szCs w:val="26"/>
          <w:u w:val="single"/>
        </w:rPr>
      </w:pPr>
      <w:r w:rsidRPr="002A40FC">
        <w:rPr>
          <w:rFonts w:ascii="標楷體" w:eastAsia="標楷體" w:hAnsi="標楷體"/>
          <w:sz w:val="26"/>
          <w:szCs w:val="26"/>
          <w:u w:val="single"/>
        </w:rPr>
        <w:t>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訓練部門應每年定期舉辦有關之訓練課程提供員工研習，以加強員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之判斷力，落實防制洗錢</w:t>
      </w:r>
      <w:r w:rsidRPr="002A40FC">
        <w:rPr>
          <w:rFonts w:ascii="標楷體" w:eastAsia="標楷體" w:hAnsi="標楷體" w:hint="eastAsia"/>
          <w:sz w:val="26"/>
          <w:szCs w:val="26"/>
          <w:u w:val="single"/>
        </w:rPr>
        <w:t>及</w:t>
      </w:r>
      <w:proofErr w:type="gramStart"/>
      <w:r w:rsidRPr="002A40FC">
        <w:rPr>
          <w:rFonts w:ascii="標楷體" w:eastAsia="標楷體" w:hAnsi="標楷體" w:hint="eastAsia"/>
          <w:sz w:val="26"/>
          <w:szCs w:val="26"/>
          <w:u w:val="single"/>
        </w:rPr>
        <w:t>打擊資恐</w:t>
      </w:r>
      <w:r w:rsidRPr="002A40FC">
        <w:rPr>
          <w:rFonts w:ascii="標楷體" w:eastAsia="標楷體" w:hAnsi="標楷體"/>
          <w:sz w:val="26"/>
          <w:szCs w:val="26"/>
          <w:u w:val="single"/>
        </w:rPr>
        <w:t>之</w:t>
      </w:r>
      <w:proofErr w:type="gramEnd"/>
      <w:r w:rsidRPr="002A40FC">
        <w:rPr>
          <w:rFonts w:ascii="標楷體" w:eastAsia="標楷體" w:hAnsi="標楷體"/>
          <w:sz w:val="26"/>
          <w:szCs w:val="26"/>
          <w:u w:val="single"/>
        </w:rPr>
        <w:t>功能，並避免員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違法</w:t>
      </w:r>
      <w:r w:rsidRPr="002A40FC">
        <w:rPr>
          <w:rFonts w:ascii="標楷體" w:eastAsia="標楷體" w:hAnsi="標楷體" w:hint="eastAsia"/>
          <w:sz w:val="26"/>
          <w:szCs w:val="26"/>
          <w:u w:val="single"/>
        </w:rPr>
        <w:t>，本</w:t>
      </w:r>
      <w:r w:rsidRPr="002A40FC">
        <w:rPr>
          <w:rFonts w:ascii="標楷體" w:eastAsia="標楷體" w:hAnsi="標楷體"/>
          <w:sz w:val="26"/>
          <w:szCs w:val="26"/>
          <w:u w:val="single"/>
        </w:rPr>
        <w:t>訓練得於其他專業訓練班中安排適當之有關課程。</w:t>
      </w:r>
    </w:p>
    <w:p w:rsidR="00761E0E" w:rsidRPr="002A40FC" w:rsidRDefault="00761E0E" w:rsidP="00853268">
      <w:pPr>
        <w:pStyle w:val="ae"/>
        <w:numPr>
          <w:ilvl w:val="0"/>
          <w:numId w:val="62"/>
        </w:numPr>
        <w:kinsoku w:val="0"/>
        <w:spacing w:line="240" w:lineRule="auto"/>
        <w:ind w:leftChars="0"/>
        <w:rPr>
          <w:rFonts w:ascii="標楷體" w:eastAsia="標楷體" w:hAnsi="標楷體"/>
          <w:sz w:val="26"/>
          <w:szCs w:val="26"/>
          <w:u w:val="single"/>
        </w:rPr>
      </w:pPr>
      <w:r w:rsidRPr="002A40FC">
        <w:rPr>
          <w:rFonts w:ascii="標楷體" w:eastAsia="標楷體" w:hAnsi="標楷體"/>
          <w:sz w:val="26"/>
          <w:szCs w:val="26"/>
          <w:u w:val="single"/>
        </w:rPr>
        <w:t>有關訓練課程除由</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培訓之講師擔任外，並得視實際需要延聘學者專家擔綱。</w:t>
      </w:r>
    </w:p>
    <w:p w:rsidR="00761E0E" w:rsidRPr="002A40FC" w:rsidRDefault="00761E0E" w:rsidP="00853268">
      <w:pPr>
        <w:pStyle w:val="ae"/>
        <w:numPr>
          <w:ilvl w:val="0"/>
          <w:numId w:val="62"/>
        </w:numPr>
        <w:kinsoku w:val="0"/>
        <w:spacing w:line="240" w:lineRule="auto"/>
        <w:ind w:leftChars="0"/>
        <w:rPr>
          <w:rFonts w:ascii="標楷體" w:eastAsia="標楷體" w:hAnsi="標楷體"/>
          <w:sz w:val="26"/>
          <w:szCs w:val="26"/>
          <w:u w:val="single"/>
        </w:rPr>
      </w:pPr>
      <w:r w:rsidRPr="002A40FC">
        <w:rPr>
          <w:rFonts w:ascii="標楷體" w:eastAsia="標楷體" w:hAnsi="標楷體"/>
          <w:sz w:val="26"/>
          <w:szCs w:val="26"/>
          <w:u w:val="single"/>
        </w:rPr>
        <w:t>訓練課程除介紹相關法令之外，並應輔以實際案例，</w:t>
      </w:r>
      <w:r w:rsidRPr="002A40FC">
        <w:rPr>
          <w:rFonts w:ascii="標楷體" w:eastAsia="標楷體" w:hAnsi="標楷體"/>
          <w:sz w:val="26"/>
          <w:szCs w:val="26"/>
        </w:rPr>
        <w:t>使</w:t>
      </w:r>
      <w:r w:rsidRPr="002A40FC">
        <w:rPr>
          <w:rFonts w:ascii="標楷體" w:eastAsia="標楷體" w:hAnsi="標楷體"/>
          <w:sz w:val="26"/>
          <w:szCs w:val="26"/>
          <w:u w:val="single"/>
        </w:rPr>
        <w:t>員</w:t>
      </w:r>
      <w:r w:rsidRPr="002A40FC">
        <w:rPr>
          <w:rFonts w:ascii="標楷體" w:eastAsia="標楷體" w:hAnsi="標楷體" w:hint="eastAsia"/>
          <w:sz w:val="26"/>
          <w:szCs w:val="26"/>
          <w:u w:val="single"/>
        </w:rPr>
        <w:t>工</w:t>
      </w:r>
      <w:r w:rsidRPr="002A40FC">
        <w:rPr>
          <w:rFonts w:ascii="標楷體" w:eastAsia="標楷體" w:hAnsi="標楷體"/>
          <w:sz w:val="26"/>
          <w:szCs w:val="26"/>
        </w:rPr>
        <w:t>充分瞭解洗錢</w:t>
      </w:r>
      <w:proofErr w:type="gramStart"/>
      <w:r w:rsidRPr="002A40FC">
        <w:rPr>
          <w:rFonts w:ascii="標楷體" w:eastAsia="標楷體" w:hAnsi="標楷體" w:hint="eastAsia"/>
          <w:sz w:val="26"/>
          <w:szCs w:val="26"/>
        </w:rPr>
        <w:t>及資恐</w:t>
      </w:r>
      <w:r w:rsidRPr="002A40FC">
        <w:rPr>
          <w:rFonts w:ascii="標楷體" w:eastAsia="標楷體" w:hAnsi="標楷體"/>
          <w:sz w:val="26"/>
          <w:szCs w:val="26"/>
        </w:rPr>
        <w:t>之</w:t>
      </w:r>
      <w:proofErr w:type="gramEnd"/>
      <w:r w:rsidRPr="002A40FC">
        <w:rPr>
          <w:rFonts w:ascii="標楷體" w:eastAsia="標楷體" w:hAnsi="標楷體"/>
          <w:sz w:val="26"/>
          <w:szCs w:val="26"/>
        </w:rPr>
        <w:t>特徵及類型</w:t>
      </w:r>
      <w:r w:rsidRPr="002A40FC">
        <w:rPr>
          <w:rFonts w:ascii="標楷體" w:eastAsia="標楷體" w:hAnsi="標楷體"/>
          <w:sz w:val="26"/>
          <w:szCs w:val="26"/>
          <w:u w:val="single"/>
        </w:rPr>
        <w:t>，</w:t>
      </w:r>
      <w:proofErr w:type="gramStart"/>
      <w:r w:rsidRPr="002A40FC">
        <w:rPr>
          <w:rFonts w:ascii="標楷體" w:eastAsia="標楷體" w:hAnsi="標楷體"/>
          <w:sz w:val="26"/>
          <w:szCs w:val="26"/>
          <w:u w:val="single"/>
        </w:rPr>
        <w:t>俾</w:t>
      </w:r>
      <w:proofErr w:type="gramEnd"/>
      <w:r w:rsidRPr="002A40FC">
        <w:rPr>
          <w:rFonts w:ascii="標楷體" w:eastAsia="標楷體" w:hAnsi="標楷體"/>
          <w:sz w:val="26"/>
          <w:szCs w:val="26"/>
          <w:u w:val="single"/>
        </w:rPr>
        <w:t>助於發覺疑似洗錢</w:t>
      </w:r>
      <w:proofErr w:type="gramStart"/>
      <w:r w:rsidRPr="002A40FC">
        <w:rPr>
          <w:rFonts w:ascii="標楷體" w:eastAsia="標楷體" w:hAnsi="標楷體" w:hint="eastAsia"/>
          <w:sz w:val="26"/>
          <w:szCs w:val="26"/>
          <w:u w:val="single"/>
        </w:rPr>
        <w:t>或資恐</w:t>
      </w:r>
      <w:r w:rsidRPr="002A40FC">
        <w:rPr>
          <w:rFonts w:ascii="標楷體" w:eastAsia="標楷體" w:hAnsi="標楷體"/>
          <w:sz w:val="26"/>
          <w:szCs w:val="26"/>
          <w:u w:val="single"/>
        </w:rPr>
        <w:t>之</w:t>
      </w:r>
      <w:proofErr w:type="gramEnd"/>
      <w:r w:rsidRPr="002A40FC">
        <w:rPr>
          <w:rFonts w:ascii="標楷體" w:eastAsia="標楷體" w:hAnsi="標楷體"/>
          <w:sz w:val="26"/>
          <w:szCs w:val="26"/>
          <w:u w:val="single"/>
        </w:rPr>
        <w:t>交易。</w:t>
      </w:r>
    </w:p>
    <w:p w:rsidR="00761E0E" w:rsidRPr="002A40FC" w:rsidRDefault="00761E0E" w:rsidP="00853268">
      <w:pPr>
        <w:pStyle w:val="ae"/>
        <w:numPr>
          <w:ilvl w:val="0"/>
          <w:numId w:val="62"/>
        </w:numPr>
        <w:kinsoku w:val="0"/>
        <w:spacing w:line="240" w:lineRule="auto"/>
        <w:ind w:leftChars="0"/>
        <w:rPr>
          <w:rFonts w:ascii="標楷體" w:eastAsia="標楷體" w:hAnsi="標楷體"/>
          <w:sz w:val="26"/>
          <w:szCs w:val="26"/>
          <w:u w:val="single"/>
        </w:rPr>
      </w:pPr>
      <w:r w:rsidRPr="002A40FC">
        <w:rPr>
          <w:rFonts w:ascii="標楷體" w:eastAsia="標楷體" w:hAnsi="標楷體" w:hint="eastAsia"/>
          <w:sz w:val="26"/>
          <w:szCs w:val="26"/>
          <w:u w:val="single"/>
        </w:rPr>
        <w:t>專責</w:t>
      </w:r>
      <w:r w:rsidRPr="002A40FC">
        <w:rPr>
          <w:rFonts w:ascii="標楷體" w:eastAsia="標楷體" w:hAnsi="標楷體"/>
          <w:sz w:val="26"/>
          <w:szCs w:val="26"/>
          <w:u w:val="single"/>
        </w:rPr>
        <w:t>單位應定期瞭解員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參加訓練之情形，對於未曾參加者，應視實際需要督促其參加有關之訓練。</w:t>
      </w:r>
    </w:p>
    <w:p w:rsidR="00761E0E" w:rsidRPr="002A40FC" w:rsidRDefault="00761E0E" w:rsidP="00853268">
      <w:pPr>
        <w:pStyle w:val="ae"/>
        <w:numPr>
          <w:ilvl w:val="0"/>
          <w:numId w:val="62"/>
        </w:numPr>
        <w:kinsoku w:val="0"/>
        <w:spacing w:line="240" w:lineRule="auto"/>
        <w:ind w:leftChars="0"/>
        <w:rPr>
          <w:rFonts w:ascii="標楷體" w:eastAsia="標楷體" w:hAnsi="標楷體"/>
          <w:sz w:val="26"/>
          <w:szCs w:val="26"/>
          <w:u w:val="single"/>
        </w:rPr>
      </w:pPr>
      <w:r w:rsidRPr="002A40FC">
        <w:rPr>
          <w:rFonts w:ascii="標楷體" w:eastAsia="標楷體" w:hAnsi="標楷體"/>
          <w:sz w:val="26"/>
          <w:szCs w:val="26"/>
          <w:u w:val="single"/>
        </w:rPr>
        <w:t>除內</w:t>
      </w:r>
      <w:r w:rsidRPr="002A40FC">
        <w:rPr>
          <w:rFonts w:ascii="標楷體" w:eastAsia="標楷體" w:hAnsi="標楷體" w:hint="eastAsia"/>
          <w:sz w:val="26"/>
          <w:szCs w:val="26"/>
          <w:u w:val="single"/>
        </w:rPr>
        <w:t>部</w:t>
      </w:r>
      <w:r w:rsidRPr="002A40FC">
        <w:rPr>
          <w:rFonts w:ascii="標楷體" w:eastAsia="標楷體" w:hAnsi="標楷體"/>
          <w:sz w:val="26"/>
          <w:szCs w:val="26"/>
          <w:u w:val="single"/>
        </w:rPr>
        <w:t>之在職訓練外，</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亦得選派員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參加外</w:t>
      </w:r>
      <w:r w:rsidRPr="002A40FC">
        <w:rPr>
          <w:rFonts w:ascii="標楷體" w:eastAsia="標楷體" w:hAnsi="標楷體" w:hint="eastAsia"/>
          <w:sz w:val="26"/>
          <w:szCs w:val="26"/>
          <w:u w:val="single"/>
        </w:rPr>
        <w:t>部</w:t>
      </w:r>
      <w:r w:rsidRPr="002A40FC">
        <w:rPr>
          <w:rFonts w:ascii="標楷體" w:eastAsia="標楷體" w:hAnsi="標楷體"/>
          <w:sz w:val="26"/>
          <w:szCs w:val="26"/>
          <w:u w:val="single"/>
        </w:rPr>
        <w:t>訓練機構所舉辦之訓練課程。</w:t>
      </w:r>
    </w:p>
    <w:p w:rsidR="00761E0E" w:rsidRPr="002A40FC" w:rsidRDefault="00761E0E" w:rsidP="00853268">
      <w:pPr>
        <w:pStyle w:val="a8"/>
        <w:numPr>
          <w:ilvl w:val="0"/>
          <w:numId w:val="63"/>
        </w:numPr>
        <w:snapToGrid w:val="0"/>
        <w:ind w:left="601" w:hanging="567"/>
        <w:jc w:val="both"/>
        <w:rPr>
          <w:rFonts w:ascii="標楷體" w:eastAsia="標楷體" w:hAnsi="標楷體"/>
          <w:sz w:val="26"/>
          <w:szCs w:val="26"/>
          <w:u w:val="single"/>
        </w:rPr>
      </w:pPr>
      <w:r w:rsidRPr="002A40FC">
        <w:rPr>
          <w:rFonts w:ascii="標楷體" w:eastAsia="標楷體" w:hAnsi="標楷體"/>
          <w:sz w:val="26"/>
          <w:szCs w:val="26"/>
          <w:u w:val="single"/>
        </w:rPr>
        <w:t>專題演講：為更充實員</w:t>
      </w:r>
      <w:r w:rsidRPr="002A40FC">
        <w:rPr>
          <w:rFonts w:ascii="標楷體" w:eastAsia="標楷體" w:hAnsi="標楷體" w:hint="eastAsia"/>
          <w:sz w:val="26"/>
          <w:szCs w:val="26"/>
          <w:u w:val="single"/>
        </w:rPr>
        <w:t>工</w:t>
      </w:r>
      <w:r w:rsidRPr="002A40FC">
        <w:rPr>
          <w:rFonts w:ascii="標楷體" w:eastAsia="標楷體" w:hAnsi="標楷體"/>
          <w:sz w:val="26"/>
          <w:szCs w:val="26"/>
          <w:u w:val="single"/>
        </w:rPr>
        <w:t>對洗錢防制</w:t>
      </w:r>
      <w:r w:rsidRPr="002A40FC">
        <w:rPr>
          <w:rFonts w:ascii="標楷體" w:eastAsia="標楷體" w:hAnsi="標楷體" w:hint="eastAsia"/>
          <w:sz w:val="26"/>
          <w:szCs w:val="26"/>
          <w:u w:val="single"/>
        </w:rPr>
        <w:t>法及</w:t>
      </w:r>
      <w:proofErr w:type="gramStart"/>
      <w:r w:rsidRPr="002A40FC">
        <w:rPr>
          <w:rFonts w:ascii="標楷體" w:eastAsia="標楷體" w:hAnsi="標楷體" w:hint="eastAsia"/>
          <w:sz w:val="26"/>
          <w:szCs w:val="26"/>
          <w:u w:val="single"/>
        </w:rPr>
        <w:t>資恐防</w:t>
      </w:r>
      <w:proofErr w:type="gramEnd"/>
      <w:r w:rsidRPr="002A40FC">
        <w:rPr>
          <w:rFonts w:ascii="標楷體" w:eastAsia="標楷體" w:hAnsi="標楷體" w:hint="eastAsia"/>
          <w:sz w:val="26"/>
          <w:szCs w:val="26"/>
          <w:u w:val="single"/>
        </w:rPr>
        <w:t>制</w:t>
      </w:r>
      <w:r w:rsidRPr="002A40FC">
        <w:rPr>
          <w:rFonts w:ascii="標楷體" w:eastAsia="標楷體" w:hAnsi="標楷體"/>
          <w:sz w:val="26"/>
          <w:szCs w:val="26"/>
          <w:u w:val="single"/>
        </w:rPr>
        <w:t>法</w:t>
      </w:r>
      <w:r w:rsidRPr="002A40FC">
        <w:rPr>
          <w:rFonts w:ascii="標楷體" w:eastAsia="標楷體" w:hAnsi="標楷體" w:hint="eastAsia"/>
          <w:sz w:val="26"/>
          <w:szCs w:val="26"/>
          <w:u w:val="single"/>
        </w:rPr>
        <w:t>令</w:t>
      </w:r>
      <w:r w:rsidRPr="002A40FC">
        <w:rPr>
          <w:rFonts w:ascii="標楷體" w:eastAsia="標楷體" w:hAnsi="標楷體"/>
          <w:sz w:val="26"/>
          <w:szCs w:val="26"/>
          <w:u w:val="single"/>
        </w:rPr>
        <w:t>之認識，</w:t>
      </w:r>
      <w:r w:rsidRPr="002A40FC">
        <w:rPr>
          <w:rFonts w:ascii="標楷體" w:eastAsia="標楷體" w:hAnsi="標楷體" w:hint="eastAsia"/>
          <w:sz w:val="26"/>
          <w:szCs w:val="26"/>
          <w:u w:val="single"/>
        </w:rPr>
        <w:t>證券商</w:t>
      </w:r>
      <w:r w:rsidRPr="002A40FC">
        <w:rPr>
          <w:rFonts w:ascii="標楷體" w:eastAsia="標楷體" w:hAnsi="標楷體"/>
          <w:sz w:val="26"/>
          <w:szCs w:val="26"/>
          <w:u w:val="single"/>
        </w:rPr>
        <w:t>得舉辦專題講座，邀請學者</w:t>
      </w:r>
      <w:proofErr w:type="gramStart"/>
      <w:r w:rsidRPr="002A40FC">
        <w:rPr>
          <w:rFonts w:ascii="標楷體" w:eastAsia="標楷體" w:hAnsi="標楷體"/>
          <w:sz w:val="26"/>
          <w:szCs w:val="26"/>
          <w:u w:val="single"/>
        </w:rPr>
        <w:t>專家蒞行演講</w:t>
      </w:r>
      <w:proofErr w:type="gramEnd"/>
      <w:r w:rsidRPr="002A40FC">
        <w:rPr>
          <w:rFonts w:ascii="標楷體" w:eastAsia="標楷體" w:hAnsi="標楷體"/>
          <w:sz w:val="26"/>
          <w:szCs w:val="26"/>
          <w:u w:val="single"/>
        </w:rPr>
        <w:t>。</w:t>
      </w:r>
      <w:r w:rsidRPr="002A40FC">
        <w:rPr>
          <w:rFonts w:ascii="標楷體" w:eastAsia="標楷體" w:hAnsi="標楷體"/>
          <w:sz w:val="26"/>
          <w:szCs w:val="26"/>
          <w:u w:val="single"/>
        </w:rPr>
        <w:br/>
      </w:r>
    </w:p>
    <w:p w:rsidR="00761E0E" w:rsidRPr="002A40FC" w:rsidRDefault="00761E0E" w:rsidP="00761E0E">
      <w:pPr>
        <w:pStyle w:val="a8"/>
        <w:snapToGrid w:val="0"/>
        <w:jc w:val="both"/>
        <w:rPr>
          <w:rFonts w:ascii="標楷體" w:eastAsia="標楷體" w:hAnsi="標楷體"/>
          <w:sz w:val="28"/>
          <w:szCs w:val="28"/>
        </w:rPr>
      </w:pPr>
      <w:r w:rsidRPr="002A40FC">
        <w:rPr>
          <w:rFonts w:ascii="標楷體" w:eastAsia="標楷體" w:hAnsi="標楷體" w:hint="eastAsia"/>
          <w:b/>
          <w:sz w:val="26"/>
          <w:szCs w:val="26"/>
        </w:rPr>
        <w:t>拾伍、</w:t>
      </w:r>
      <w:r w:rsidRPr="002A40FC">
        <w:rPr>
          <w:rFonts w:ascii="標楷體" w:eastAsia="標楷體" w:hAnsi="標楷體" w:hint="eastAsia"/>
          <w:sz w:val="28"/>
          <w:szCs w:val="28"/>
        </w:rPr>
        <w:t>其他應注意事項：</w:t>
      </w:r>
    </w:p>
    <w:p w:rsidR="00761E0E" w:rsidRPr="002A40FC" w:rsidRDefault="00761E0E" w:rsidP="00853268">
      <w:pPr>
        <w:pStyle w:val="Web"/>
        <w:numPr>
          <w:ilvl w:val="0"/>
          <w:numId w:val="64"/>
        </w:numPr>
        <w:kinsoku w:val="0"/>
        <w:spacing w:before="0" w:beforeAutospacing="0" w:after="0" w:afterAutospacing="0"/>
        <w:ind w:left="562" w:hanging="562"/>
        <w:jc w:val="both"/>
        <w:rPr>
          <w:rFonts w:ascii="標楷體" w:eastAsia="標楷體" w:hAnsi="標楷體"/>
          <w:sz w:val="26"/>
          <w:szCs w:val="26"/>
        </w:rPr>
      </w:pPr>
      <w:r w:rsidRPr="002A40FC">
        <w:rPr>
          <w:rFonts w:ascii="標楷體" w:eastAsia="標楷體" w:hAnsi="標楷體"/>
          <w:sz w:val="26"/>
          <w:szCs w:val="26"/>
        </w:rPr>
        <w:t>客戶有</w:t>
      </w:r>
      <w:r w:rsidRPr="002A40FC">
        <w:rPr>
          <w:rFonts w:ascii="標楷體" w:eastAsia="標楷體" w:hAnsi="標楷體" w:hint="eastAsia"/>
          <w:sz w:val="26"/>
          <w:szCs w:val="26"/>
        </w:rPr>
        <w:t>下</w:t>
      </w:r>
      <w:r w:rsidRPr="002A40FC">
        <w:rPr>
          <w:rFonts w:ascii="標楷體" w:eastAsia="標楷體" w:hAnsi="標楷體"/>
          <w:sz w:val="26"/>
          <w:szCs w:val="26"/>
        </w:rPr>
        <w:t>列情形應婉拒服務，並報告直接主管</w:t>
      </w:r>
      <w:r w:rsidRPr="002A40FC">
        <w:rPr>
          <w:rFonts w:ascii="標楷體" w:eastAsia="標楷體" w:hAnsi="標楷體" w:hint="eastAsia"/>
          <w:sz w:val="26"/>
          <w:szCs w:val="26"/>
        </w:rPr>
        <w:t>：</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當被告知依法必須提供相關資料確認身份時，</w:t>
      </w:r>
      <w:proofErr w:type="gramStart"/>
      <w:r w:rsidRPr="002A40FC">
        <w:rPr>
          <w:rFonts w:ascii="標楷體" w:eastAsia="標楷體" w:hAnsi="標楷體"/>
          <w:sz w:val="26"/>
          <w:szCs w:val="26"/>
        </w:rPr>
        <w:t>堅</w:t>
      </w:r>
      <w:proofErr w:type="gramEnd"/>
      <w:r w:rsidRPr="002A40FC">
        <w:rPr>
          <w:rFonts w:ascii="標楷體" w:eastAsia="標楷體" w:hAnsi="標楷體"/>
          <w:sz w:val="26"/>
          <w:szCs w:val="26"/>
        </w:rPr>
        <w:t>不提供相關資料。</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任何個人或團體強迫或意圖強迫</w:t>
      </w:r>
      <w:r w:rsidRPr="002A40FC">
        <w:rPr>
          <w:rFonts w:ascii="標楷體" w:eastAsia="標楷體" w:hAnsi="標楷體" w:hint="eastAsia"/>
          <w:sz w:val="26"/>
          <w:szCs w:val="26"/>
        </w:rPr>
        <w:t>證券商員工</w:t>
      </w:r>
      <w:r w:rsidRPr="002A40FC">
        <w:rPr>
          <w:rFonts w:ascii="標楷體" w:eastAsia="標楷體" w:hAnsi="標楷體"/>
          <w:sz w:val="26"/>
          <w:szCs w:val="26"/>
        </w:rPr>
        <w:t>不得將交易紀錄或申報表格建檔。</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意圖說服</w:t>
      </w:r>
      <w:r w:rsidRPr="002A40FC">
        <w:rPr>
          <w:rFonts w:ascii="標楷體" w:eastAsia="標楷體" w:hAnsi="標楷體" w:hint="eastAsia"/>
          <w:sz w:val="26"/>
          <w:szCs w:val="26"/>
        </w:rPr>
        <w:t>員工</w:t>
      </w:r>
      <w:r w:rsidRPr="002A40FC">
        <w:rPr>
          <w:rFonts w:ascii="標楷體" w:eastAsia="標楷體" w:hAnsi="標楷體"/>
          <w:sz w:val="26"/>
          <w:szCs w:val="26"/>
        </w:rPr>
        <w:t>免去完成該交易應填報之資料。</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探詢逃避申報之可能性。</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急欲說明資金來源清白或非進行洗錢。</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堅持交易必須馬上完成，且無合理解釋。</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客戶之描述與交易本身顯不吻合。</w:t>
      </w:r>
    </w:p>
    <w:p w:rsidR="00761E0E" w:rsidRPr="002A40FC" w:rsidRDefault="00761E0E" w:rsidP="00853268">
      <w:pPr>
        <w:pStyle w:val="Web"/>
        <w:numPr>
          <w:ilvl w:val="0"/>
          <w:numId w:val="65"/>
        </w:numPr>
        <w:kinsoku w:val="0"/>
        <w:spacing w:before="0" w:beforeAutospacing="0" w:after="0" w:afterAutospacing="0"/>
        <w:jc w:val="both"/>
        <w:rPr>
          <w:rFonts w:ascii="標楷體" w:eastAsia="標楷體" w:hAnsi="標楷體"/>
          <w:sz w:val="26"/>
          <w:szCs w:val="26"/>
        </w:rPr>
      </w:pPr>
      <w:r w:rsidRPr="002A40FC">
        <w:rPr>
          <w:rFonts w:ascii="標楷體" w:eastAsia="標楷體" w:hAnsi="標楷體"/>
          <w:sz w:val="26"/>
          <w:szCs w:val="26"/>
        </w:rPr>
        <w:t>意圖提供利益於</w:t>
      </w:r>
      <w:r w:rsidRPr="002A40FC">
        <w:rPr>
          <w:rFonts w:ascii="標楷體" w:eastAsia="標楷體" w:hAnsi="標楷體" w:hint="eastAsia"/>
          <w:sz w:val="26"/>
          <w:szCs w:val="26"/>
        </w:rPr>
        <w:t>員工</w:t>
      </w:r>
      <w:r w:rsidRPr="002A40FC">
        <w:rPr>
          <w:rFonts w:ascii="標楷體" w:eastAsia="標楷體" w:hAnsi="標楷體"/>
          <w:sz w:val="26"/>
          <w:szCs w:val="26"/>
        </w:rPr>
        <w:t>，以達到</w:t>
      </w:r>
      <w:r w:rsidRPr="002A40FC">
        <w:rPr>
          <w:rFonts w:ascii="標楷體" w:eastAsia="標楷體" w:hAnsi="標楷體" w:hint="eastAsia"/>
          <w:sz w:val="26"/>
          <w:szCs w:val="26"/>
        </w:rPr>
        <w:t>證券商</w:t>
      </w:r>
      <w:r w:rsidRPr="002A40FC">
        <w:rPr>
          <w:rFonts w:ascii="標楷體" w:eastAsia="標楷體" w:hAnsi="標楷體"/>
          <w:sz w:val="26"/>
          <w:szCs w:val="26"/>
        </w:rPr>
        <w:t>提供服務之目的</w:t>
      </w:r>
      <w:r w:rsidRPr="002A40FC">
        <w:rPr>
          <w:rFonts w:ascii="標楷體" w:eastAsia="標楷體" w:hAnsi="標楷體" w:hint="eastAsia"/>
          <w:sz w:val="26"/>
          <w:szCs w:val="26"/>
        </w:rPr>
        <w:t>。</w:t>
      </w:r>
    </w:p>
    <w:p w:rsidR="00761E0E" w:rsidRPr="002A40FC" w:rsidRDefault="00761E0E" w:rsidP="00853268">
      <w:pPr>
        <w:pStyle w:val="Web"/>
        <w:numPr>
          <w:ilvl w:val="0"/>
          <w:numId w:val="64"/>
        </w:numPr>
        <w:kinsoku w:val="0"/>
        <w:spacing w:before="0" w:beforeAutospacing="0" w:after="0" w:afterAutospacing="0"/>
        <w:ind w:left="562" w:hanging="562"/>
        <w:jc w:val="both"/>
        <w:rPr>
          <w:rFonts w:ascii="標楷體" w:eastAsia="標楷體" w:hAnsi="標楷體"/>
          <w:sz w:val="26"/>
          <w:szCs w:val="26"/>
        </w:rPr>
      </w:pPr>
      <w:r w:rsidRPr="002A40FC">
        <w:rPr>
          <w:rFonts w:ascii="標楷體" w:eastAsia="標楷體" w:hAnsi="標楷體" w:hint="eastAsia"/>
          <w:sz w:val="26"/>
          <w:szCs w:val="26"/>
        </w:rPr>
        <w:t>證券商</w:t>
      </w:r>
      <w:r w:rsidRPr="002A40FC">
        <w:rPr>
          <w:rFonts w:ascii="標楷體" w:eastAsia="標楷體" w:hAnsi="標楷體"/>
          <w:sz w:val="26"/>
          <w:szCs w:val="26"/>
        </w:rPr>
        <w:t>兼營</w:t>
      </w:r>
      <w:r w:rsidRPr="002A40FC">
        <w:rPr>
          <w:rFonts w:ascii="標楷體" w:eastAsia="標楷體" w:hAnsi="標楷體" w:hint="eastAsia"/>
          <w:sz w:val="26"/>
          <w:szCs w:val="26"/>
        </w:rPr>
        <w:t>其他</w:t>
      </w:r>
      <w:r w:rsidRPr="002A40FC">
        <w:rPr>
          <w:rFonts w:ascii="標楷體" w:eastAsia="標楷體" w:hAnsi="標楷體"/>
          <w:sz w:val="26"/>
          <w:szCs w:val="26"/>
        </w:rPr>
        <w:t>業務時，該兼營部門亦應適用與該業務有關之防制洗錢</w:t>
      </w:r>
      <w:r w:rsidRPr="002A40FC">
        <w:rPr>
          <w:rFonts w:ascii="標楷體" w:eastAsia="標楷體" w:hAnsi="標楷體" w:hint="eastAsia"/>
          <w:sz w:val="26"/>
          <w:szCs w:val="26"/>
        </w:rPr>
        <w:t>及</w:t>
      </w:r>
      <w:proofErr w:type="gramStart"/>
      <w:r w:rsidRPr="002A40FC">
        <w:rPr>
          <w:rFonts w:ascii="標楷體" w:eastAsia="標楷體" w:hAnsi="標楷體" w:hint="eastAsia"/>
          <w:sz w:val="26"/>
          <w:szCs w:val="26"/>
        </w:rPr>
        <w:t>打擊資恐</w:t>
      </w:r>
      <w:r w:rsidRPr="002A40FC">
        <w:rPr>
          <w:rFonts w:ascii="標楷體" w:eastAsia="標楷體" w:hAnsi="標楷體"/>
          <w:sz w:val="26"/>
          <w:szCs w:val="26"/>
        </w:rPr>
        <w:t>注意事項</w:t>
      </w:r>
      <w:proofErr w:type="gramEnd"/>
      <w:r w:rsidRPr="002A40FC">
        <w:rPr>
          <w:rFonts w:ascii="標楷體" w:eastAsia="標楷體" w:hAnsi="標楷體" w:hint="eastAsia"/>
          <w:sz w:val="26"/>
          <w:szCs w:val="26"/>
        </w:rPr>
        <w:t>範本</w:t>
      </w:r>
      <w:r w:rsidRPr="002A40FC">
        <w:rPr>
          <w:rFonts w:ascii="標楷體" w:eastAsia="標楷體" w:hAnsi="標楷體"/>
          <w:sz w:val="26"/>
          <w:szCs w:val="26"/>
        </w:rPr>
        <w:t>。</w:t>
      </w:r>
      <w:r w:rsidRPr="002A40FC">
        <w:rPr>
          <w:rFonts w:ascii="標楷體" w:eastAsia="標楷體" w:hAnsi="標楷體"/>
          <w:sz w:val="26"/>
          <w:szCs w:val="26"/>
        </w:rPr>
        <w:br/>
      </w:r>
    </w:p>
    <w:p w:rsidR="00761E0E" w:rsidRPr="002A40FC" w:rsidRDefault="00761E0E" w:rsidP="00761E0E">
      <w:pPr>
        <w:pStyle w:val="2"/>
        <w:ind w:left="521" w:hangingChars="200" w:hanging="521"/>
        <w:jc w:val="both"/>
        <w:rPr>
          <w:rFonts w:hAnsi="標楷體"/>
          <w:sz w:val="26"/>
          <w:szCs w:val="26"/>
        </w:rPr>
      </w:pPr>
      <w:r w:rsidRPr="002A40FC">
        <w:rPr>
          <w:rFonts w:hAnsi="標楷體" w:hint="eastAsia"/>
          <w:b/>
          <w:sz w:val="26"/>
          <w:szCs w:val="26"/>
        </w:rPr>
        <w:t>拾陸、</w:t>
      </w:r>
      <w:r w:rsidRPr="002A40FC">
        <w:rPr>
          <w:rFonts w:hAnsi="標楷體" w:hint="eastAsia"/>
          <w:sz w:val="26"/>
          <w:szCs w:val="26"/>
          <w:u w:val="single"/>
        </w:rPr>
        <w:t>證券商應參酌本範本訂定其注意事項，</w:t>
      </w:r>
      <w:r w:rsidRPr="002A40FC">
        <w:rPr>
          <w:rFonts w:hAnsi="標楷體" w:hint="eastAsia"/>
          <w:sz w:val="26"/>
          <w:szCs w:val="26"/>
        </w:rPr>
        <w:t>經董事會通過後實施，並陳報主管機關備查，修正時，亦同</w:t>
      </w:r>
      <w:r w:rsidRPr="002A40FC">
        <w:rPr>
          <w:rFonts w:hAnsi="標楷體"/>
          <w:sz w:val="26"/>
          <w:szCs w:val="26"/>
        </w:rPr>
        <w:t>；</w:t>
      </w:r>
      <w:r w:rsidRPr="002A40FC">
        <w:rPr>
          <w:rFonts w:hAnsi="標楷體" w:hint="eastAsia"/>
          <w:sz w:val="26"/>
          <w:szCs w:val="26"/>
        </w:rPr>
        <w:t>並應每年檢討是否有修正之必要。</w:t>
      </w:r>
    </w:p>
    <w:p w:rsidR="00462FB5" w:rsidRPr="002A40FC" w:rsidRDefault="00761E0E" w:rsidP="00761E0E">
      <w:pPr>
        <w:pStyle w:val="2"/>
        <w:spacing w:line="520" w:lineRule="exact"/>
        <w:jc w:val="both"/>
        <w:rPr>
          <w:rFonts w:hAnsi="標楷體"/>
          <w:sz w:val="26"/>
          <w:szCs w:val="26"/>
        </w:rPr>
      </w:pPr>
      <w:r w:rsidRPr="002A40FC">
        <w:rPr>
          <w:rFonts w:hAnsi="標楷體" w:hint="eastAsia"/>
          <w:b/>
          <w:sz w:val="26"/>
          <w:szCs w:val="26"/>
        </w:rPr>
        <w:t>拾柒、</w:t>
      </w:r>
      <w:r w:rsidRPr="002A40FC">
        <w:rPr>
          <w:rFonts w:hAnsi="標楷體"/>
          <w:sz w:val="26"/>
          <w:szCs w:val="26"/>
        </w:rPr>
        <w:t>本範本經</w:t>
      </w:r>
      <w:r w:rsidRPr="002A40FC">
        <w:rPr>
          <w:rFonts w:hAnsi="標楷體" w:hint="eastAsia"/>
          <w:sz w:val="26"/>
          <w:szCs w:val="26"/>
        </w:rPr>
        <w:t>本公會理</w:t>
      </w:r>
      <w:r w:rsidRPr="002A40FC">
        <w:rPr>
          <w:rFonts w:hAnsi="標楷體"/>
          <w:sz w:val="26"/>
          <w:szCs w:val="26"/>
        </w:rPr>
        <w:t>事會</w:t>
      </w:r>
      <w:r w:rsidRPr="002A40FC">
        <w:rPr>
          <w:rFonts w:hAnsi="標楷體" w:hint="eastAsia"/>
          <w:sz w:val="26"/>
          <w:szCs w:val="26"/>
        </w:rPr>
        <w:t>議</w:t>
      </w:r>
      <w:r w:rsidRPr="002A40FC">
        <w:rPr>
          <w:rFonts w:hAnsi="標楷體"/>
          <w:sz w:val="26"/>
          <w:szCs w:val="26"/>
        </w:rPr>
        <w:t>通過，</w:t>
      </w:r>
      <w:r w:rsidRPr="002A40FC">
        <w:rPr>
          <w:rFonts w:hAnsi="標楷體" w:hint="eastAsia"/>
          <w:sz w:val="26"/>
          <w:szCs w:val="26"/>
        </w:rPr>
        <w:t>及報奉主管機關</w:t>
      </w:r>
      <w:r w:rsidRPr="002A40FC">
        <w:rPr>
          <w:rFonts w:hAnsi="標楷體"/>
          <w:sz w:val="26"/>
          <w:szCs w:val="26"/>
        </w:rPr>
        <w:t>備查</w:t>
      </w:r>
      <w:r w:rsidRPr="002A40FC">
        <w:rPr>
          <w:rFonts w:hAnsi="標楷體" w:hint="eastAsia"/>
          <w:sz w:val="26"/>
          <w:szCs w:val="26"/>
        </w:rPr>
        <w:t>後實施；修正時，亦同。</w:t>
      </w:r>
    </w:p>
    <w:sectPr w:rsidR="00462FB5" w:rsidRPr="002A40FC" w:rsidSect="00636267">
      <w:footerReference w:type="even" r:id="rId7"/>
      <w:footerReference w:type="default" r:id="rId8"/>
      <w:pgSz w:w="11907" w:h="16840"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F8E" w:rsidRDefault="00665F8E">
      <w:r>
        <w:separator/>
      </w:r>
    </w:p>
  </w:endnote>
  <w:endnote w:type="continuationSeparator" w:id="0">
    <w:p w:rsidR="00665F8E" w:rsidRDefault="006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B5" w:rsidRDefault="00462FB5">
    <w:pPr>
      <w:pStyle w:val="a6"/>
      <w:framePr w:wrap="around" w:vAnchor="text" w:hAnchor="margin" w:xAlign="center" w:y="1"/>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462FB5" w:rsidRDefault="00462FB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FB5" w:rsidRDefault="00462FB5">
    <w:pPr>
      <w:pStyle w:val="a6"/>
      <w:framePr w:wrap="around" w:vAnchor="text" w:hAnchor="margin" w:xAlign="center" w:y="1"/>
      <w:rPr>
        <w:rStyle w:val="a5"/>
        <w:b/>
      </w:rPr>
    </w:pPr>
    <w:r>
      <w:rPr>
        <w:rStyle w:val="a5"/>
        <w:b/>
      </w:rPr>
      <w:fldChar w:fldCharType="begin"/>
    </w:r>
    <w:r>
      <w:rPr>
        <w:rStyle w:val="a5"/>
        <w:b/>
      </w:rPr>
      <w:instrText xml:space="preserve">PAGE  </w:instrText>
    </w:r>
    <w:r>
      <w:rPr>
        <w:rStyle w:val="a5"/>
        <w:b/>
      </w:rPr>
      <w:fldChar w:fldCharType="separate"/>
    </w:r>
    <w:r w:rsidR="00900C52">
      <w:rPr>
        <w:rStyle w:val="a5"/>
        <w:b/>
        <w:noProof/>
      </w:rPr>
      <w:t>1</w:t>
    </w:r>
    <w:r>
      <w:rPr>
        <w:rStyle w:val="a5"/>
        <w:b/>
      </w:rPr>
      <w:fldChar w:fldCharType="end"/>
    </w:r>
  </w:p>
  <w:p w:rsidR="00462FB5" w:rsidRDefault="00462FB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F8E" w:rsidRDefault="00665F8E">
      <w:r>
        <w:separator/>
      </w:r>
    </w:p>
  </w:footnote>
  <w:footnote w:type="continuationSeparator" w:id="0">
    <w:p w:rsidR="00665F8E" w:rsidRDefault="00665F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7541"/>
    <w:multiLevelType w:val="hybridMultilevel"/>
    <w:tmpl w:val="0CA2263A"/>
    <w:lvl w:ilvl="0" w:tplc="5C26B186">
      <w:start w:val="1"/>
      <w:numFmt w:val="decimal"/>
      <w:lvlText w:val="(%1)"/>
      <w:lvlJc w:val="left"/>
      <w:pPr>
        <w:ind w:left="1134" w:hanging="454"/>
      </w:pPr>
      <w:rPr>
        <w:rFonts w:hint="default"/>
        <w:u w:val="none"/>
        <w:lang w:val="en-US"/>
      </w:rPr>
    </w:lvl>
    <w:lvl w:ilvl="1" w:tplc="13C49AF4">
      <w:start w:val="1"/>
      <w:numFmt w:val="taiwaneseCountingThousand"/>
      <w:lvlText w:val="（%2）"/>
      <w:lvlJc w:val="left"/>
      <w:pPr>
        <w:tabs>
          <w:tab w:val="num" w:pos="285"/>
        </w:tabs>
        <w:ind w:left="1135" w:hanging="850"/>
      </w:pPr>
      <w:rPr>
        <w:rFonts w:hint="default"/>
        <w:u w:val="none"/>
        <w:lang w:val="en-US"/>
      </w:rPr>
    </w:lvl>
    <w:lvl w:ilvl="2" w:tplc="1B5AA68E">
      <w:start w:val="1"/>
      <w:numFmt w:val="decimal"/>
      <w:lvlText w:val="%3、"/>
      <w:lvlJc w:val="left"/>
      <w:pPr>
        <w:ind w:left="1440" w:hanging="480"/>
      </w:pPr>
      <w:rPr>
        <w:rFonts w:eastAsia="標楷體" w:hint="eastAsia"/>
        <w:b w:val="0"/>
        <w:i w:val="0"/>
        <w:color w:val="auto"/>
        <w:sz w:val="28"/>
        <w:szCs w:val="28"/>
        <w:u w:val="single"/>
      </w:rPr>
    </w:lvl>
    <w:lvl w:ilvl="3" w:tplc="F2B6F45A">
      <w:start w:val="1"/>
      <w:numFmt w:val="decimal"/>
      <w:lvlText w:val="(%4)"/>
      <w:lvlJc w:val="left"/>
      <w:pPr>
        <w:ind w:left="1920" w:hanging="480"/>
      </w:pPr>
      <w:rPr>
        <w:rFonts w:hAnsi="Times New Roman" w:hint="default"/>
        <w:u w:val="singl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514237"/>
    <w:multiLevelType w:val="hybridMultilevel"/>
    <w:tmpl w:val="BEDA3BBE"/>
    <w:lvl w:ilvl="0" w:tplc="67C44C12">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53747EB"/>
    <w:multiLevelType w:val="hybridMultilevel"/>
    <w:tmpl w:val="E562947A"/>
    <w:lvl w:ilvl="0" w:tplc="79C4BF9A">
      <w:start w:val="1"/>
      <w:numFmt w:val="taiwaneseCountingThousand"/>
      <w:lvlText w:val="%1、"/>
      <w:lvlJc w:val="left"/>
      <w:pPr>
        <w:ind w:left="570" w:hanging="57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6445B"/>
    <w:multiLevelType w:val="hybridMultilevel"/>
    <w:tmpl w:val="331C2A76"/>
    <w:lvl w:ilvl="0" w:tplc="7B805290">
      <w:start w:val="1"/>
      <w:numFmt w:val="taiwaneseCountingThousand"/>
      <w:lvlText w:val="%1、"/>
      <w:lvlJc w:val="left"/>
      <w:pPr>
        <w:ind w:left="1286" w:hanging="720"/>
      </w:pPr>
      <w:rPr>
        <w:rFonts w:ascii="Times New Roman"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0E410EBD"/>
    <w:multiLevelType w:val="hybridMultilevel"/>
    <w:tmpl w:val="CA82974C"/>
    <w:lvl w:ilvl="0" w:tplc="D444C1E4">
      <w:start w:val="1"/>
      <w:numFmt w:val="taiwaneseCountingThousand"/>
      <w:lvlText w:val="%1、"/>
      <w:lvlJc w:val="left"/>
      <w:pPr>
        <w:ind w:left="567" w:hanging="567"/>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1531A1"/>
    <w:multiLevelType w:val="hybridMultilevel"/>
    <w:tmpl w:val="331C2A76"/>
    <w:lvl w:ilvl="0" w:tplc="7B805290">
      <w:start w:val="1"/>
      <w:numFmt w:val="taiwaneseCountingThousand"/>
      <w:lvlText w:val="%1、"/>
      <w:lvlJc w:val="left"/>
      <w:pPr>
        <w:ind w:left="1286" w:hanging="720"/>
      </w:pPr>
      <w:rPr>
        <w:rFonts w:ascii="Times New Roman"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147755D"/>
    <w:multiLevelType w:val="hybridMultilevel"/>
    <w:tmpl w:val="3A2406C2"/>
    <w:lvl w:ilvl="0" w:tplc="8326C73A">
      <w:start w:val="1"/>
      <w:numFmt w:val="taiwaneseCountingThousand"/>
      <w:lvlText w:val="%1、"/>
      <w:lvlJc w:val="left"/>
      <w:pPr>
        <w:ind w:left="567" w:hanging="567"/>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D267D8"/>
    <w:multiLevelType w:val="hybridMultilevel"/>
    <w:tmpl w:val="9E9EA168"/>
    <w:lvl w:ilvl="0" w:tplc="8C1463FC">
      <w:start w:val="1"/>
      <w:numFmt w:val="taiwaneseCountingThousand"/>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5300E4"/>
    <w:multiLevelType w:val="hybridMultilevel"/>
    <w:tmpl w:val="96B045E0"/>
    <w:lvl w:ilvl="0" w:tplc="D9E603D6">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C469D4"/>
    <w:multiLevelType w:val="hybridMultilevel"/>
    <w:tmpl w:val="CF28DC00"/>
    <w:lvl w:ilvl="0" w:tplc="6E1227F8">
      <w:start w:val="1"/>
      <w:numFmt w:val="decimal"/>
      <w:lvlText w:val="%1."/>
      <w:lvlJc w:val="left"/>
      <w:pPr>
        <w:ind w:left="851" w:hanging="28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5F052EC"/>
    <w:multiLevelType w:val="hybridMultilevel"/>
    <w:tmpl w:val="8E62A990"/>
    <w:lvl w:ilvl="0" w:tplc="65CE3036">
      <w:start w:val="1"/>
      <w:numFmt w:val="taiwaneseCountingThousand"/>
      <w:lvlText w:val="(%1)"/>
      <w:lvlJc w:val="left"/>
      <w:pPr>
        <w:ind w:left="1140" w:hanging="480"/>
      </w:pPr>
      <w:rPr>
        <w:rFonts w:hint="eastAsia"/>
      </w:rPr>
    </w:lvl>
    <w:lvl w:ilvl="1" w:tplc="7676E9A2">
      <w:start w:val="1"/>
      <w:numFmt w:val="taiwaneseCountingThousand"/>
      <w:lvlText w:val="(%2)"/>
      <w:lvlJc w:val="left"/>
      <w:pPr>
        <w:ind w:left="851" w:hanging="567"/>
      </w:pPr>
      <w:rPr>
        <w:rFonts w:hint="eastAsia"/>
      </w:r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1" w15:restartNumberingAfterBreak="0">
    <w:nsid w:val="16E91330"/>
    <w:multiLevelType w:val="hybridMultilevel"/>
    <w:tmpl w:val="CB9CC088"/>
    <w:lvl w:ilvl="0" w:tplc="26641820">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990D24"/>
    <w:multiLevelType w:val="hybridMultilevel"/>
    <w:tmpl w:val="651EC3D8"/>
    <w:lvl w:ilvl="0" w:tplc="26F26EF0">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B14563"/>
    <w:multiLevelType w:val="hybridMultilevel"/>
    <w:tmpl w:val="F3B88FF0"/>
    <w:lvl w:ilvl="0" w:tplc="C8142E4C">
      <w:start w:val="1"/>
      <w:numFmt w:val="taiwaneseCountingThousand"/>
      <w:lvlText w:val="%1、"/>
      <w:lvlJc w:val="left"/>
      <w:pPr>
        <w:ind w:left="1200" w:hanging="720"/>
      </w:pPr>
      <w:rPr>
        <w:rFonts w:ascii="Times New Roman" w:hint="default"/>
        <w:u w:val="none"/>
      </w:rPr>
    </w:lvl>
    <w:lvl w:ilvl="1" w:tplc="6B0C172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066469"/>
    <w:multiLevelType w:val="hybridMultilevel"/>
    <w:tmpl w:val="9566E4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440A75"/>
    <w:multiLevelType w:val="hybridMultilevel"/>
    <w:tmpl w:val="68C49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AF249ECC">
      <w:start w:val="1"/>
      <w:numFmt w:val="decimal"/>
      <w:lvlText w:val="%4."/>
      <w:lvlJc w:val="left"/>
      <w:pPr>
        <w:ind w:left="851" w:hanging="284"/>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4F3087"/>
    <w:multiLevelType w:val="hybridMultilevel"/>
    <w:tmpl w:val="915035E8"/>
    <w:lvl w:ilvl="0" w:tplc="0346E542">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D00021"/>
    <w:multiLevelType w:val="hybridMultilevel"/>
    <w:tmpl w:val="A1CC7DA0"/>
    <w:lvl w:ilvl="0" w:tplc="0346E542">
      <w:start w:val="1"/>
      <w:numFmt w:val="taiwaneseCountingThousand"/>
      <w:lvlText w:val="(%1)"/>
      <w:lvlJc w:val="left"/>
      <w:pPr>
        <w:ind w:left="851" w:hanging="567"/>
      </w:pPr>
      <w:rPr>
        <w:rFonts w:ascii="標楷體" w:eastAsia="標楷體" w:hAnsi="標楷體" w:hint="eastAsia"/>
        <w:b w:val="0"/>
        <w:color w:val="auto"/>
      </w:rPr>
    </w:lvl>
    <w:lvl w:ilvl="1" w:tplc="EC1ED77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EE37C0"/>
    <w:multiLevelType w:val="hybridMultilevel"/>
    <w:tmpl w:val="06AA0854"/>
    <w:lvl w:ilvl="0" w:tplc="A5985982">
      <w:start w:val="5"/>
      <w:numFmt w:val="taiwaneseCountingThousand"/>
      <w:lvlText w:val="%1、"/>
      <w:lvlJc w:val="left"/>
      <w:pPr>
        <w:ind w:left="1200" w:hanging="720"/>
      </w:pPr>
      <w:rPr>
        <w:rFonts w:ascii="Times New Roman"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D23EC6"/>
    <w:multiLevelType w:val="hybridMultilevel"/>
    <w:tmpl w:val="E208EAA2"/>
    <w:lvl w:ilvl="0" w:tplc="90B6099C">
      <w:start w:val="1"/>
      <w:numFmt w:val="decimal"/>
      <w:lvlText w:val="%1."/>
      <w:lvlJc w:val="left"/>
      <w:pPr>
        <w:ind w:left="851" w:hanging="28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2702684"/>
    <w:multiLevelType w:val="hybridMultilevel"/>
    <w:tmpl w:val="C49080A4"/>
    <w:lvl w:ilvl="0" w:tplc="6350803A">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365323"/>
    <w:multiLevelType w:val="hybridMultilevel"/>
    <w:tmpl w:val="5E706A7A"/>
    <w:lvl w:ilvl="0" w:tplc="70B06D22">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184BB1"/>
    <w:multiLevelType w:val="hybridMultilevel"/>
    <w:tmpl w:val="E208EAA2"/>
    <w:lvl w:ilvl="0" w:tplc="90B6099C">
      <w:start w:val="1"/>
      <w:numFmt w:val="decimal"/>
      <w:lvlText w:val="%1."/>
      <w:lvlJc w:val="left"/>
      <w:pPr>
        <w:ind w:left="851" w:hanging="28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5123E5B"/>
    <w:multiLevelType w:val="hybridMultilevel"/>
    <w:tmpl w:val="5158EC5A"/>
    <w:lvl w:ilvl="0" w:tplc="4BF0898C">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59D73CA"/>
    <w:multiLevelType w:val="hybridMultilevel"/>
    <w:tmpl w:val="98601314"/>
    <w:lvl w:ilvl="0" w:tplc="04090015">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75C7CDF"/>
    <w:multiLevelType w:val="hybridMultilevel"/>
    <w:tmpl w:val="C49080A4"/>
    <w:lvl w:ilvl="0" w:tplc="6350803A">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1A03C5"/>
    <w:multiLevelType w:val="hybridMultilevel"/>
    <w:tmpl w:val="E2F2E362"/>
    <w:lvl w:ilvl="0" w:tplc="04090015">
      <w:start w:val="1"/>
      <w:numFmt w:val="taiwaneseCountingThousand"/>
      <w:lvlText w:val="%1、"/>
      <w:lvlJc w:val="left"/>
      <w:pPr>
        <w:ind w:left="480" w:hanging="480"/>
      </w:pPr>
      <w:rPr>
        <w:rFonts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626824"/>
    <w:multiLevelType w:val="hybridMultilevel"/>
    <w:tmpl w:val="AE3849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7714E1"/>
    <w:multiLevelType w:val="hybridMultilevel"/>
    <w:tmpl w:val="331C2A76"/>
    <w:lvl w:ilvl="0" w:tplc="7B805290">
      <w:start w:val="1"/>
      <w:numFmt w:val="taiwaneseCountingThousand"/>
      <w:lvlText w:val="%1、"/>
      <w:lvlJc w:val="left"/>
      <w:pPr>
        <w:ind w:left="1286" w:hanging="720"/>
      </w:pPr>
      <w:rPr>
        <w:rFonts w:ascii="Times New Roman" w:hint="default"/>
        <w:u w:val="none"/>
        <w:lang w:val="en-US"/>
      </w:rPr>
    </w:lvl>
    <w:lvl w:ilvl="1" w:tplc="13C49AF4">
      <w:start w:val="1"/>
      <w:numFmt w:val="taiwaneseCountingThousand"/>
      <w:lvlText w:val="（%2）"/>
      <w:lvlJc w:val="left"/>
      <w:pPr>
        <w:tabs>
          <w:tab w:val="num" w:pos="851"/>
        </w:tabs>
        <w:ind w:left="1701" w:hanging="850"/>
      </w:pPr>
      <w:rPr>
        <w:rFonts w:hint="default"/>
        <w:u w:val="none"/>
        <w:lang w:val="en-US"/>
      </w:rPr>
    </w:lvl>
    <w:lvl w:ilvl="2" w:tplc="9B7691B4">
      <w:start w:val="1"/>
      <w:numFmt w:val="decimal"/>
      <w:lvlText w:val="%3、"/>
      <w:lvlJc w:val="left"/>
      <w:pPr>
        <w:ind w:left="2006" w:hanging="480"/>
      </w:pPr>
      <w:rPr>
        <w:rFonts w:eastAsia="標楷體" w:hint="eastAsia"/>
        <w:b w:val="0"/>
        <w:i w:val="0"/>
        <w:color w:val="auto"/>
        <w:sz w:val="28"/>
        <w:szCs w:val="28"/>
        <w:u w:val="none"/>
      </w:rPr>
    </w:lvl>
    <w:lvl w:ilvl="3" w:tplc="E7A44058">
      <w:start w:val="1"/>
      <w:numFmt w:val="decimal"/>
      <w:lvlText w:val="(%4)"/>
      <w:lvlJc w:val="left"/>
      <w:pPr>
        <w:ind w:left="2486" w:hanging="480"/>
      </w:pPr>
      <w:rPr>
        <w:rFonts w:hAnsi="Times New Roman"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9" w15:restartNumberingAfterBreak="0">
    <w:nsid w:val="40890FCF"/>
    <w:multiLevelType w:val="hybridMultilevel"/>
    <w:tmpl w:val="8D3A67E6"/>
    <w:lvl w:ilvl="0" w:tplc="2C6EF598">
      <w:start w:val="1"/>
      <w:numFmt w:val="taiwaneseCountingThousand"/>
      <w:lvlText w:val="%1、"/>
      <w:lvlJc w:val="left"/>
      <w:pPr>
        <w:ind w:left="567" w:hanging="567"/>
      </w:pPr>
      <w:rPr>
        <w:rFonts w:hint="default"/>
        <w:color w:val="auto"/>
        <w:sz w:val="26"/>
        <w:szCs w:val="26"/>
      </w:r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41D14046"/>
    <w:multiLevelType w:val="hybridMultilevel"/>
    <w:tmpl w:val="E208EAA2"/>
    <w:lvl w:ilvl="0" w:tplc="90B6099C">
      <w:start w:val="1"/>
      <w:numFmt w:val="decimal"/>
      <w:lvlText w:val="%1."/>
      <w:lvlJc w:val="left"/>
      <w:pPr>
        <w:ind w:left="851" w:hanging="28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343152B"/>
    <w:multiLevelType w:val="hybridMultilevel"/>
    <w:tmpl w:val="C88C6098"/>
    <w:lvl w:ilvl="0" w:tplc="09148C24">
      <w:start w:val="1"/>
      <w:numFmt w:val="taiwaneseCountingThousand"/>
      <w:lvlText w:val="(%1)"/>
      <w:lvlJc w:val="left"/>
      <w:pPr>
        <w:ind w:left="851" w:hanging="567"/>
      </w:pPr>
      <w:rPr>
        <w:rFonts w:ascii="標楷體" w:eastAsia="標楷體" w:hAnsi="標楷體" w:hint="eastAsia"/>
        <w:b w:val="0"/>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55103E3"/>
    <w:multiLevelType w:val="hybridMultilevel"/>
    <w:tmpl w:val="C69004AE"/>
    <w:lvl w:ilvl="0" w:tplc="E6E0A640">
      <w:start w:val="1"/>
      <w:numFmt w:val="taiwaneseCountingThousand"/>
      <w:lvlText w:val="(%1)"/>
      <w:lvlJc w:val="left"/>
      <w:pPr>
        <w:ind w:left="851" w:hanging="567"/>
      </w:pPr>
      <w:rPr>
        <w:rFonts w:hint="eastAsia"/>
      </w:rPr>
    </w:lvl>
    <w:lvl w:ilvl="1" w:tplc="B2E6CFA0">
      <w:start w:val="1"/>
      <w:numFmt w:val="taiwaneseCountingThousand"/>
      <w:lvlText w:val="(%2)"/>
      <w:lvlJc w:val="left"/>
      <w:pPr>
        <w:ind w:left="851" w:hanging="567"/>
      </w:pPr>
      <w:rPr>
        <w:rFonts w:hint="eastAsia"/>
      </w:rPr>
    </w:lvl>
    <w:lvl w:ilvl="2" w:tplc="0409001B">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3" w15:restartNumberingAfterBreak="0">
    <w:nsid w:val="46764D70"/>
    <w:multiLevelType w:val="hybridMultilevel"/>
    <w:tmpl w:val="148817BC"/>
    <w:lvl w:ilvl="0" w:tplc="72DE4E58">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4" w15:restartNumberingAfterBreak="0">
    <w:nsid w:val="46917856"/>
    <w:multiLevelType w:val="hybridMultilevel"/>
    <w:tmpl w:val="915035E8"/>
    <w:lvl w:ilvl="0" w:tplc="0346E542">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6F13D57"/>
    <w:multiLevelType w:val="hybridMultilevel"/>
    <w:tmpl w:val="43602C8A"/>
    <w:lvl w:ilvl="0" w:tplc="04090015">
      <w:start w:val="1"/>
      <w:numFmt w:val="taiwaneseCountingThousand"/>
      <w:lvlText w:val="%1、"/>
      <w:lvlJc w:val="left"/>
      <w:pPr>
        <w:ind w:left="480" w:hanging="480"/>
      </w:pPr>
    </w:lvl>
    <w:lvl w:ilvl="1" w:tplc="70B06D22">
      <w:start w:val="1"/>
      <w:numFmt w:val="taiwaneseCountingThousand"/>
      <w:lvlText w:val="(%2)"/>
      <w:lvlJc w:val="left"/>
      <w:pPr>
        <w:ind w:left="851" w:hanging="567"/>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8E714FD"/>
    <w:multiLevelType w:val="hybridMultilevel"/>
    <w:tmpl w:val="B40CA4DE"/>
    <w:lvl w:ilvl="0" w:tplc="65CE30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4A3E7ADE"/>
    <w:multiLevelType w:val="hybridMultilevel"/>
    <w:tmpl w:val="F4FAA966"/>
    <w:lvl w:ilvl="0" w:tplc="65CE30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4FC57D5C"/>
    <w:multiLevelType w:val="hybridMultilevel"/>
    <w:tmpl w:val="DE6EC32E"/>
    <w:lvl w:ilvl="0" w:tplc="B1CC739E">
      <w:start w:val="1"/>
      <w:numFmt w:val="taiwaneseCountingThousand"/>
      <w:lvlText w:val="%1、"/>
      <w:lvlJc w:val="left"/>
      <w:pPr>
        <w:ind w:left="617" w:hanging="480"/>
      </w:pPr>
      <w:rPr>
        <w:rFonts w:hint="default"/>
        <w:color w:val="auto"/>
        <w:sz w:val="26"/>
        <w:szCs w:val="26"/>
      </w:rPr>
    </w:lvl>
    <w:lvl w:ilvl="1" w:tplc="FB5ECD9E">
      <w:start w:val="1"/>
      <w:numFmt w:val="taiwaneseCountingThousand"/>
      <w:lvlText w:val="%2、"/>
      <w:lvlJc w:val="left"/>
      <w:pPr>
        <w:ind w:left="567" w:hanging="567"/>
      </w:pPr>
      <w:rPr>
        <w:rFonts w:hint="eastAsia"/>
      </w:r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39" w15:restartNumberingAfterBreak="0">
    <w:nsid w:val="510D37A4"/>
    <w:multiLevelType w:val="hybridMultilevel"/>
    <w:tmpl w:val="E562947A"/>
    <w:lvl w:ilvl="0" w:tplc="79C4BF9A">
      <w:start w:val="1"/>
      <w:numFmt w:val="taiwaneseCountingThousand"/>
      <w:lvlText w:val="%1、"/>
      <w:lvlJc w:val="left"/>
      <w:pPr>
        <w:ind w:left="570" w:hanging="57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1987B3B"/>
    <w:multiLevelType w:val="hybridMultilevel"/>
    <w:tmpl w:val="0610DBC8"/>
    <w:lvl w:ilvl="0" w:tplc="5C8252FC">
      <w:start w:val="1"/>
      <w:numFmt w:val="taiwaneseCountingThousand"/>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374404F"/>
    <w:multiLevelType w:val="hybridMultilevel"/>
    <w:tmpl w:val="AE3849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44C3050"/>
    <w:multiLevelType w:val="hybridMultilevel"/>
    <w:tmpl w:val="2EF84B52"/>
    <w:lvl w:ilvl="0" w:tplc="09148C24">
      <w:start w:val="1"/>
      <w:numFmt w:val="taiwaneseCountingThousand"/>
      <w:lvlText w:val="(%1)"/>
      <w:lvlJc w:val="left"/>
      <w:pPr>
        <w:ind w:left="851" w:hanging="567"/>
      </w:pPr>
      <w:rPr>
        <w:rFonts w:ascii="標楷體" w:eastAsia="標楷體" w:hAnsi="標楷體" w:hint="eastAsia"/>
        <w:b w:val="0"/>
        <w:color w:val="auto"/>
      </w:rPr>
    </w:lvl>
    <w:lvl w:ilvl="1" w:tplc="688AD918">
      <w:start w:val="1"/>
      <w:numFmt w:val="decimal"/>
      <w:lvlText w:val="%2."/>
      <w:lvlJc w:val="left"/>
      <w:pPr>
        <w:ind w:left="851" w:hanging="284"/>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5724C98"/>
    <w:multiLevelType w:val="hybridMultilevel"/>
    <w:tmpl w:val="F5FC594A"/>
    <w:lvl w:ilvl="0" w:tplc="65CE3036">
      <w:start w:val="1"/>
      <w:numFmt w:val="taiwaneseCountingThousand"/>
      <w:lvlText w:val="(%1)"/>
      <w:lvlJc w:val="left"/>
      <w:pPr>
        <w:ind w:left="480" w:hanging="480"/>
      </w:pPr>
      <w:rPr>
        <w:rFonts w:hint="eastAsia"/>
      </w:rPr>
    </w:lvl>
    <w:lvl w:ilvl="1" w:tplc="65CE3036">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96D7574"/>
    <w:multiLevelType w:val="hybridMultilevel"/>
    <w:tmpl w:val="72AC9DE8"/>
    <w:lvl w:ilvl="0" w:tplc="65CE3036">
      <w:start w:val="1"/>
      <w:numFmt w:val="taiwaneseCountingThousand"/>
      <w:lvlText w:val="(%1)"/>
      <w:lvlJc w:val="left"/>
      <w:pPr>
        <w:ind w:left="480" w:hanging="480"/>
      </w:pPr>
      <w:rPr>
        <w:rFonts w:hint="eastAsia"/>
      </w:rPr>
    </w:lvl>
    <w:lvl w:ilvl="1" w:tplc="65CE3036">
      <w:start w:val="1"/>
      <w:numFmt w:val="taiwaneseCountingThousand"/>
      <w:lvlText w:val="(%2)"/>
      <w:lvlJc w:val="left"/>
      <w:pPr>
        <w:ind w:left="840" w:hanging="360"/>
      </w:pPr>
      <w:rPr>
        <w:rFonts w:hint="eastAsia"/>
        <w:color w:val="auto"/>
        <w:sz w:val="26"/>
        <w:szCs w:val="26"/>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AEF4E24"/>
    <w:multiLevelType w:val="hybridMultilevel"/>
    <w:tmpl w:val="96B045E0"/>
    <w:lvl w:ilvl="0" w:tplc="D9E603D6">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BDE0A48"/>
    <w:multiLevelType w:val="hybridMultilevel"/>
    <w:tmpl w:val="66F2F230"/>
    <w:lvl w:ilvl="0" w:tplc="3238D524">
      <w:start w:val="1"/>
      <w:numFmt w:val="taiwaneseCountingThousand"/>
      <w:lvlText w:val="(%1)"/>
      <w:lvlJc w:val="left"/>
      <w:pPr>
        <w:ind w:left="851" w:hanging="567"/>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D583F3A"/>
    <w:multiLevelType w:val="hybridMultilevel"/>
    <w:tmpl w:val="A1CC7DA0"/>
    <w:lvl w:ilvl="0" w:tplc="0346E542">
      <w:start w:val="1"/>
      <w:numFmt w:val="taiwaneseCountingThousand"/>
      <w:lvlText w:val="(%1)"/>
      <w:lvlJc w:val="left"/>
      <w:pPr>
        <w:ind w:left="851" w:hanging="567"/>
      </w:pPr>
      <w:rPr>
        <w:rFonts w:ascii="標楷體" w:eastAsia="標楷體" w:hAnsi="標楷體" w:hint="eastAsia"/>
        <w:b w:val="0"/>
        <w:color w:val="auto"/>
      </w:rPr>
    </w:lvl>
    <w:lvl w:ilvl="1" w:tplc="EC1ED77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D932785"/>
    <w:multiLevelType w:val="hybridMultilevel"/>
    <w:tmpl w:val="B6EC1952"/>
    <w:lvl w:ilvl="0" w:tplc="70B06D22">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03C3943"/>
    <w:multiLevelType w:val="hybridMultilevel"/>
    <w:tmpl w:val="447CDB74"/>
    <w:lvl w:ilvl="0" w:tplc="FD9E638A">
      <w:start w:val="1"/>
      <w:numFmt w:val="taiwaneseCountingThousand"/>
      <w:lvlText w:val="(%1)"/>
      <w:lvlJc w:val="left"/>
      <w:pPr>
        <w:ind w:left="851" w:hanging="567"/>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09D2F72"/>
    <w:multiLevelType w:val="hybridMultilevel"/>
    <w:tmpl w:val="64708112"/>
    <w:lvl w:ilvl="0" w:tplc="65CE303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62860143"/>
    <w:multiLevelType w:val="hybridMultilevel"/>
    <w:tmpl w:val="E208EAA2"/>
    <w:lvl w:ilvl="0" w:tplc="90B6099C">
      <w:start w:val="1"/>
      <w:numFmt w:val="decimal"/>
      <w:lvlText w:val="%1."/>
      <w:lvlJc w:val="left"/>
      <w:pPr>
        <w:ind w:left="851" w:hanging="28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64F6708E"/>
    <w:multiLevelType w:val="hybridMultilevel"/>
    <w:tmpl w:val="E208EAA2"/>
    <w:lvl w:ilvl="0" w:tplc="90B6099C">
      <w:start w:val="1"/>
      <w:numFmt w:val="decimal"/>
      <w:lvlText w:val="%1."/>
      <w:lvlJc w:val="left"/>
      <w:pPr>
        <w:ind w:left="851" w:hanging="28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697F083F"/>
    <w:multiLevelType w:val="hybridMultilevel"/>
    <w:tmpl w:val="9FCE5084"/>
    <w:lvl w:ilvl="0" w:tplc="0CFEB05C">
      <w:start w:val="1"/>
      <w:numFmt w:val="taiwaneseCountingThousand"/>
      <w:lvlText w:val="（%1）"/>
      <w:lvlJc w:val="left"/>
      <w:pPr>
        <w:ind w:left="480" w:hanging="480"/>
      </w:pPr>
      <w:rPr>
        <w:rFonts w:hint="default"/>
        <w:u w:val="none"/>
      </w:rPr>
    </w:lvl>
    <w:lvl w:ilvl="1" w:tplc="A6441A1A">
      <w:start w:val="1"/>
      <w:numFmt w:val="taiwaneseCountingThousand"/>
      <w:lvlText w:val="(%2)"/>
      <w:lvlJc w:val="left"/>
      <w:pPr>
        <w:ind w:left="851" w:hanging="567"/>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A307EE1"/>
    <w:multiLevelType w:val="hybridMultilevel"/>
    <w:tmpl w:val="8D6AC126"/>
    <w:lvl w:ilvl="0" w:tplc="0A105D4C">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03E4AA0"/>
    <w:multiLevelType w:val="hybridMultilevel"/>
    <w:tmpl w:val="510EDAE6"/>
    <w:lvl w:ilvl="0" w:tplc="F51606DE">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39D1420"/>
    <w:multiLevelType w:val="hybridMultilevel"/>
    <w:tmpl w:val="E854837A"/>
    <w:lvl w:ilvl="0" w:tplc="8326C73A">
      <w:start w:val="1"/>
      <w:numFmt w:val="taiwaneseCountingThousand"/>
      <w:lvlText w:val="%1、"/>
      <w:lvlJc w:val="left"/>
      <w:pPr>
        <w:ind w:left="567" w:hanging="567"/>
      </w:pPr>
      <w:rPr>
        <w:rFonts w:hint="default"/>
        <w:lang w:val="en-US"/>
      </w:rPr>
    </w:lvl>
    <w:lvl w:ilvl="1" w:tplc="F51606DE">
      <w:start w:val="1"/>
      <w:numFmt w:val="taiwaneseCountingThousand"/>
      <w:lvlText w:val="(%2)"/>
      <w:lvlJc w:val="left"/>
      <w:pPr>
        <w:ind w:left="851" w:hanging="567"/>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8511835"/>
    <w:multiLevelType w:val="hybridMultilevel"/>
    <w:tmpl w:val="C49080A4"/>
    <w:lvl w:ilvl="0" w:tplc="6350803A">
      <w:start w:val="1"/>
      <w:numFmt w:val="taiwaneseCountingThousand"/>
      <w:lvlText w:val="(%1)"/>
      <w:lvlJc w:val="left"/>
      <w:pPr>
        <w:ind w:left="851" w:hanging="567"/>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8B63F06"/>
    <w:multiLevelType w:val="hybridMultilevel"/>
    <w:tmpl w:val="96B045E0"/>
    <w:lvl w:ilvl="0" w:tplc="D9E603D6">
      <w:start w:val="1"/>
      <w:numFmt w:val="taiwaneseCountingThousand"/>
      <w:lvlText w:val="(%1)"/>
      <w:lvlJc w:val="left"/>
      <w:pPr>
        <w:ind w:left="851"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97B417C"/>
    <w:multiLevelType w:val="hybridMultilevel"/>
    <w:tmpl w:val="0610DBC8"/>
    <w:lvl w:ilvl="0" w:tplc="5C8252FC">
      <w:start w:val="1"/>
      <w:numFmt w:val="taiwaneseCountingThousand"/>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CC726EC"/>
    <w:multiLevelType w:val="hybridMultilevel"/>
    <w:tmpl w:val="0610DBC8"/>
    <w:lvl w:ilvl="0" w:tplc="5C8252FC">
      <w:start w:val="1"/>
      <w:numFmt w:val="taiwaneseCountingThousand"/>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DE21F76"/>
    <w:multiLevelType w:val="hybridMultilevel"/>
    <w:tmpl w:val="E208EAA2"/>
    <w:lvl w:ilvl="0" w:tplc="90B6099C">
      <w:start w:val="1"/>
      <w:numFmt w:val="decimal"/>
      <w:lvlText w:val="%1."/>
      <w:lvlJc w:val="left"/>
      <w:pPr>
        <w:ind w:left="851" w:hanging="28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9"/>
  </w:num>
  <w:num w:numId="3">
    <w:abstractNumId w:val="22"/>
  </w:num>
  <w:num w:numId="4">
    <w:abstractNumId w:val="4"/>
  </w:num>
  <w:num w:numId="5">
    <w:abstractNumId w:val="23"/>
  </w:num>
  <w:num w:numId="6">
    <w:abstractNumId w:val="1"/>
  </w:num>
  <w:num w:numId="7">
    <w:abstractNumId w:val="31"/>
  </w:num>
  <w:num w:numId="8">
    <w:abstractNumId w:val="25"/>
  </w:num>
  <w:num w:numId="9">
    <w:abstractNumId w:val="54"/>
  </w:num>
  <w:num w:numId="10">
    <w:abstractNumId w:val="34"/>
  </w:num>
  <w:num w:numId="11">
    <w:abstractNumId w:val="4"/>
    <w:lvlOverride w:ilvl="0">
      <w:lvl w:ilvl="0" w:tplc="D444C1E4">
        <w:start w:val="1"/>
        <w:numFmt w:val="taiwaneseCountingThousand"/>
        <w:lvlText w:val="%1、"/>
        <w:lvlJc w:val="left"/>
        <w:pPr>
          <w:ind w:left="567" w:hanging="567"/>
        </w:pPr>
        <w:rPr>
          <w:rFonts w:hint="default"/>
          <w:color w:val="auto"/>
          <w:u w:val="none"/>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2">
    <w:abstractNumId w:val="42"/>
  </w:num>
  <w:num w:numId="13">
    <w:abstractNumId w:val="7"/>
    <w:lvlOverride w:ilvl="0">
      <w:lvl w:ilvl="0" w:tplc="8C1463FC">
        <w:start w:val="1"/>
        <w:numFmt w:val="taiwaneseCountingThousand"/>
        <w:lvlText w:val="(%1)"/>
        <w:lvlJc w:val="left"/>
        <w:pPr>
          <w:ind w:left="851" w:hanging="567"/>
        </w:pPr>
        <w:rPr>
          <w:rFonts w:ascii="標楷體" w:eastAsia="標楷體" w:hAnsi="標楷體" w:hint="eastAsia"/>
          <w:b w:val="0"/>
          <w:color w:val="auto"/>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4">
    <w:abstractNumId w:val="47"/>
  </w:num>
  <w:num w:numId="15">
    <w:abstractNumId w:val="16"/>
  </w:num>
  <w:num w:numId="16">
    <w:abstractNumId w:val="25"/>
    <w:lvlOverride w:ilvl="0">
      <w:lvl w:ilvl="0" w:tplc="6350803A">
        <w:start w:val="1"/>
        <w:numFmt w:val="taiwaneseCountingThousand"/>
        <w:lvlText w:val="(%1)"/>
        <w:lvlJc w:val="left"/>
        <w:pPr>
          <w:ind w:left="851" w:hanging="567"/>
        </w:pPr>
        <w:rPr>
          <w:rFonts w:ascii="標楷體" w:eastAsia="標楷體" w:hAnsi="標楷體" w:hint="eastAsia"/>
          <w:b w:val="0"/>
          <w:color w:val="auto"/>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7">
    <w:abstractNumId w:val="25"/>
    <w:lvlOverride w:ilvl="0">
      <w:lvl w:ilvl="0" w:tplc="6350803A">
        <w:start w:val="1"/>
        <w:numFmt w:val="taiwaneseCountingThousand"/>
        <w:lvlText w:val="(%1)"/>
        <w:lvlJc w:val="left"/>
        <w:pPr>
          <w:ind w:left="851" w:hanging="567"/>
        </w:pPr>
        <w:rPr>
          <w:rFonts w:ascii="標楷體" w:eastAsia="標楷體" w:hAnsi="標楷體" w:hint="eastAsia"/>
          <w:b w:val="0"/>
          <w:color w:val="auto"/>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18">
    <w:abstractNumId w:val="0"/>
  </w:num>
  <w:num w:numId="19">
    <w:abstractNumId w:val="20"/>
  </w:num>
  <w:num w:numId="20">
    <w:abstractNumId w:val="19"/>
  </w:num>
  <w:num w:numId="21">
    <w:abstractNumId w:val="61"/>
  </w:num>
  <w:num w:numId="22">
    <w:abstractNumId w:val="57"/>
  </w:num>
  <w:num w:numId="23">
    <w:abstractNumId w:val="12"/>
  </w:num>
  <w:num w:numId="24">
    <w:abstractNumId w:val="51"/>
  </w:num>
  <w:num w:numId="25">
    <w:abstractNumId w:val="17"/>
  </w:num>
  <w:num w:numId="26">
    <w:abstractNumId w:val="30"/>
  </w:num>
  <w:num w:numId="27">
    <w:abstractNumId w:val="29"/>
  </w:num>
  <w:num w:numId="28">
    <w:abstractNumId w:val="32"/>
  </w:num>
  <w:num w:numId="29">
    <w:abstractNumId w:val="49"/>
  </w:num>
  <w:num w:numId="30">
    <w:abstractNumId w:val="44"/>
  </w:num>
  <w:num w:numId="31">
    <w:abstractNumId w:val="40"/>
  </w:num>
  <w:num w:numId="32">
    <w:abstractNumId w:val="60"/>
  </w:num>
  <w:num w:numId="33">
    <w:abstractNumId w:val="59"/>
  </w:num>
  <w:num w:numId="34">
    <w:abstractNumId w:val="6"/>
  </w:num>
  <w:num w:numId="35">
    <w:abstractNumId w:val="56"/>
  </w:num>
  <w:num w:numId="36">
    <w:abstractNumId w:val="26"/>
  </w:num>
  <w:num w:numId="37">
    <w:abstractNumId w:val="55"/>
  </w:num>
  <w:num w:numId="38">
    <w:abstractNumId w:val="2"/>
  </w:num>
  <w:num w:numId="39">
    <w:abstractNumId w:val="39"/>
  </w:num>
  <w:num w:numId="40">
    <w:abstractNumId w:val="14"/>
  </w:num>
  <w:num w:numId="41">
    <w:abstractNumId w:val="58"/>
  </w:num>
  <w:num w:numId="42">
    <w:abstractNumId w:val="5"/>
  </w:num>
  <w:num w:numId="43">
    <w:abstractNumId w:val="18"/>
  </w:num>
  <w:num w:numId="44">
    <w:abstractNumId w:val="45"/>
  </w:num>
  <w:num w:numId="45">
    <w:abstractNumId w:val="8"/>
  </w:num>
  <w:num w:numId="46">
    <w:abstractNumId w:val="24"/>
  </w:num>
  <w:num w:numId="47">
    <w:abstractNumId w:val="43"/>
  </w:num>
  <w:num w:numId="48">
    <w:abstractNumId w:val="37"/>
  </w:num>
  <w:num w:numId="49">
    <w:abstractNumId w:val="36"/>
  </w:num>
  <w:num w:numId="50">
    <w:abstractNumId w:val="50"/>
  </w:num>
  <w:num w:numId="51">
    <w:abstractNumId w:val="13"/>
  </w:num>
  <w:num w:numId="52">
    <w:abstractNumId w:val="53"/>
  </w:num>
  <w:num w:numId="53">
    <w:abstractNumId w:val="38"/>
  </w:num>
  <w:num w:numId="54">
    <w:abstractNumId w:val="10"/>
  </w:num>
  <w:num w:numId="55">
    <w:abstractNumId w:val="33"/>
  </w:num>
  <w:num w:numId="56">
    <w:abstractNumId w:val="41"/>
  </w:num>
  <w:num w:numId="57">
    <w:abstractNumId w:val="46"/>
  </w:num>
  <w:num w:numId="58">
    <w:abstractNumId w:val="35"/>
  </w:num>
  <w:num w:numId="59">
    <w:abstractNumId w:val="15"/>
  </w:num>
  <w:num w:numId="60">
    <w:abstractNumId w:val="28"/>
  </w:num>
  <w:num w:numId="61">
    <w:abstractNumId w:val="21"/>
  </w:num>
  <w:num w:numId="62">
    <w:abstractNumId w:val="52"/>
  </w:num>
  <w:num w:numId="63">
    <w:abstractNumId w:val="3"/>
  </w:num>
  <w:num w:numId="64">
    <w:abstractNumId w:val="27"/>
  </w:num>
  <w:num w:numId="65">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7D"/>
    <w:rsid w:val="0002098A"/>
    <w:rsid w:val="000320BE"/>
    <w:rsid w:val="00055921"/>
    <w:rsid w:val="00057829"/>
    <w:rsid w:val="00061F5B"/>
    <w:rsid w:val="00086A5C"/>
    <w:rsid w:val="000B21D1"/>
    <w:rsid w:val="000B6569"/>
    <w:rsid w:val="000C51BC"/>
    <w:rsid w:val="000E5D35"/>
    <w:rsid w:val="000F2B63"/>
    <w:rsid w:val="000F77DB"/>
    <w:rsid w:val="00101CEB"/>
    <w:rsid w:val="001153EB"/>
    <w:rsid w:val="001244D7"/>
    <w:rsid w:val="0012485E"/>
    <w:rsid w:val="00192E4D"/>
    <w:rsid w:val="001E78DF"/>
    <w:rsid w:val="00232D1F"/>
    <w:rsid w:val="00241927"/>
    <w:rsid w:val="00242003"/>
    <w:rsid w:val="002467B2"/>
    <w:rsid w:val="00281806"/>
    <w:rsid w:val="002825E7"/>
    <w:rsid w:val="002A40FC"/>
    <w:rsid w:val="002D0114"/>
    <w:rsid w:val="002F7140"/>
    <w:rsid w:val="00321ECA"/>
    <w:rsid w:val="00357E1D"/>
    <w:rsid w:val="003666DB"/>
    <w:rsid w:val="00371ECD"/>
    <w:rsid w:val="003B0C30"/>
    <w:rsid w:val="003B17AD"/>
    <w:rsid w:val="003D4960"/>
    <w:rsid w:val="00432247"/>
    <w:rsid w:val="00441D4A"/>
    <w:rsid w:val="00450D70"/>
    <w:rsid w:val="00462FB5"/>
    <w:rsid w:val="00472222"/>
    <w:rsid w:val="00491156"/>
    <w:rsid w:val="004A3722"/>
    <w:rsid w:val="004D44CE"/>
    <w:rsid w:val="00513364"/>
    <w:rsid w:val="005172EF"/>
    <w:rsid w:val="0056791A"/>
    <w:rsid w:val="005712A0"/>
    <w:rsid w:val="0057577B"/>
    <w:rsid w:val="005B3CF6"/>
    <w:rsid w:val="006221C0"/>
    <w:rsid w:val="00636267"/>
    <w:rsid w:val="00642C7B"/>
    <w:rsid w:val="00665F8E"/>
    <w:rsid w:val="00696F9A"/>
    <w:rsid w:val="006A11F9"/>
    <w:rsid w:val="006A1E34"/>
    <w:rsid w:val="006A6A84"/>
    <w:rsid w:val="006D1A04"/>
    <w:rsid w:val="006F3491"/>
    <w:rsid w:val="006F3A57"/>
    <w:rsid w:val="006F468B"/>
    <w:rsid w:val="007071B2"/>
    <w:rsid w:val="00714C38"/>
    <w:rsid w:val="00716276"/>
    <w:rsid w:val="00716890"/>
    <w:rsid w:val="0072185E"/>
    <w:rsid w:val="00732AD1"/>
    <w:rsid w:val="00752D30"/>
    <w:rsid w:val="00761E00"/>
    <w:rsid w:val="00761E0E"/>
    <w:rsid w:val="00765794"/>
    <w:rsid w:val="00774BC2"/>
    <w:rsid w:val="007838C3"/>
    <w:rsid w:val="007A2235"/>
    <w:rsid w:val="007B623A"/>
    <w:rsid w:val="007C4A7E"/>
    <w:rsid w:val="007E2941"/>
    <w:rsid w:val="007E607E"/>
    <w:rsid w:val="007F790C"/>
    <w:rsid w:val="008072A7"/>
    <w:rsid w:val="00844527"/>
    <w:rsid w:val="00853268"/>
    <w:rsid w:val="0085336A"/>
    <w:rsid w:val="00857E42"/>
    <w:rsid w:val="0087289A"/>
    <w:rsid w:val="00885455"/>
    <w:rsid w:val="00892D01"/>
    <w:rsid w:val="00893E98"/>
    <w:rsid w:val="008A4AF1"/>
    <w:rsid w:val="008B33B9"/>
    <w:rsid w:val="008E7B5E"/>
    <w:rsid w:val="008F21B3"/>
    <w:rsid w:val="00900C52"/>
    <w:rsid w:val="00905947"/>
    <w:rsid w:val="00917D4F"/>
    <w:rsid w:val="00933193"/>
    <w:rsid w:val="00994192"/>
    <w:rsid w:val="009F25F8"/>
    <w:rsid w:val="00A0125B"/>
    <w:rsid w:val="00A13968"/>
    <w:rsid w:val="00A24F1F"/>
    <w:rsid w:val="00A37F3D"/>
    <w:rsid w:val="00A51813"/>
    <w:rsid w:val="00A65506"/>
    <w:rsid w:val="00A87624"/>
    <w:rsid w:val="00A91FD7"/>
    <w:rsid w:val="00AB78A7"/>
    <w:rsid w:val="00AD52A3"/>
    <w:rsid w:val="00B01052"/>
    <w:rsid w:val="00B13F1F"/>
    <w:rsid w:val="00B2611F"/>
    <w:rsid w:val="00B646F4"/>
    <w:rsid w:val="00B71D0A"/>
    <w:rsid w:val="00BA7D3A"/>
    <w:rsid w:val="00BF2C7D"/>
    <w:rsid w:val="00C14627"/>
    <w:rsid w:val="00C20FA4"/>
    <w:rsid w:val="00C44A47"/>
    <w:rsid w:val="00C524D7"/>
    <w:rsid w:val="00C5515D"/>
    <w:rsid w:val="00C70CE9"/>
    <w:rsid w:val="00C954D1"/>
    <w:rsid w:val="00CA5870"/>
    <w:rsid w:val="00CF2EA1"/>
    <w:rsid w:val="00D151CB"/>
    <w:rsid w:val="00D313CF"/>
    <w:rsid w:val="00D41DDC"/>
    <w:rsid w:val="00D44C2D"/>
    <w:rsid w:val="00D476EF"/>
    <w:rsid w:val="00D75A31"/>
    <w:rsid w:val="00D97A61"/>
    <w:rsid w:val="00DA6869"/>
    <w:rsid w:val="00DB0169"/>
    <w:rsid w:val="00DC5891"/>
    <w:rsid w:val="00E0527F"/>
    <w:rsid w:val="00E57C78"/>
    <w:rsid w:val="00E63525"/>
    <w:rsid w:val="00E72B25"/>
    <w:rsid w:val="00E8027D"/>
    <w:rsid w:val="00E849B2"/>
    <w:rsid w:val="00EC6638"/>
    <w:rsid w:val="00ED5101"/>
    <w:rsid w:val="00ED5C5A"/>
    <w:rsid w:val="00EE063A"/>
    <w:rsid w:val="00EF3437"/>
    <w:rsid w:val="00EF43BC"/>
    <w:rsid w:val="00F03CEC"/>
    <w:rsid w:val="00F20209"/>
    <w:rsid w:val="00F45CC1"/>
    <w:rsid w:val="00F57292"/>
    <w:rsid w:val="00F909D3"/>
    <w:rsid w:val="00F9727C"/>
    <w:rsid w:val="00FC5A61"/>
    <w:rsid w:val="00FD5D7D"/>
    <w:rsid w:val="00FE0DE6"/>
    <w:rsid w:val="00FF2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DEAC9A-4C04-4812-8CE5-E1D90D37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widowControl/>
      <w:outlineLvl w:val="0"/>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ind w:left="1587" w:hanging="958"/>
      <w:jc w:val="both"/>
      <w:textDirection w:val="lrTbV"/>
    </w:pPr>
    <w:rPr>
      <w:rFonts w:ascii="標楷體" w:eastAsia="標楷體"/>
      <w:sz w:val="28"/>
      <w:u w:val="single"/>
    </w:rPr>
  </w:style>
  <w:style w:type="paragraph" w:styleId="a4">
    <w:name w:val="Body Text"/>
    <w:basedOn w:val="a"/>
    <w:semiHidden/>
    <w:pPr>
      <w:spacing w:before="120"/>
    </w:pPr>
    <w:rPr>
      <w:rFonts w:eastAsia="標楷體"/>
      <w:sz w:val="28"/>
    </w:rPr>
  </w:style>
  <w:style w:type="character" w:styleId="a5">
    <w:name w:val="page number"/>
    <w:basedOn w:val="a0"/>
    <w:semiHidden/>
  </w:style>
  <w:style w:type="paragraph" w:styleId="a6">
    <w:name w:val="footer"/>
    <w:basedOn w:val="a"/>
    <w:semiHidden/>
    <w:pPr>
      <w:tabs>
        <w:tab w:val="center" w:pos="4153"/>
        <w:tab w:val="right" w:pos="8306"/>
      </w:tabs>
      <w:snapToGrid w:val="0"/>
    </w:pPr>
    <w:rPr>
      <w:sz w:val="20"/>
    </w:rPr>
  </w:style>
  <w:style w:type="paragraph" w:styleId="2">
    <w:name w:val="Body Text 2"/>
    <w:basedOn w:val="a"/>
    <w:semiHidden/>
    <w:pPr>
      <w:snapToGrid w:val="0"/>
      <w:jc w:val="center"/>
      <w:outlineLvl w:val="0"/>
    </w:pPr>
    <w:rPr>
      <w:rFonts w:ascii="標楷體" w:eastAsia="標楷體"/>
      <w:sz w:val="32"/>
    </w:rPr>
  </w:style>
  <w:style w:type="paragraph" w:styleId="3">
    <w:name w:val="Body Text 3"/>
    <w:basedOn w:val="a"/>
    <w:semiHidden/>
    <w:pPr>
      <w:snapToGrid w:val="0"/>
      <w:jc w:val="both"/>
      <w:textDirection w:val="lrTbV"/>
    </w:pPr>
    <w:rPr>
      <w:rFonts w:eastAsia="標楷體"/>
      <w:sz w:val="28"/>
    </w:rPr>
  </w:style>
  <w:style w:type="paragraph" w:styleId="20">
    <w:name w:val="Body Text Indent 2"/>
    <w:basedOn w:val="a"/>
    <w:semiHidden/>
    <w:pPr>
      <w:snapToGrid w:val="0"/>
      <w:ind w:left="2007"/>
      <w:jc w:val="both"/>
      <w:textDirection w:val="lrTbV"/>
    </w:pPr>
    <w:rPr>
      <w:rFonts w:eastAsia="標楷體"/>
      <w:sz w:val="28"/>
    </w:rPr>
  </w:style>
  <w:style w:type="paragraph" w:styleId="30">
    <w:name w:val="Body Text Indent 3"/>
    <w:basedOn w:val="a"/>
    <w:semiHidden/>
    <w:pPr>
      <w:snapToGrid w:val="0"/>
      <w:ind w:left="2858" w:hanging="851"/>
      <w:jc w:val="both"/>
      <w:textDirection w:val="lrTbV"/>
    </w:pPr>
    <w:rPr>
      <w:rFonts w:eastAsia="標楷體"/>
      <w:sz w:val="28"/>
    </w:rPr>
  </w:style>
  <w:style w:type="paragraph" w:styleId="a7">
    <w:name w:val="header"/>
    <w:basedOn w:val="a"/>
    <w:semiHidden/>
    <w:pPr>
      <w:tabs>
        <w:tab w:val="center" w:pos="4153"/>
        <w:tab w:val="right" w:pos="8306"/>
      </w:tabs>
      <w:snapToGrid w:val="0"/>
    </w:pPr>
    <w:rPr>
      <w:sz w:val="20"/>
    </w:rPr>
  </w:style>
  <w:style w:type="paragraph" w:customStyle="1" w:styleId="HTML1">
    <w:name w:val="HTML 預設格式1"/>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kern w:val="0"/>
      <w:sz w:val="20"/>
    </w:rPr>
  </w:style>
  <w:style w:type="paragraph" w:styleId="a8">
    <w:name w:val="Plain Text"/>
    <w:basedOn w:val="a"/>
    <w:link w:val="a9"/>
    <w:rPr>
      <w:rFonts w:ascii="細明體" w:eastAsia="細明體" w:hAnsi="Courier New"/>
    </w:rPr>
  </w:style>
  <w:style w:type="paragraph" w:styleId="aa">
    <w:name w:val="Block Text"/>
    <w:basedOn w:val="a"/>
    <w:semiHidden/>
    <w:pPr>
      <w:snapToGrid w:val="0"/>
      <w:ind w:left="669" w:right="57" w:hanging="612"/>
      <w:jc w:val="both"/>
      <w:textDirection w:val="lrTbV"/>
    </w:pPr>
    <w:rPr>
      <w:rFonts w:eastAsia="標楷體"/>
      <w:sz w:val="28"/>
    </w:rPr>
  </w:style>
  <w:style w:type="paragraph" w:styleId="ab">
    <w:name w:val="Balloon Text"/>
    <w:basedOn w:val="a"/>
    <w:link w:val="ac"/>
    <w:uiPriority w:val="99"/>
    <w:semiHidden/>
    <w:unhideWhenUsed/>
    <w:rsid w:val="000B6569"/>
    <w:rPr>
      <w:rFonts w:ascii="Cambria" w:hAnsi="Cambria"/>
      <w:sz w:val="18"/>
      <w:szCs w:val="18"/>
    </w:rPr>
  </w:style>
  <w:style w:type="character" w:customStyle="1" w:styleId="ac">
    <w:name w:val="註解方塊文字 字元"/>
    <w:link w:val="ab"/>
    <w:uiPriority w:val="99"/>
    <w:semiHidden/>
    <w:rsid w:val="000B6569"/>
    <w:rPr>
      <w:rFonts w:ascii="Cambria" w:eastAsia="新細明體" w:hAnsi="Cambria" w:cs="Times New Roman"/>
      <w:kern w:val="2"/>
      <w:sz w:val="18"/>
      <w:szCs w:val="18"/>
    </w:rPr>
  </w:style>
  <w:style w:type="table" w:styleId="ad">
    <w:name w:val="Table Grid"/>
    <w:basedOn w:val="a1"/>
    <w:uiPriority w:val="39"/>
    <w:rsid w:val="00ED5C5A"/>
    <w:pPr>
      <w:spacing w:line="400" w:lineRule="exac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72"/>
    <w:qFormat/>
    <w:rsid w:val="00ED5C5A"/>
    <w:pPr>
      <w:widowControl/>
      <w:spacing w:line="400" w:lineRule="exact"/>
      <w:ind w:leftChars="200" w:left="480"/>
    </w:pPr>
  </w:style>
  <w:style w:type="character" w:customStyle="1" w:styleId="a9">
    <w:name w:val="純文字 字元"/>
    <w:link w:val="a8"/>
    <w:locked/>
    <w:rsid w:val="00ED5C5A"/>
    <w:rPr>
      <w:rFonts w:ascii="細明體" w:eastAsia="細明體" w:hAnsi="Courier New"/>
      <w:kern w:val="2"/>
      <w:sz w:val="24"/>
    </w:rPr>
  </w:style>
  <w:style w:type="paragraph" w:styleId="Web">
    <w:name w:val="Normal (Web)"/>
    <w:basedOn w:val="a"/>
    <w:qFormat/>
    <w:rsid w:val="00ED5C5A"/>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「中華民國證券商業同業公會證券商防制洗錢注意事項範本」修訂條文對照表</vt:lpstr>
    </vt:vector>
  </TitlesOfParts>
  <Company>csa</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「中華民國證券商業同業公會證券商防制洗錢注意事項範本」修訂條文對照表</dc:title>
  <dc:subject/>
  <dc:creator>eva</dc:creator>
  <cp:keywords/>
  <cp:lastModifiedBy>林靜雪</cp:lastModifiedBy>
  <cp:revision>4</cp:revision>
  <cp:lastPrinted>2015-06-11T09:19:00Z</cp:lastPrinted>
  <dcterms:created xsi:type="dcterms:W3CDTF">2017-11-10T03:08:00Z</dcterms:created>
  <dcterms:modified xsi:type="dcterms:W3CDTF">2017-11-10T03:13:00Z</dcterms:modified>
</cp:coreProperties>
</file>