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7A" w:rsidRDefault="00D0627A">
      <w:bookmarkStart w:id="0" w:name="_GoBack"/>
      <w:bookmarkEnd w:id="0"/>
    </w:p>
    <w:p w:rsidR="00716C8A" w:rsidRDefault="00716C8A" w:rsidP="00716C8A">
      <w:pPr>
        <w:spacing w:line="440" w:lineRule="exact"/>
        <w:ind w:leftChars="-295" w:left="-708" w:rightChars="-319" w:right="-766"/>
        <w:rPr>
          <w:rFonts w:eastAsia="標楷體"/>
          <w:b/>
          <w:sz w:val="36"/>
        </w:rPr>
      </w:pPr>
      <w:r>
        <w:rPr>
          <w:rFonts w:eastAsia="標楷體" w:hint="eastAsia"/>
          <w:b/>
          <w:sz w:val="32"/>
          <w:szCs w:val="32"/>
        </w:rPr>
        <w:t>中華民國證券商業同業公會</w:t>
      </w:r>
      <w:r w:rsidRPr="00C905A2">
        <w:rPr>
          <w:rFonts w:eastAsia="標楷體" w:hint="eastAsia"/>
          <w:b/>
          <w:sz w:val="32"/>
          <w:szCs w:val="32"/>
        </w:rPr>
        <w:t>「證券商受託買賣外國有價證券管理</w:t>
      </w:r>
      <w:r>
        <w:rPr>
          <w:rFonts w:eastAsia="標楷體" w:hint="eastAsia"/>
          <w:b/>
          <w:sz w:val="32"/>
          <w:szCs w:val="32"/>
        </w:rPr>
        <w:t>辦法</w:t>
      </w:r>
      <w:r w:rsidRPr="00C905A2">
        <w:rPr>
          <w:rFonts w:eastAsia="標楷體" w:hint="eastAsia"/>
          <w:b/>
          <w:sz w:val="32"/>
          <w:szCs w:val="32"/>
        </w:rPr>
        <w:t>」修正條文對照</w:t>
      </w:r>
      <w:r>
        <w:rPr>
          <w:rFonts w:eastAsia="標楷體" w:hint="eastAsia"/>
          <w:b/>
          <w:sz w:val="36"/>
        </w:rPr>
        <w:t>表</w:t>
      </w:r>
    </w:p>
    <w:p w:rsidR="00716C8A" w:rsidRDefault="00716C8A" w:rsidP="00716C8A"/>
    <w:tbl>
      <w:tblPr>
        <w:tblW w:w="978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9"/>
        <w:gridCol w:w="3396"/>
        <w:gridCol w:w="2976"/>
      </w:tblGrid>
      <w:tr w:rsidR="00716C8A" w:rsidRPr="00737E03" w:rsidTr="00F43DCB">
        <w:tc>
          <w:tcPr>
            <w:tcW w:w="3409" w:type="dxa"/>
            <w:vAlign w:val="center"/>
          </w:tcPr>
          <w:p w:rsidR="00716C8A" w:rsidRDefault="00716C8A" w:rsidP="00F43D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修正後條文</w:t>
            </w:r>
          </w:p>
        </w:tc>
        <w:tc>
          <w:tcPr>
            <w:tcW w:w="3396" w:type="dxa"/>
            <w:vAlign w:val="center"/>
          </w:tcPr>
          <w:p w:rsidR="00716C8A" w:rsidRDefault="00716C8A" w:rsidP="00F43D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原條文</w:t>
            </w:r>
          </w:p>
        </w:tc>
        <w:tc>
          <w:tcPr>
            <w:tcW w:w="2976" w:type="dxa"/>
            <w:vAlign w:val="center"/>
          </w:tcPr>
          <w:p w:rsidR="00716C8A" w:rsidRDefault="00716C8A" w:rsidP="00F43D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     明</w:t>
            </w:r>
          </w:p>
        </w:tc>
      </w:tr>
      <w:tr w:rsidR="00EC0A8A" w:rsidRPr="00737E03" w:rsidTr="00F43DCB">
        <w:tc>
          <w:tcPr>
            <w:tcW w:w="3409" w:type="dxa"/>
          </w:tcPr>
          <w:p w:rsidR="00EC0A8A" w:rsidRDefault="00EC0A8A" w:rsidP="00F43D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第四十一條</w:t>
            </w:r>
          </w:p>
          <w:p w:rsidR="00EC0A8A" w:rsidRDefault="00EC0A8A" w:rsidP="006E78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證券商及其負責人、受</w:t>
            </w:r>
            <w:proofErr w:type="gramStart"/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僱</w:t>
            </w:r>
            <w:proofErr w:type="gramEnd"/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人不得銷售未經核准之外國有價證券或</w:t>
            </w:r>
            <w:r w:rsidR="006E7800" w:rsidRPr="006E7800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轉</w:t>
            </w:r>
            <w:proofErr w:type="gramStart"/>
            <w:r w:rsidR="006E7800" w:rsidRPr="006E7800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介</w:t>
            </w:r>
            <w:proofErr w:type="gramEnd"/>
            <w:r w:rsidR="006E7800" w:rsidRPr="006E7800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投資人至國外證券商開戶、買賣外國有價證券</w:t>
            </w:r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。</w:t>
            </w:r>
          </w:p>
          <w:p w:rsidR="00F110AB" w:rsidRPr="00F110AB" w:rsidRDefault="00F110AB" w:rsidP="001B77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u w:val="single"/>
              </w:rPr>
            </w:pPr>
            <w:r w:rsidRPr="00F110AB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證券商客戶至海外子公司開戶時，證券商於客戶同意下得協助海外子公司作身分確認。</w:t>
            </w:r>
          </w:p>
        </w:tc>
        <w:tc>
          <w:tcPr>
            <w:tcW w:w="3396" w:type="dxa"/>
          </w:tcPr>
          <w:p w:rsidR="00EC0A8A" w:rsidRDefault="003A205F" w:rsidP="00FA2D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第四十一條</w:t>
            </w:r>
          </w:p>
          <w:p w:rsidR="003A205F" w:rsidRPr="003C2AB4" w:rsidRDefault="003A205F" w:rsidP="00FA2D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證券商及其負責人、受</w:t>
            </w:r>
            <w:proofErr w:type="gramStart"/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僱</w:t>
            </w:r>
            <w:proofErr w:type="gramEnd"/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人不得銷售未經核准之外國有價證券或</w:t>
            </w:r>
            <w:r w:rsidRPr="006E7800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協助其海外子公司辦理開戶、交易外國有價證券</w:t>
            </w:r>
            <w:r w:rsidRPr="00EC0A8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976" w:type="dxa"/>
          </w:tcPr>
          <w:p w:rsidR="00D27003" w:rsidRDefault="00D27003" w:rsidP="00541999">
            <w:pPr>
              <w:pStyle w:val="Default"/>
              <w:numPr>
                <w:ilvl w:val="0"/>
                <w:numId w:val="2"/>
              </w:numPr>
              <w:spacing w:line="360" w:lineRule="exact"/>
              <w:ind w:left="477" w:hanging="505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參考</w:t>
            </w:r>
            <w:r w:rsidR="00541999" w:rsidRPr="00541999">
              <w:rPr>
                <w:rFonts w:hAnsi="標楷體" w:hint="eastAsia"/>
              </w:rPr>
              <w:t>證交所104年6月25日</w:t>
            </w:r>
            <w:proofErr w:type="gramStart"/>
            <w:r w:rsidR="00541999">
              <w:rPr>
                <w:rFonts w:hAnsi="標楷體" w:hint="eastAsia"/>
              </w:rPr>
              <w:t>臺證輔</w:t>
            </w:r>
            <w:proofErr w:type="gramEnd"/>
            <w:r w:rsidR="00541999">
              <w:rPr>
                <w:rFonts w:hAnsi="標楷體" w:hint="eastAsia"/>
              </w:rPr>
              <w:t>字第1040502328號</w:t>
            </w:r>
            <w:r w:rsidR="00541999" w:rsidRPr="00541999">
              <w:rPr>
                <w:rFonts w:hAnsi="標楷體" w:hint="eastAsia"/>
              </w:rPr>
              <w:t>函</w:t>
            </w:r>
            <w:r>
              <w:rPr>
                <w:rFonts w:hAnsi="標楷體" w:hint="eastAsia"/>
              </w:rPr>
              <w:t>修訂。</w:t>
            </w:r>
          </w:p>
          <w:p w:rsidR="00E438B0" w:rsidRDefault="00015906" w:rsidP="00F110AB">
            <w:pPr>
              <w:pStyle w:val="Default"/>
              <w:numPr>
                <w:ilvl w:val="0"/>
                <w:numId w:val="2"/>
              </w:numPr>
              <w:spacing w:line="360" w:lineRule="exact"/>
              <w:ind w:left="477" w:hanging="505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因應開放證券商客戶至海外子公司開戶時，證券商於客戶同意下得協助海外子公司作身分確認，</w:t>
            </w:r>
            <w:proofErr w:type="gramStart"/>
            <w:r w:rsidR="001B776D">
              <w:rPr>
                <w:rFonts w:hAnsi="標楷體" w:hint="eastAsia"/>
              </w:rPr>
              <w:t>爰</w:t>
            </w:r>
            <w:proofErr w:type="gramEnd"/>
            <w:r w:rsidR="00F110AB">
              <w:rPr>
                <w:rFonts w:hAnsi="標楷體" w:hint="eastAsia"/>
              </w:rPr>
              <w:t>新增</w:t>
            </w:r>
            <w:r w:rsidR="001B776D">
              <w:rPr>
                <w:rFonts w:hAnsi="標楷體" w:hint="eastAsia"/>
              </w:rPr>
              <w:t>第二項</w:t>
            </w:r>
            <w:r w:rsidR="001B776D">
              <w:rPr>
                <w:rFonts w:hAnsi="標楷體" w:cs="細明體" w:hint="eastAsia"/>
                <w:color w:val="000000" w:themeColor="text1"/>
              </w:rPr>
              <w:t>規定，並明定</w:t>
            </w:r>
            <w:r>
              <w:rPr>
                <w:rFonts w:hAnsi="標楷體" w:hint="eastAsia"/>
              </w:rPr>
              <w:t>證券商不得</w:t>
            </w:r>
            <w:r w:rsidR="004B583C">
              <w:rPr>
                <w:rFonts w:hAnsi="標楷體" w:hint="eastAsia"/>
              </w:rPr>
              <w:t>轉</w:t>
            </w:r>
            <w:proofErr w:type="gramStart"/>
            <w:r w:rsidR="004B583C">
              <w:rPr>
                <w:rFonts w:hAnsi="標楷體" w:hint="eastAsia"/>
              </w:rPr>
              <w:t>介</w:t>
            </w:r>
            <w:proofErr w:type="gramEnd"/>
            <w:r>
              <w:rPr>
                <w:rFonts w:hAnsi="標楷體" w:hint="eastAsia"/>
              </w:rPr>
              <w:t>客戶至海外子公司開戶、</w:t>
            </w:r>
            <w:r w:rsidR="00A53D39">
              <w:rPr>
                <w:rFonts w:hAnsi="標楷體" w:hint="eastAsia"/>
              </w:rPr>
              <w:t>買賣</w:t>
            </w:r>
            <w:r>
              <w:rPr>
                <w:rFonts w:hAnsi="標楷體" w:hint="eastAsia"/>
              </w:rPr>
              <w:t>外國有價證券，</w:t>
            </w:r>
            <w:proofErr w:type="gramStart"/>
            <w:r w:rsidR="001B776D">
              <w:rPr>
                <w:rFonts w:hAnsi="標楷體" w:hint="eastAsia"/>
              </w:rPr>
              <w:t>爰</w:t>
            </w:r>
            <w:proofErr w:type="gramEnd"/>
            <w:r>
              <w:rPr>
                <w:rFonts w:hAnsi="標楷體" w:hint="eastAsia"/>
              </w:rPr>
              <w:t>將</w:t>
            </w:r>
            <w:r w:rsidR="001B776D">
              <w:rPr>
                <w:rFonts w:hAnsi="標楷體" w:hint="eastAsia"/>
              </w:rPr>
              <w:t>第一項後段</w:t>
            </w:r>
            <w:r w:rsidRPr="0093018D">
              <w:rPr>
                <w:rFonts w:hAnsi="標楷體" w:hint="eastAsia"/>
              </w:rPr>
              <w:t>修正為「</w:t>
            </w:r>
            <w:r w:rsidR="00B8781F">
              <w:rPr>
                <w:rFonts w:hAnsi="標楷體" w:hint="eastAsia"/>
              </w:rPr>
              <w:t>不得</w:t>
            </w:r>
            <w:r w:rsidRPr="0093018D">
              <w:rPr>
                <w:rFonts w:hAnsi="標楷體" w:cs="細明體" w:hint="eastAsia"/>
                <w:color w:val="000000" w:themeColor="text1"/>
              </w:rPr>
              <w:t>轉</w:t>
            </w:r>
            <w:proofErr w:type="gramStart"/>
            <w:r w:rsidRPr="0093018D">
              <w:rPr>
                <w:rFonts w:hAnsi="標楷體" w:cs="細明體" w:hint="eastAsia"/>
                <w:color w:val="000000" w:themeColor="text1"/>
              </w:rPr>
              <w:t>介</w:t>
            </w:r>
            <w:proofErr w:type="gramEnd"/>
            <w:r w:rsidRPr="0093018D">
              <w:rPr>
                <w:rFonts w:hAnsi="標楷體" w:cs="細明體" w:hint="eastAsia"/>
                <w:color w:val="000000" w:themeColor="text1"/>
              </w:rPr>
              <w:t>投資人至國外證券商開戶、買賣外國有價證券</w:t>
            </w:r>
            <w:r w:rsidRPr="0093018D">
              <w:rPr>
                <w:rFonts w:hAnsi="標楷體" w:hint="eastAsia"/>
              </w:rPr>
              <w:t>」。</w:t>
            </w:r>
          </w:p>
        </w:tc>
      </w:tr>
    </w:tbl>
    <w:p w:rsidR="00716C8A" w:rsidRPr="00716C8A" w:rsidRDefault="00716C8A"/>
    <w:sectPr w:rsidR="00716C8A" w:rsidRPr="00716C8A" w:rsidSect="000F33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18" w:rsidRDefault="007F2E18" w:rsidP="00E77770">
      <w:r>
        <w:separator/>
      </w:r>
    </w:p>
  </w:endnote>
  <w:endnote w:type="continuationSeparator" w:id="0">
    <w:p w:rsidR="007F2E18" w:rsidRDefault="007F2E18" w:rsidP="00E77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18" w:rsidRDefault="007F2E18" w:rsidP="00E77770">
      <w:r>
        <w:separator/>
      </w:r>
    </w:p>
  </w:footnote>
  <w:footnote w:type="continuationSeparator" w:id="0">
    <w:p w:rsidR="007F2E18" w:rsidRDefault="007F2E18" w:rsidP="00E77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5F8"/>
    <w:multiLevelType w:val="hybridMultilevel"/>
    <w:tmpl w:val="A21EF9B8"/>
    <w:lvl w:ilvl="0" w:tplc="0B1A3340">
      <w:start w:val="1"/>
      <w:numFmt w:val="taiwaneseCountingThousand"/>
      <w:lvlText w:val="%1、"/>
      <w:lvlJc w:val="left"/>
      <w:pPr>
        <w:ind w:left="475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">
    <w:nsid w:val="54D77610"/>
    <w:multiLevelType w:val="hybridMultilevel"/>
    <w:tmpl w:val="BAA02560"/>
    <w:lvl w:ilvl="0" w:tplc="335A4B56">
      <w:start w:val="1"/>
      <w:numFmt w:val="taiwaneseCountingThousand"/>
      <w:lvlText w:val="%1、"/>
      <w:lvlJc w:val="left"/>
      <w:pPr>
        <w:ind w:left="4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C8A"/>
    <w:rsid w:val="00000B19"/>
    <w:rsid w:val="000017E9"/>
    <w:rsid w:val="00015906"/>
    <w:rsid w:val="00060BA7"/>
    <w:rsid w:val="00064424"/>
    <w:rsid w:val="0006488B"/>
    <w:rsid w:val="000B214F"/>
    <w:rsid w:val="000B3F8E"/>
    <w:rsid w:val="000D5355"/>
    <w:rsid w:val="000E5476"/>
    <w:rsid w:val="000F3361"/>
    <w:rsid w:val="000F61C3"/>
    <w:rsid w:val="00134165"/>
    <w:rsid w:val="00134E77"/>
    <w:rsid w:val="00137933"/>
    <w:rsid w:val="00141343"/>
    <w:rsid w:val="00143FFE"/>
    <w:rsid w:val="00144704"/>
    <w:rsid w:val="00182437"/>
    <w:rsid w:val="001930C4"/>
    <w:rsid w:val="001B776D"/>
    <w:rsid w:val="00200D8E"/>
    <w:rsid w:val="00230C34"/>
    <w:rsid w:val="00245FBA"/>
    <w:rsid w:val="002626E9"/>
    <w:rsid w:val="0027356C"/>
    <w:rsid w:val="002B6847"/>
    <w:rsid w:val="002F24B3"/>
    <w:rsid w:val="003076A4"/>
    <w:rsid w:val="00343993"/>
    <w:rsid w:val="00350A7F"/>
    <w:rsid w:val="00352C12"/>
    <w:rsid w:val="00363378"/>
    <w:rsid w:val="003A205F"/>
    <w:rsid w:val="003C2AB4"/>
    <w:rsid w:val="00403168"/>
    <w:rsid w:val="004179FB"/>
    <w:rsid w:val="0043065D"/>
    <w:rsid w:val="00462E79"/>
    <w:rsid w:val="004647E2"/>
    <w:rsid w:val="00481C42"/>
    <w:rsid w:val="004B583C"/>
    <w:rsid w:val="004E2249"/>
    <w:rsid w:val="005405DD"/>
    <w:rsid w:val="00541999"/>
    <w:rsid w:val="005A0BED"/>
    <w:rsid w:val="005A765D"/>
    <w:rsid w:val="005F12B8"/>
    <w:rsid w:val="00617374"/>
    <w:rsid w:val="0062621E"/>
    <w:rsid w:val="006321B5"/>
    <w:rsid w:val="00671E79"/>
    <w:rsid w:val="006B2737"/>
    <w:rsid w:val="006C19C5"/>
    <w:rsid w:val="006C69B8"/>
    <w:rsid w:val="006E7800"/>
    <w:rsid w:val="006F2418"/>
    <w:rsid w:val="00716C8A"/>
    <w:rsid w:val="007467FD"/>
    <w:rsid w:val="007571C8"/>
    <w:rsid w:val="00757430"/>
    <w:rsid w:val="00760372"/>
    <w:rsid w:val="00762EEB"/>
    <w:rsid w:val="007A17B6"/>
    <w:rsid w:val="007A78B5"/>
    <w:rsid w:val="007C1EEC"/>
    <w:rsid w:val="007F2E18"/>
    <w:rsid w:val="0080776C"/>
    <w:rsid w:val="00813AD4"/>
    <w:rsid w:val="0083221C"/>
    <w:rsid w:val="00875114"/>
    <w:rsid w:val="00875D68"/>
    <w:rsid w:val="008B6E9A"/>
    <w:rsid w:val="009076AF"/>
    <w:rsid w:val="00926EB6"/>
    <w:rsid w:val="0093018D"/>
    <w:rsid w:val="0093562D"/>
    <w:rsid w:val="00991D0C"/>
    <w:rsid w:val="009A6503"/>
    <w:rsid w:val="009A7BD7"/>
    <w:rsid w:val="009B6252"/>
    <w:rsid w:val="009C7332"/>
    <w:rsid w:val="009E016C"/>
    <w:rsid w:val="009F2531"/>
    <w:rsid w:val="00A01FE9"/>
    <w:rsid w:val="00A04B73"/>
    <w:rsid w:val="00A53D39"/>
    <w:rsid w:val="00A66B2A"/>
    <w:rsid w:val="00AF5B4E"/>
    <w:rsid w:val="00B107C2"/>
    <w:rsid w:val="00B21973"/>
    <w:rsid w:val="00B2727F"/>
    <w:rsid w:val="00B435BC"/>
    <w:rsid w:val="00B82861"/>
    <w:rsid w:val="00B8781F"/>
    <w:rsid w:val="00BA0436"/>
    <w:rsid w:val="00BB6B54"/>
    <w:rsid w:val="00BC437F"/>
    <w:rsid w:val="00BC6676"/>
    <w:rsid w:val="00C060EC"/>
    <w:rsid w:val="00C2697D"/>
    <w:rsid w:val="00CE338F"/>
    <w:rsid w:val="00D048D3"/>
    <w:rsid w:val="00D0627A"/>
    <w:rsid w:val="00D25E56"/>
    <w:rsid w:val="00D27003"/>
    <w:rsid w:val="00D319FB"/>
    <w:rsid w:val="00D638DA"/>
    <w:rsid w:val="00D8768E"/>
    <w:rsid w:val="00DC2A47"/>
    <w:rsid w:val="00DF3351"/>
    <w:rsid w:val="00E208E1"/>
    <w:rsid w:val="00E25093"/>
    <w:rsid w:val="00E31AA0"/>
    <w:rsid w:val="00E348EC"/>
    <w:rsid w:val="00E438B0"/>
    <w:rsid w:val="00E5618D"/>
    <w:rsid w:val="00E77770"/>
    <w:rsid w:val="00EA2489"/>
    <w:rsid w:val="00EA597D"/>
    <w:rsid w:val="00EB7ECA"/>
    <w:rsid w:val="00EC0A8A"/>
    <w:rsid w:val="00EE6953"/>
    <w:rsid w:val="00F06638"/>
    <w:rsid w:val="00F068AE"/>
    <w:rsid w:val="00F110AB"/>
    <w:rsid w:val="00F8667D"/>
    <w:rsid w:val="00FA2DA2"/>
    <w:rsid w:val="00FA2FDB"/>
    <w:rsid w:val="00FC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C8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6C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color w:val="333333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16C8A"/>
    <w:rPr>
      <w:rFonts w:ascii="細明體" w:eastAsia="細明體" w:hAnsi="細明體" w:cs="Times New Roman"/>
      <w:color w:val="333333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77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E7777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7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E7777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C8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6C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color w:val="333333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716C8A"/>
    <w:rPr>
      <w:rFonts w:ascii="細明體" w:eastAsia="細明體" w:hAnsi="細明體" w:cs="Times New Roman"/>
      <w:color w:val="333333"/>
      <w:kern w:val="0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FDB1-EBA6-45E0-8FA6-83496103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>GenuinePC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jenny</cp:lastModifiedBy>
  <cp:revision>3</cp:revision>
  <cp:lastPrinted>2015-08-04T09:09:00Z</cp:lastPrinted>
  <dcterms:created xsi:type="dcterms:W3CDTF">2015-08-20T03:08:00Z</dcterms:created>
  <dcterms:modified xsi:type="dcterms:W3CDTF">2015-08-20T03:09:00Z</dcterms:modified>
</cp:coreProperties>
</file>