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B5E8" w14:textId="35047F48" w:rsidR="00487D18" w:rsidRPr="00BE4B8E" w:rsidRDefault="00487D18" w:rsidP="00487D18">
      <w:pPr>
        <w:pStyle w:val="3"/>
        <w:spacing w:line="300" w:lineRule="atLeast"/>
        <w:jc w:val="center"/>
        <w:rPr>
          <w:rFonts w:ascii="Times New Roman" w:eastAsia="標楷體" w:hAnsi="Times New Roman" w:cs="Times New Roman"/>
          <w:b/>
          <w:bCs/>
        </w:rPr>
      </w:pPr>
      <w:r w:rsidRPr="00BE4B8E">
        <w:rPr>
          <w:rStyle w:val="ae"/>
          <w:rFonts w:ascii="Times New Roman" w:eastAsia="標楷體" w:hAnsi="Times New Roman" w:cs="Times New Roman"/>
        </w:rPr>
        <w:t>美國</w:t>
      </w:r>
      <w:r w:rsidRPr="00E82908">
        <w:rPr>
          <w:rStyle w:val="ae"/>
          <w:rFonts w:ascii="Times New Roman" w:eastAsia="標楷體" w:hAnsi="Times New Roman" w:cs="Times New Roman" w:hint="eastAsia"/>
        </w:rPr>
        <w:t>證券市場</w:t>
      </w:r>
      <w:r w:rsidRPr="00BE4B8E">
        <w:rPr>
          <w:rStyle w:val="ae"/>
          <w:rFonts w:ascii="Times New Roman" w:eastAsia="標楷體" w:hAnsi="Times New Roman" w:cs="Times New Roman"/>
        </w:rPr>
        <w:t>延長時段交易風險預告書</w:t>
      </w:r>
    </w:p>
    <w:p w14:paraId="048671C8" w14:textId="77777777" w:rsidR="00487D18" w:rsidRDefault="00487D18" w:rsidP="00487D18">
      <w:pPr>
        <w:pStyle w:val="Web"/>
        <w:spacing w:line="500" w:lineRule="exact"/>
        <w:jc w:val="both"/>
        <w:rPr>
          <w:rFonts w:ascii="Times New Roman" w:eastAsia="標楷體" w:hAnsi="Times New Roman" w:cs="Times New Roman"/>
          <w:sz w:val="28"/>
          <w:szCs w:val="28"/>
        </w:rPr>
      </w:pPr>
      <w:r w:rsidRPr="007A3744">
        <w:rPr>
          <w:rFonts w:ascii="Times New Roman" w:eastAsia="標楷體" w:hAnsi="Times New Roman" w:cs="Times New Roman"/>
          <w:sz w:val="28"/>
          <w:szCs w:val="28"/>
        </w:rPr>
        <w:t>延長時段（盤前</w:t>
      </w:r>
      <w:r>
        <w:rPr>
          <w:rFonts w:ascii="Times New Roman" w:eastAsia="標楷體" w:hAnsi="Times New Roman" w:cs="Times New Roman" w:hint="eastAsia"/>
          <w:sz w:val="28"/>
          <w:szCs w:val="28"/>
        </w:rPr>
        <w:t>/</w:t>
      </w:r>
      <w:r w:rsidRPr="007A3744">
        <w:rPr>
          <w:rFonts w:ascii="Times New Roman" w:eastAsia="標楷體" w:hAnsi="Times New Roman" w:cs="Times New Roman"/>
          <w:sz w:val="28"/>
          <w:szCs w:val="28"/>
        </w:rPr>
        <w:t>盤後</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夜盤</w:t>
      </w:r>
      <w:r w:rsidRPr="007A3744">
        <w:rPr>
          <w:rFonts w:ascii="Times New Roman" w:eastAsia="標楷體" w:hAnsi="Times New Roman" w:cs="Times New Roman"/>
          <w:sz w:val="28"/>
          <w:szCs w:val="28"/>
        </w:rPr>
        <w:t>）係指在「正常時段（</w:t>
      </w:r>
      <w:r w:rsidRPr="007A3744">
        <w:rPr>
          <w:rFonts w:ascii="Times New Roman" w:eastAsia="標楷體" w:hAnsi="Times New Roman" w:cs="Times New Roman"/>
          <w:sz w:val="28"/>
          <w:szCs w:val="28"/>
        </w:rPr>
        <w:t>regular trading hours</w:t>
      </w:r>
      <w:r w:rsidRPr="007A3744">
        <w:rPr>
          <w:rFonts w:ascii="Times New Roman" w:eastAsia="標楷體" w:hAnsi="Times New Roman" w:cs="Times New Roman"/>
          <w:sz w:val="28"/>
          <w:szCs w:val="28"/>
        </w:rPr>
        <w:t>）」以外進行的交易。「正常時段」指美國東部時間上午</w:t>
      </w:r>
      <w:r w:rsidRPr="007A3744">
        <w:rPr>
          <w:rFonts w:ascii="Times New Roman" w:eastAsia="標楷體" w:hAnsi="Times New Roman" w:cs="Times New Roman"/>
          <w:sz w:val="28"/>
          <w:szCs w:val="28"/>
        </w:rPr>
        <w:t xml:space="preserve"> 9:30 </w:t>
      </w:r>
      <w:r w:rsidRPr="007A3744">
        <w:rPr>
          <w:rFonts w:ascii="Times New Roman" w:eastAsia="標楷體" w:hAnsi="Times New Roman" w:cs="Times New Roman"/>
          <w:sz w:val="28"/>
          <w:szCs w:val="28"/>
        </w:rPr>
        <w:t>至下午</w:t>
      </w:r>
      <w:r w:rsidRPr="007A3744">
        <w:rPr>
          <w:rFonts w:ascii="Times New Roman" w:eastAsia="標楷體" w:hAnsi="Times New Roman" w:cs="Times New Roman"/>
          <w:sz w:val="28"/>
          <w:szCs w:val="28"/>
        </w:rPr>
        <w:t xml:space="preserve"> 4:00</w:t>
      </w:r>
      <w:r w:rsidRPr="007A3744">
        <w:rPr>
          <w:rFonts w:ascii="Times New Roman" w:eastAsia="標楷體" w:hAnsi="Times New Roman" w:cs="Times New Roman"/>
          <w:sz w:val="28"/>
          <w:szCs w:val="28"/>
        </w:rPr>
        <w:t>。本風險預告書所列風險事項僅屬例示性質，無法逐一詳列所有可能影響投資之風險因素。委託人於交易前，應詳加研讀本風險預告書及相關商品資訊文件，並審慎評估自身財務狀況、投資經驗及風險承受能力。</w:t>
      </w:r>
    </w:p>
    <w:p w14:paraId="34C7B9BC" w14:textId="77777777" w:rsidR="00487D18" w:rsidRDefault="00487D18" w:rsidP="00487D18">
      <w:pPr>
        <w:pStyle w:val="Web"/>
        <w:numPr>
          <w:ilvl w:val="0"/>
          <w:numId w:val="1"/>
        </w:numPr>
        <w:spacing w:line="500" w:lineRule="exact"/>
        <w:jc w:val="both"/>
        <w:rPr>
          <w:rFonts w:ascii="Times New Roman" w:eastAsia="標楷體" w:hAnsi="Times New Roman" w:cs="Times New Roman"/>
          <w:sz w:val="28"/>
          <w:szCs w:val="28"/>
        </w:rPr>
      </w:pPr>
      <w:r w:rsidRPr="007A3744">
        <w:rPr>
          <w:rFonts w:ascii="Times New Roman" w:eastAsia="標楷體" w:hAnsi="Times New Roman" w:cs="Times New Roman"/>
          <w:sz w:val="28"/>
          <w:szCs w:val="28"/>
        </w:rPr>
        <w:t>流動性風險：延長時段市場交易量較低，可能發生買賣價差擴大、部分成交或無法成交之情形，委託人應自行承擔相關風險。</w:t>
      </w:r>
    </w:p>
    <w:p w14:paraId="6D2D1DFD" w14:textId="77777777" w:rsidR="00487D18" w:rsidRDefault="00487D18" w:rsidP="00487D18">
      <w:pPr>
        <w:pStyle w:val="Web"/>
        <w:numPr>
          <w:ilvl w:val="0"/>
          <w:numId w:val="1"/>
        </w:numPr>
        <w:spacing w:before="0" w:after="0" w:line="500" w:lineRule="exact"/>
        <w:jc w:val="both"/>
        <w:rPr>
          <w:rFonts w:ascii="Times New Roman" w:eastAsia="標楷體" w:hAnsi="Times New Roman" w:cs="Times New Roman"/>
          <w:sz w:val="28"/>
          <w:szCs w:val="28"/>
        </w:rPr>
      </w:pPr>
      <w:r w:rsidRPr="007A3744">
        <w:rPr>
          <w:rFonts w:ascii="Times New Roman" w:eastAsia="標楷體" w:hAnsi="Times New Roman" w:cs="Times New Roman"/>
          <w:sz w:val="28"/>
          <w:szCs w:val="28"/>
        </w:rPr>
        <w:t>價格波動與跳空風險：延長時段因資訊揭露有限，價格波動可能較正常交易時段顯著，並可能於次一正常時段開盤時產生跳空，致成交價格與預期產生差異。</w:t>
      </w:r>
    </w:p>
    <w:p w14:paraId="76E451B1" w14:textId="77777777" w:rsidR="00487D18" w:rsidRDefault="00487D18" w:rsidP="00487D18">
      <w:pPr>
        <w:pStyle w:val="Web"/>
        <w:numPr>
          <w:ilvl w:val="0"/>
          <w:numId w:val="1"/>
        </w:numPr>
        <w:spacing w:before="0" w:after="0" w:line="500" w:lineRule="exact"/>
        <w:jc w:val="both"/>
        <w:rPr>
          <w:rFonts w:ascii="Times New Roman" w:eastAsia="標楷體" w:hAnsi="Times New Roman" w:cs="Times New Roman"/>
          <w:sz w:val="28"/>
          <w:szCs w:val="28"/>
        </w:rPr>
      </w:pPr>
      <w:r w:rsidRPr="007A3744">
        <w:rPr>
          <w:rFonts w:ascii="Times New Roman" w:eastAsia="標楷體" w:hAnsi="Times New Roman" w:cs="Times New Roman"/>
          <w:sz w:val="28"/>
          <w:szCs w:val="28"/>
        </w:rPr>
        <w:t>資訊公告風險：發行人通常會在正常時段結束後發布可能影響其證券價格的新聞公告，重要的財務資訊也經常於正常時段以外公布。在延長時段交易中，這類公告可能會在交易進行期間發布，若再加上市場流動性較低及價格波動性較高的情況，可能導致證券價格出現偏離或難以持續的變動。</w:t>
      </w:r>
    </w:p>
    <w:p w14:paraId="301EEAF6" w14:textId="77777777" w:rsidR="00487D18" w:rsidRDefault="00487D18" w:rsidP="00487D18">
      <w:pPr>
        <w:pStyle w:val="Web"/>
        <w:numPr>
          <w:ilvl w:val="0"/>
          <w:numId w:val="1"/>
        </w:numPr>
        <w:spacing w:before="0" w:after="0" w:line="500" w:lineRule="exact"/>
        <w:jc w:val="both"/>
        <w:rPr>
          <w:rFonts w:ascii="Times New Roman" w:eastAsia="標楷體" w:hAnsi="Times New Roman" w:cs="Times New Roman"/>
          <w:sz w:val="28"/>
          <w:szCs w:val="28"/>
        </w:rPr>
      </w:pPr>
      <w:r w:rsidRPr="007A3744">
        <w:rPr>
          <w:rFonts w:ascii="Times New Roman" w:eastAsia="標楷體" w:hAnsi="Times New Roman" w:cs="Times New Roman"/>
          <w:sz w:val="28"/>
          <w:szCs w:val="28"/>
        </w:rPr>
        <w:t>無漲跌幅限制風險：美國證券市場多數交易標的不設漲跌幅限制，價格可能於短時間內發生大幅波動，委託人可能承受重大損失。</w:t>
      </w:r>
    </w:p>
    <w:p w14:paraId="2D28BC5B" w14:textId="77777777" w:rsidR="00487D18" w:rsidRDefault="00487D18" w:rsidP="00487D18">
      <w:pPr>
        <w:pStyle w:val="Web"/>
        <w:numPr>
          <w:ilvl w:val="0"/>
          <w:numId w:val="1"/>
        </w:numPr>
        <w:spacing w:before="0" w:after="0" w:line="500" w:lineRule="exact"/>
        <w:jc w:val="both"/>
        <w:rPr>
          <w:rFonts w:ascii="Times New Roman" w:eastAsia="標楷體" w:hAnsi="Times New Roman" w:cs="Times New Roman"/>
          <w:sz w:val="28"/>
          <w:szCs w:val="28"/>
        </w:rPr>
      </w:pPr>
      <w:r w:rsidRPr="007A3744">
        <w:rPr>
          <w:rFonts w:ascii="Times New Roman" w:eastAsia="標楷體" w:hAnsi="Times New Roman" w:cs="Times New Roman"/>
          <w:sz w:val="28"/>
          <w:szCs w:val="28"/>
        </w:rPr>
        <w:t>匯率、跨境結算及時差風險：委託人從事美國股票交易，除須承擔證券價格變動風險外，尚須自行承擔匯率波動、跨境結算制度差異及時差所生之相關風險。</w:t>
      </w:r>
    </w:p>
    <w:p w14:paraId="0ECEB27F" w14:textId="77777777" w:rsidR="00487D18" w:rsidRDefault="00487D18" w:rsidP="00487D18">
      <w:pPr>
        <w:pStyle w:val="Web"/>
        <w:numPr>
          <w:ilvl w:val="0"/>
          <w:numId w:val="1"/>
        </w:numPr>
        <w:spacing w:line="500" w:lineRule="exact"/>
        <w:jc w:val="both"/>
        <w:rPr>
          <w:rFonts w:ascii="Times New Roman" w:eastAsia="標楷體" w:hAnsi="Times New Roman" w:cs="Times New Roman"/>
          <w:sz w:val="28"/>
          <w:szCs w:val="28"/>
        </w:rPr>
      </w:pPr>
      <w:r w:rsidRPr="007A3744">
        <w:rPr>
          <w:rFonts w:ascii="Times New Roman" w:eastAsia="標楷體" w:hAnsi="Times New Roman" w:cs="Times New Roman"/>
          <w:sz w:val="28"/>
          <w:szCs w:val="28"/>
        </w:rPr>
        <w:t>市場未連結風險：依據延長時段交易系統的設計或交易進行的時間不同，某一延長時段交易系統所顯示的價格，可能無法反映其他同時運作、且交易相同證券之延長時段交易系統中的價</w:t>
      </w:r>
      <w:r w:rsidRPr="007A3744">
        <w:rPr>
          <w:rFonts w:ascii="Times New Roman" w:eastAsia="標楷體" w:hAnsi="Times New Roman" w:cs="Times New Roman"/>
          <w:sz w:val="28"/>
          <w:szCs w:val="28"/>
        </w:rPr>
        <w:lastRenderedPageBreak/>
        <w:t>格。因此，投資人於某一延長時段委託可能有穿價未成交、或於交易系統中成交的價格，劣於在其他延長時段交易系統中可取得的價格。</w:t>
      </w:r>
    </w:p>
    <w:p w14:paraId="2AA277E6" w14:textId="77777777" w:rsidR="00487D18" w:rsidRPr="007A3744" w:rsidRDefault="00487D18" w:rsidP="00487D18">
      <w:pPr>
        <w:pStyle w:val="Web"/>
        <w:numPr>
          <w:ilvl w:val="0"/>
          <w:numId w:val="1"/>
        </w:numPr>
        <w:spacing w:before="0" w:after="0" w:line="500" w:lineRule="exact"/>
        <w:jc w:val="both"/>
        <w:rPr>
          <w:rFonts w:ascii="Times New Roman" w:eastAsia="標楷體" w:hAnsi="Times New Roman" w:cs="Times New Roman"/>
          <w:sz w:val="32"/>
          <w:szCs w:val="32"/>
        </w:rPr>
      </w:pPr>
      <w:r w:rsidRPr="007A3744">
        <w:rPr>
          <w:rFonts w:ascii="Times New Roman" w:eastAsia="標楷體" w:hAnsi="Times New Roman" w:cs="Times New Roman"/>
          <w:sz w:val="28"/>
          <w:szCs w:val="28"/>
        </w:rPr>
        <w:t>委託方式限制：延長時段僅接受限價委託，不接受市價委託或其他條件委託，委託人可能因價格設定因素而無法成交。</w:t>
      </w:r>
    </w:p>
    <w:p w14:paraId="35DE6A27" w14:textId="77777777" w:rsidR="00487D18" w:rsidRPr="007A3744" w:rsidRDefault="00487D18" w:rsidP="00487D18">
      <w:pPr>
        <w:pStyle w:val="Web"/>
        <w:numPr>
          <w:ilvl w:val="0"/>
          <w:numId w:val="1"/>
        </w:numPr>
        <w:spacing w:before="0" w:after="0" w:line="500" w:lineRule="exact"/>
        <w:jc w:val="both"/>
        <w:rPr>
          <w:rFonts w:ascii="Times New Roman" w:eastAsia="標楷體" w:hAnsi="Times New Roman" w:cs="Times New Roman"/>
          <w:sz w:val="32"/>
          <w:szCs w:val="32"/>
        </w:rPr>
      </w:pPr>
      <w:r w:rsidRPr="001B379C">
        <w:rPr>
          <w:rFonts w:ascii="Times New Roman" w:eastAsia="標楷體" w:hAnsi="Times New Roman" w:cs="Times New Roman"/>
          <w:noProof/>
          <w:sz w:val="28"/>
          <w:szCs w:val="28"/>
        </w:rPr>
        <mc:AlternateContent>
          <mc:Choice Requires="wps">
            <w:drawing>
              <wp:anchor distT="45720" distB="45720" distL="114300" distR="114300" simplePos="0" relativeHeight="251659264" behindDoc="0" locked="0" layoutInCell="1" allowOverlap="1" wp14:anchorId="07811887" wp14:editId="7E96AA43">
                <wp:simplePos x="0" y="0"/>
                <wp:positionH relativeFrom="margin">
                  <wp:align>left</wp:align>
                </wp:positionH>
                <wp:positionV relativeFrom="paragraph">
                  <wp:posOffset>1193800</wp:posOffset>
                </wp:positionV>
                <wp:extent cx="5362575" cy="859155"/>
                <wp:effectExtent l="0" t="0" r="28575" b="17145"/>
                <wp:wrapTopAndBottom/>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859155"/>
                        </a:xfrm>
                        <a:prstGeom prst="rect">
                          <a:avLst/>
                        </a:prstGeom>
                        <a:solidFill>
                          <a:srgbClr val="FFFFFF"/>
                        </a:solidFill>
                        <a:ln w="9525">
                          <a:solidFill>
                            <a:srgbClr val="000000"/>
                          </a:solidFill>
                          <a:miter lim="800000"/>
                          <a:headEnd/>
                          <a:tailEnd/>
                        </a:ln>
                      </wps:spPr>
                      <wps:txbx>
                        <w:txbxContent>
                          <w:p w14:paraId="03465E96" w14:textId="77777777" w:rsidR="00487D18" w:rsidRPr="001B379C" w:rsidRDefault="00487D18" w:rsidP="00487D18">
                            <w:pPr>
                              <w:pStyle w:val="Web"/>
                              <w:spacing w:before="0" w:beforeAutospacing="0" w:after="0" w:afterAutospacing="0" w:line="500" w:lineRule="exact"/>
                              <w:jc w:val="both"/>
                              <w:rPr>
                                <w:rFonts w:ascii="Times New Roman" w:eastAsia="標楷體" w:hAnsi="Times New Roman" w:cs="Times New Roman"/>
                                <w:b/>
                                <w:bCs/>
                                <w:sz w:val="28"/>
                                <w:szCs w:val="28"/>
                              </w:rPr>
                            </w:pPr>
                            <w:r w:rsidRPr="001B379C">
                              <w:rPr>
                                <w:rFonts w:ascii="Times New Roman" w:eastAsia="標楷體" w:hAnsi="Times New Roman" w:cs="Times New Roman"/>
                                <w:b/>
                                <w:bCs/>
                                <w:sz w:val="28"/>
                                <w:szCs w:val="28"/>
                              </w:rPr>
                              <w:t>於極端市場狀況下，延長時段價格可能於短時間內大幅變動，委託人可能於短時間內遭受重大或全部損失。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811887" id="_x0000_t202" coordsize="21600,21600" o:spt="202" path="m,l,21600r21600,l21600,xe">
                <v:stroke joinstyle="miter"/>
                <v:path gradientshapeok="t" o:connecttype="rect"/>
              </v:shapetype>
              <v:shape id="文字方塊 2" o:spid="_x0000_s1026" type="#_x0000_t202" style="position:absolute;left:0;text-align:left;margin-left:0;margin-top:94pt;width:422.25pt;height:67.6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">
                <v:textbox>
                  <w:txbxContent>
                    <w:p w14:paraId="03465E96" w14:textId="77777777" w:rsidR="00487D18" w:rsidRPr="001B379C" w:rsidRDefault="00487D18" w:rsidP="00487D18">
                      <w:pPr>
                        <w:pStyle w:val="Web"/>
                        <w:spacing w:before="0" w:beforeAutospacing="0" w:after="0" w:afterAutospacing="0" w:line="500" w:lineRule="exact"/>
                        <w:jc w:val="both"/>
                        <w:rPr>
                          <w:rFonts w:ascii="Times New Roman" w:eastAsia="標楷體" w:hAnsi="Times New Roman" w:cs="Times New Roman"/>
                          <w:b/>
                          <w:bCs/>
                          <w:sz w:val="28"/>
                          <w:szCs w:val="28"/>
                        </w:rPr>
                      </w:pPr>
                      <w:r w:rsidRPr="001B379C">
                        <w:rPr>
                          <w:rFonts w:ascii="Times New Roman" w:eastAsia="標楷體" w:hAnsi="Times New Roman" w:cs="Times New Roman"/>
                          <w:b/>
                          <w:bCs/>
                          <w:sz w:val="28"/>
                          <w:szCs w:val="28"/>
                        </w:rPr>
                        <w:t>於極端市場狀況下，延長時段價格可能於短時間內大幅變動，委託人可能於短時間內遭受重大或全部損失。</w:t>
                      </w:r>
                    </w:p>
                  </w:txbxContent>
                </v:textbox>
                <w10:wrap type="topAndBottom" anchorx="margin"/>
              </v:shape>
            </w:pict>
          </mc:Fallback>
        </mc:AlternateContent>
      </w:r>
      <w:r w:rsidRPr="007A3744">
        <w:rPr>
          <w:rFonts w:ascii="Times New Roman" w:eastAsia="標楷體" w:hAnsi="Times New Roman" w:cs="Times New Roman"/>
          <w:sz w:val="28"/>
          <w:szCs w:val="28"/>
        </w:rPr>
        <w:t>系統與執行風險：因交易所規定、系統處理、網路連線或其他不可歸責於</w:t>
      </w:r>
      <w:r>
        <w:rPr>
          <w:rFonts w:ascii="Times New Roman" w:eastAsia="標楷體" w:hAnsi="Times New Roman" w:cs="Times New Roman" w:hint="eastAsia"/>
          <w:sz w:val="28"/>
          <w:szCs w:val="28"/>
        </w:rPr>
        <w:t>證券商</w:t>
      </w:r>
      <w:r w:rsidRPr="007A3744">
        <w:rPr>
          <w:rFonts w:ascii="Times New Roman" w:eastAsia="標楷體" w:hAnsi="Times New Roman" w:cs="Times New Roman"/>
          <w:sz w:val="28"/>
          <w:szCs w:val="28"/>
        </w:rPr>
        <w:t>之因素，可能發生委託、改單或刪單延遲、未即時生效或仍遭成交之情形。</w:t>
      </w:r>
    </w:p>
    <w:p w14:paraId="309B2B77" w14:textId="77777777" w:rsidR="00487D18" w:rsidRPr="007A3744" w:rsidRDefault="00487D18" w:rsidP="00487D18">
      <w:pPr>
        <w:pStyle w:val="Web"/>
        <w:spacing w:line="500" w:lineRule="exact"/>
        <w:jc w:val="both"/>
        <w:rPr>
          <w:rFonts w:ascii="Times New Roman" w:eastAsia="標楷體" w:hAnsi="Times New Roman" w:cs="Times New Roman"/>
          <w:sz w:val="28"/>
          <w:szCs w:val="28"/>
        </w:rPr>
      </w:pPr>
      <w:r w:rsidRPr="007A3744">
        <w:rPr>
          <w:rFonts w:ascii="Times New Roman" w:eastAsia="標楷體" w:hAnsi="Times New Roman" w:cs="Times New Roman"/>
          <w:sz w:val="28"/>
          <w:szCs w:val="28"/>
        </w:rPr>
        <w:t>此致</w:t>
      </w:r>
      <w:r w:rsidRPr="007A3744">
        <w:rPr>
          <w:rFonts w:ascii="Times New Roman" w:eastAsia="標楷體" w:hAnsi="Times New Roman" w:cs="Times New Roman"/>
          <w:sz w:val="28"/>
          <w:szCs w:val="28"/>
        </w:rPr>
        <w:br/>
      </w:r>
      <w:proofErr w:type="spellStart"/>
      <w:r w:rsidRPr="007A3744">
        <w:rPr>
          <w:rStyle w:val="ae"/>
          <w:rFonts w:ascii="Times New Roman" w:eastAsia="標楷體" w:hAnsi="Times New Roman" w:cs="Times New Roman"/>
          <w:sz w:val="28"/>
          <w:szCs w:val="28"/>
        </w:rPr>
        <w:t>xxxxx</w:t>
      </w:r>
      <w:proofErr w:type="spellEnd"/>
      <w:r w:rsidRPr="007A3744">
        <w:rPr>
          <w:rStyle w:val="ae"/>
          <w:rFonts w:ascii="Times New Roman" w:eastAsia="標楷體" w:hAnsi="Times New Roman" w:cs="Times New Roman"/>
          <w:sz w:val="28"/>
          <w:szCs w:val="28"/>
        </w:rPr>
        <w:t>證券股份有限公司</w:t>
      </w:r>
    </w:p>
    <w:p w14:paraId="4BDF5124" w14:textId="77777777" w:rsidR="00487D18" w:rsidRDefault="00487D18" w:rsidP="00487D18">
      <w:pPr>
        <w:pStyle w:val="Web"/>
        <w:spacing w:line="500" w:lineRule="exact"/>
        <w:jc w:val="both"/>
        <w:rPr>
          <w:rFonts w:ascii="Times New Roman" w:eastAsia="標楷體" w:hAnsi="Times New Roman" w:cs="Times New Roman"/>
          <w:sz w:val="28"/>
          <w:szCs w:val="28"/>
        </w:rPr>
      </w:pPr>
      <w:r w:rsidRPr="007A3744">
        <w:rPr>
          <w:rFonts w:ascii="Times New Roman" w:eastAsia="標楷體" w:hAnsi="Times New Roman" w:cs="Times New Roman"/>
          <w:sz w:val="28"/>
          <w:szCs w:val="28"/>
        </w:rPr>
        <w:t>委託人簽章（原留印鑑）：</w:t>
      </w:r>
      <w:r w:rsidRPr="007A3744">
        <w:rPr>
          <w:rFonts w:ascii="Times New Roman" w:eastAsia="標楷體" w:hAnsi="Times New Roman" w:cs="Times New Roman"/>
          <w:sz w:val="28"/>
          <w:szCs w:val="28"/>
        </w:rPr>
        <w:t>______________________________</w:t>
      </w:r>
      <w:r w:rsidRPr="007A3744">
        <w:rPr>
          <w:rFonts w:ascii="Times New Roman" w:eastAsia="標楷體" w:hAnsi="Times New Roman" w:cs="Times New Roman"/>
          <w:sz w:val="28"/>
          <w:szCs w:val="28"/>
        </w:rPr>
        <w:br/>
      </w:r>
      <w:r w:rsidRPr="007A3744">
        <w:rPr>
          <w:rFonts w:ascii="Times New Roman" w:eastAsia="標楷體" w:hAnsi="Times New Roman" w:cs="Times New Roman"/>
          <w:sz w:val="28"/>
          <w:szCs w:val="28"/>
        </w:rPr>
        <w:t>委託人身分證字號：</w:t>
      </w:r>
      <w:r w:rsidRPr="007A3744">
        <w:rPr>
          <w:rFonts w:ascii="Times New Roman" w:eastAsia="標楷體" w:hAnsi="Times New Roman" w:cs="Times New Roman"/>
          <w:sz w:val="28"/>
          <w:szCs w:val="28"/>
        </w:rPr>
        <w:t>__________________________________</w:t>
      </w:r>
      <w:r w:rsidRPr="007A3744">
        <w:rPr>
          <w:rFonts w:ascii="Times New Roman" w:eastAsia="標楷體" w:hAnsi="Times New Roman" w:cs="Times New Roman"/>
          <w:sz w:val="28"/>
          <w:szCs w:val="28"/>
        </w:rPr>
        <w:br/>
      </w:r>
      <w:r w:rsidRPr="007A3744">
        <w:rPr>
          <w:rFonts w:ascii="Times New Roman" w:eastAsia="標楷體" w:hAnsi="Times New Roman" w:cs="Times New Roman"/>
          <w:sz w:val="28"/>
          <w:szCs w:val="28"/>
        </w:rPr>
        <w:t>分公司：</w:t>
      </w:r>
      <w:r w:rsidRPr="007A3744">
        <w:rPr>
          <w:rFonts w:ascii="Times New Roman" w:eastAsia="標楷體" w:hAnsi="Times New Roman" w:cs="Times New Roman"/>
          <w:sz w:val="28"/>
          <w:szCs w:val="28"/>
        </w:rPr>
        <w:t>____________________________________________</w:t>
      </w:r>
      <w:r w:rsidRPr="007A3744">
        <w:rPr>
          <w:rFonts w:ascii="Times New Roman" w:eastAsia="標楷體" w:hAnsi="Times New Roman" w:cs="Times New Roman"/>
          <w:sz w:val="28"/>
          <w:szCs w:val="28"/>
        </w:rPr>
        <w:br/>
      </w:r>
      <w:r w:rsidRPr="007A3744">
        <w:rPr>
          <w:rFonts w:ascii="Times New Roman" w:eastAsia="標楷體" w:hAnsi="Times New Roman" w:cs="Times New Roman"/>
          <w:sz w:val="28"/>
          <w:szCs w:val="28"/>
        </w:rPr>
        <w:t>營業員：</w:t>
      </w:r>
      <w:r w:rsidRPr="007A3744">
        <w:rPr>
          <w:rFonts w:ascii="Times New Roman" w:eastAsia="標楷體" w:hAnsi="Times New Roman" w:cs="Times New Roman"/>
          <w:sz w:val="28"/>
          <w:szCs w:val="28"/>
        </w:rPr>
        <w:t>____________________________________________</w:t>
      </w:r>
      <w:r w:rsidRPr="007A3744">
        <w:rPr>
          <w:rFonts w:ascii="Times New Roman" w:eastAsia="標楷體" w:hAnsi="Times New Roman" w:cs="Times New Roman"/>
          <w:sz w:val="28"/>
          <w:szCs w:val="28"/>
        </w:rPr>
        <w:br/>
      </w:r>
      <w:r w:rsidRPr="007A3744">
        <w:rPr>
          <w:rFonts w:ascii="Times New Roman" w:eastAsia="標楷體" w:hAnsi="Times New Roman" w:cs="Times New Roman"/>
          <w:sz w:val="28"/>
          <w:szCs w:val="28"/>
        </w:rPr>
        <w:t>核印：</w:t>
      </w:r>
      <w:r w:rsidRPr="007A3744">
        <w:rPr>
          <w:rFonts w:ascii="Times New Roman" w:eastAsia="標楷體" w:hAnsi="Times New Roman" w:cs="Times New Roman"/>
          <w:sz w:val="28"/>
          <w:szCs w:val="28"/>
        </w:rPr>
        <w:t>______________________________________________</w:t>
      </w:r>
      <w:r w:rsidRPr="007A3744">
        <w:rPr>
          <w:rFonts w:ascii="Times New Roman" w:eastAsia="標楷體" w:hAnsi="Times New Roman" w:cs="Times New Roman"/>
          <w:sz w:val="28"/>
          <w:szCs w:val="28"/>
        </w:rPr>
        <w:br/>
      </w:r>
      <w:r w:rsidRPr="007A3744">
        <w:rPr>
          <w:rFonts w:ascii="Times New Roman" w:eastAsia="標楷體" w:hAnsi="Times New Roman" w:cs="Times New Roman"/>
          <w:sz w:val="28"/>
          <w:szCs w:val="28"/>
        </w:rPr>
        <w:t>日期：中華民國</w:t>
      </w:r>
      <w:r w:rsidRPr="007A3744">
        <w:rPr>
          <w:rFonts w:ascii="Times New Roman" w:eastAsia="標楷體" w:hAnsi="Times New Roman" w:cs="Times New Roman"/>
          <w:sz w:val="28"/>
          <w:szCs w:val="28"/>
        </w:rPr>
        <w:t xml:space="preserve"> ______ </w:t>
      </w:r>
      <w:r w:rsidRPr="007A3744">
        <w:rPr>
          <w:rFonts w:ascii="Times New Roman" w:eastAsia="標楷體" w:hAnsi="Times New Roman" w:cs="Times New Roman"/>
          <w:sz w:val="28"/>
          <w:szCs w:val="28"/>
        </w:rPr>
        <w:t>年</w:t>
      </w:r>
      <w:r w:rsidRPr="007A3744">
        <w:rPr>
          <w:rFonts w:ascii="Times New Roman" w:eastAsia="標楷體" w:hAnsi="Times New Roman" w:cs="Times New Roman"/>
          <w:sz w:val="28"/>
          <w:szCs w:val="28"/>
        </w:rPr>
        <w:t xml:space="preserve"> ______ </w:t>
      </w:r>
      <w:r w:rsidRPr="007A3744">
        <w:rPr>
          <w:rFonts w:ascii="Times New Roman" w:eastAsia="標楷體" w:hAnsi="Times New Roman" w:cs="Times New Roman"/>
          <w:sz w:val="28"/>
          <w:szCs w:val="28"/>
        </w:rPr>
        <w:t>月</w:t>
      </w:r>
      <w:r w:rsidRPr="007A3744">
        <w:rPr>
          <w:rFonts w:ascii="Times New Roman" w:eastAsia="標楷體" w:hAnsi="Times New Roman" w:cs="Times New Roman"/>
          <w:sz w:val="28"/>
          <w:szCs w:val="28"/>
        </w:rPr>
        <w:t xml:space="preserve"> ______ </w:t>
      </w:r>
      <w:r w:rsidRPr="007A3744">
        <w:rPr>
          <w:rFonts w:ascii="Times New Roman" w:eastAsia="標楷體" w:hAnsi="Times New Roman" w:cs="Times New Roman"/>
          <w:sz w:val="28"/>
          <w:szCs w:val="28"/>
        </w:rPr>
        <w:t>日</w:t>
      </w:r>
    </w:p>
    <w:p w14:paraId="5138B4E8" w14:textId="77777777" w:rsidR="00487D18" w:rsidRPr="00CA3BCC" w:rsidRDefault="00487D18" w:rsidP="00487D18">
      <w:pPr>
        <w:pStyle w:val="Web"/>
        <w:spacing w:line="500" w:lineRule="exact"/>
        <w:jc w:val="both"/>
        <w:rPr>
          <w:rFonts w:ascii="Times New Roman" w:eastAsia="標楷體" w:hAnsi="Times New Roman" w:cs="Times New Roman"/>
          <w:b/>
          <w:bCs/>
          <w:sz w:val="28"/>
          <w:szCs w:val="28"/>
        </w:rPr>
      </w:pPr>
      <w:r w:rsidRPr="007A3744">
        <w:rPr>
          <w:rFonts w:ascii="Times New Roman" w:eastAsia="標楷體" w:hAnsi="Times New Roman" w:cs="Times New Roman"/>
        </w:rPr>
        <w:t>（風險預告書一式二份，一份由證券商留存備查；另一份交由委託人存執）</w:t>
      </w:r>
    </w:p>
    <w:p w14:paraId="78337E40" w14:textId="77777777" w:rsidR="00487D18" w:rsidRPr="00487D18" w:rsidRDefault="00487D18"/>
    <w:sectPr w:rsidR="00487D18" w:rsidRPr="00487D18" w:rsidSect="00487D1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344BE"/>
    <w:multiLevelType w:val="hybridMultilevel"/>
    <w:tmpl w:val="4056B3B2"/>
    <w:lvl w:ilvl="0" w:tplc="CEDA119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95915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D18"/>
    <w:rsid w:val="00487D18"/>
    <w:rsid w:val="005D2A47"/>
    <w:rsid w:val="00831D90"/>
    <w:rsid w:val="008A3862"/>
    <w:rsid w:val="009714BD"/>
    <w:rsid w:val="00E829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D2C3A"/>
  <w15:chartTrackingRefBased/>
  <w15:docId w15:val="{5F2FC5FB-B219-472A-909F-14A2A47F4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87D1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487D1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487D18"/>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487D18"/>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487D1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87D18"/>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487D18"/>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87D18"/>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487D18"/>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87D18"/>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487D18"/>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487D18"/>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487D18"/>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487D18"/>
    <w:rPr>
      <w:rFonts w:eastAsiaTheme="majorEastAsia" w:cstheme="majorBidi"/>
      <w:color w:val="2F5496" w:themeColor="accent1" w:themeShade="BF"/>
    </w:rPr>
  </w:style>
  <w:style w:type="character" w:customStyle="1" w:styleId="60">
    <w:name w:val="標題 6 字元"/>
    <w:basedOn w:val="a0"/>
    <w:link w:val="6"/>
    <w:uiPriority w:val="9"/>
    <w:semiHidden/>
    <w:rsid w:val="00487D18"/>
    <w:rPr>
      <w:rFonts w:eastAsiaTheme="majorEastAsia" w:cstheme="majorBidi"/>
      <w:color w:val="595959" w:themeColor="text1" w:themeTint="A6"/>
    </w:rPr>
  </w:style>
  <w:style w:type="character" w:customStyle="1" w:styleId="70">
    <w:name w:val="標題 7 字元"/>
    <w:basedOn w:val="a0"/>
    <w:link w:val="7"/>
    <w:uiPriority w:val="9"/>
    <w:semiHidden/>
    <w:rsid w:val="00487D18"/>
    <w:rPr>
      <w:rFonts w:eastAsiaTheme="majorEastAsia" w:cstheme="majorBidi"/>
      <w:color w:val="595959" w:themeColor="text1" w:themeTint="A6"/>
    </w:rPr>
  </w:style>
  <w:style w:type="character" w:customStyle="1" w:styleId="80">
    <w:name w:val="標題 8 字元"/>
    <w:basedOn w:val="a0"/>
    <w:link w:val="8"/>
    <w:uiPriority w:val="9"/>
    <w:semiHidden/>
    <w:rsid w:val="00487D18"/>
    <w:rPr>
      <w:rFonts w:eastAsiaTheme="majorEastAsia" w:cstheme="majorBidi"/>
      <w:color w:val="272727" w:themeColor="text1" w:themeTint="D8"/>
    </w:rPr>
  </w:style>
  <w:style w:type="character" w:customStyle="1" w:styleId="90">
    <w:name w:val="標題 9 字元"/>
    <w:basedOn w:val="a0"/>
    <w:link w:val="9"/>
    <w:uiPriority w:val="9"/>
    <w:semiHidden/>
    <w:rsid w:val="00487D18"/>
    <w:rPr>
      <w:rFonts w:eastAsiaTheme="majorEastAsia" w:cstheme="majorBidi"/>
      <w:color w:val="272727" w:themeColor="text1" w:themeTint="D8"/>
    </w:rPr>
  </w:style>
  <w:style w:type="paragraph" w:styleId="a3">
    <w:name w:val="Title"/>
    <w:basedOn w:val="a"/>
    <w:next w:val="a"/>
    <w:link w:val="a4"/>
    <w:uiPriority w:val="10"/>
    <w:qFormat/>
    <w:rsid w:val="00487D1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487D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7D1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487D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7D18"/>
    <w:pPr>
      <w:spacing w:before="160"/>
      <w:jc w:val="center"/>
    </w:pPr>
    <w:rPr>
      <w:i/>
      <w:iCs/>
      <w:color w:val="404040" w:themeColor="text1" w:themeTint="BF"/>
    </w:rPr>
  </w:style>
  <w:style w:type="character" w:customStyle="1" w:styleId="a8">
    <w:name w:val="引文 字元"/>
    <w:basedOn w:val="a0"/>
    <w:link w:val="a7"/>
    <w:uiPriority w:val="29"/>
    <w:rsid w:val="00487D18"/>
    <w:rPr>
      <w:i/>
      <w:iCs/>
      <w:color w:val="404040" w:themeColor="text1" w:themeTint="BF"/>
    </w:rPr>
  </w:style>
  <w:style w:type="paragraph" w:styleId="a9">
    <w:name w:val="List Paragraph"/>
    <w:basedOn w:val="a"/>
    <w:uiPriority w:val="34"/>
    <w:qFormat/>
    <w:rsid w:val="00487D18"/>
    <w:pPr>
      <w:ind w:left="720"/>
      <w:contextualSpacing/>
    </w:pPr>
  </w:style>
  <w:style w:type="character" w:styleId="aa">
    <w:name w:val="Intense Emphasis"/>
    <w:basedOn w:val="a0"/>
    <w:uiPriority w:val="21"/>
    <w:qFormat/>
    <w:rsid w:val="00487D18"/>
    <w:rPr>
      <w:i/>
      <w:iCs/>
      <w:color w:val="2F5496" w:themeColor="accent1" w:themeShade="BF"/>
    </w:rPr>
  </w:style>
  <w:style w:type="paragraph" w:styleId="ab">
    <w:name w:val="Intense Quote"/>
    <w:basedOn w:val="a"/>
    <w:next w:val="a"/>
    <w:link w:val="ac"/>
    <w:uiPriority w:val="30"/>
    <w:qFormat/>
    <w:rsid w:val="00487D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487D18"/>
    <w:rPr>
      <w:i/>
      <w:iCs/>
      <w:color w:val="2F5496" w:themeColor="accent1" w:themeShade="BF"/>
    </w:rPr>
  </w:style>
  <w:style w:type="character" w:styleId="ad">
    <w:name w:val="Intense Reference"/>
    <w:basedOn w:val="a0"/>
    <w:uiPriority w:val="32"/>
    <w:qFormat/>
    <w:rsid w:val="00487D18"/>
    <w:rPr>
      <w:b/>
      <w:bCs/>
      <w:smallCaps/>
      <w:color w:val="2F5496" w:themeColor="accent1" w:themeShade="BF"/>
      <w:spacing w:val="5"/>
    </w:rPr>
  </w:style>
  <w:style w:type="paragraph" w:styleId="Web">
    <w:name w:val="Normal (Web)"/>
    <w:basedOn w:val="a"/>
    <w:uiPriority w:val="99"/>
    <w:unhideWhenUsed/>
    <w:rsid w:val="00487D18"/>
    <w:pPr>
      <w:widowControl/>
      <w:spacing w:before="100" w:beforeAutospacing="1" w:after="100" w:afterAutospacing="1" w:line="240" w:lineRule="auto"/>
    </w:pPr>
    <w:rPr>
      <w:rFonts w:ascii="新細明體" w:eastAsia="新細明體" w:hAnsi="新細明體" w:cs="新細明體"/>
      <w:kern w:val="0"/>
      <w14:ligatures w14:val="none"/>
    </w:rPr>
  </w:style>
  <w:style w:type="character" w:styleId="ae">
    <w:name w:val="Strong"/>
    <w:basedOn w:val="a0"/>
    <w:uiPriority w:val="22"/>
    <w:qFormat/>
    <w:rsid w:val="00487D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張嘉純</dc:creator>
  <cp:keywords/>
  <dc:description/>
  <cp:lastModifiedBy>張嘉純</cp:lastModifiedBy>
  <cp:revision>2</cp:revision>
  <dcterms:created xsi:type="dcterms:W3CDTF">2026-07-28T03:35:00Z</dcterms:created>
  <dcterms:modified xsi:type="dcterms:W3CDTF">2026-07-28T03:35:00Z</dcterms:modified>
</cp:coreProperties>
</file>