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3E5E" w14:textId="2066F51F" w:rsidR="00404E36" w:rsidRPr="009A2B49" w:rsidRDefault="00404E36" w:rsidP="00404E36">
      <w:pPr>
        <w:kinsoku w:val="0"/>
        <w:overflowPunct w:val="0"/>
        <w:autoSpaceDE w:val="0"/>
        <w:autoSpaceDN w:val="0"/>
        <w:spacing w:line="400" w:lineRule="exact"/>
        <w:ind w:right="-1"/>
        <w:rPr>
          <w:rFonts w:ascii="Times New Roman" w:eastAsia="標楷體" w:hAnsi="Times New Roman" w:cs="Times New Roman"/>
          <w:b/>
          <w:spacing w:val="6"/>
          <w:szCs w:val="32"/>
        </w:rPr>
      </w:pPr>
      <w:r w:rsidRPr="00EB7E6D">
        <w:rPr>
          <w:rFonts w:ascii="Times New Roman" w:eastAsia="標楷體" w:hAnsi="Times New Roman" w:cs="Times New Roman"/>
          <w:b/>
          <w:spacing w:val="6"/>
          <w:sz w:val="32"/>
          <w:szCs w:val="40"/>
        </w:rPr>
        <w:t>修正條文對照表</w:t>
      </w:r>
      <w:r>
        <w:rPr>
          <w:rFonts w:ascii="新細明體" w:hAnsi="新細明體" w:cs="Times New Roman" w:hint="eastAsia"/>
          <w:b/>
          <w:spacing w:val="6"/>
          <w:sz w:val="32"/>
          <w:szCs w:val="40"/>
        </w:rPr>
        <w:t>：</w:t>
      </w:r>
      <w:r w:rsidRPr="00EB7E6D">
        <w:rPr>
          <w:rFonts w:ascii="Times New Roman" w:eastAsia="標楷體" w:hAnsi="Times New Roman" w:cs="Times New Roman"/>
          <w:b/>
          <w:spacing w:val="6"/>
          <w:sz w:val="32"/>
          <w:szCs w:val="40"/>
        </w:rPr>
        <w:t>中華民國證券商業同業公會證券商</w:t>
      </w:r>
      <w:r>
        <w:rPr>
          <w:rFonts w:ascii="Times New Roman" w:eastAsia="標楷體" w:hAnsi="Times New Roman" w:cs="Times New Roman" w:hint="eastAsia"/>
          <w:b/>
          <w:spacing w:val="6"/>
          <w:sz w:val="32"/>
          <w:szCs w:val="40"/>
        </w:rPr>
        <w:t>推介客戶</w:t>
      </w:r>
      <w:r w:rsidRPr="00EB7E6D">
        <w:rPr>
          <w:rFonts w:ascii="Times New Roman" w:eastAsia="標楷體" w:hAnsi="Times New Roman" w:cs="Times New Roman"/>
          <w:b/>
          <w:spacing w:val="6"/>
          <w:sz w:val="32"/>
          <w:szCs w:val="40"/>
        </w:rPr>
        <w:t>買賣外國有價證券管理辦法</w:t>
      </w:r>
    </w:p>
    <w:tbl>
      <w:tblPr>
        <w:tblW w:w="9637" w:type="dxa"/>
        <w:tblInd w:w="-14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3"/>
        <w:gridCol w:w="3543"/>
        <w:gridCol w:w="2551"/>
      </w:tblGrid>
      <w:tr w:rsidR="00404E36" w:rsidRPr="00EF745C" w14:paraId="76D1E841" w14:textId="77777777" w:rsidTr="004D6EFF">
        <w:trPr>
          <w:trHeight w:val="438"/>
        </w:trPr>
        <w:tc>
          <w:tcPr>
            <w:tcW w:w="3543" w:type="dxa"/>
          </w:tcPr>
          <w:p w14:paraId="697D60B0" w14:textId="77777777" w:rsidR="00404E36" w:rsidRPr="00EF745C" w:rsidRDefault="00404E36" w:rsidP="004D6EFF">
            <w:pPr>
              <w:spacing w:line="400" w:lineRule="exact"/>
              <w:jc w:val="center"/>
              <w:rPr>
                <w:rFonts w:ascii="標楷體" w:eastAsia="標楷體" w:hAnsi="標楷體"/>
                <w:sz w:val="28"/>
                <w:szCs w:val="28"/>
              </w:rPr>
            </w:pPr>
            <w:r>
              <w:rPr>
                <w:rFonts w:ascii="標楷體" w:eastAsia="標楷體" w:hAnsi="標楷體" w:hint="eastAsia"/>
                <w:sz w:val="28"/>
                <w:szCs w:val="28"/>
              </w:rPr>
              <w:t>修正</w:t>
            </w:r>
            <w:r w:rsidRPr="00EF745C">
              <w:rPr>
                <w:rFonts w:ascii="標楷體" w:eastAsia="標楷體" w:hAnsi="標楷體" w:hint="eastAsia"/>
                <w:sz w:val="28"/>
                <w:szCs w:val="28"/>
              </w:rPr>
              <w:t>條文</w:t>
            </w:r>
          </w:p>
        </w:tc>
        <w:tc>
          <w:tcPr>
            <w:tcW w:w="3543" w:type="dxa"/>
          </w:tcPr>
          <w:p w14:paraId="09F32D90" w14:textId="77777777" w:rsidR="00404E36" w:rsidRPr="00EF745C" w:rsidRDefault="00404E36" w:rsidP="004D6EFF">
            <w:pPr>
              <w:spacing w:line="400" w:lineRule="exact"/>
              <w:ind w:leftChars="-11" w:left="-26" w:firstLineChars="11" w:firstLine="31"/>
              <w:jc w:val="center"/>
              <w:rPr>
                <w:rFonts w:ascii="標楷體" w:eastAsia="標楷體" w:hAnsi="標楷體"/>
                <w:sz w:val="28"/>
                <w:szCs w:val="28"/>
              </w:rPr>
            </w:pPr>
            <w:r>
              <w:rPr>
                <w:rFonts w:ascii="標楷體" w:eastAsia="標楷體" w:hAnsi="標楷體" w:hint="eastAsia"/>
                <w:sz w:val="28"/>
                <w:szCs w:val="28"/>
              </w:rPr>
              <w:t>現行</w:t>
            </w:r>
            <w:r w:rsidRPr="00EF745C">
              <w:rPr>
                <w:rFonts w:ascii="標楷體" w:eastAsia="標楷體" w:hAnsi="標楷體" w:hint="eastAsia"/>
                <w:sz w:val="28"/>
                <w:szCs w:val="28"/>
              </w:rPr>
              <w:t>條文</w:t>
            </w:r>
          </w:p>
        </w:tc>
        <w:tc>
          <w:tcPr>
            <w:tcW w:w="2551" w:type="dxa"/>
          </w:tcPr>
          <w:p w14:paraId="512796D2" w14:textId="77777777" w:rsidR="00404E36" w:rsidRPr="00EF745C" w:rsidRDefault="00404E36" w:rsidP="004D6EFF">
            <w:pPr>
              <w:spacing w:line="400" w:lineRule="exact"/>
              <w:ind w:leftChars="-11" w:left="-26" w:firstLineChars="11" w:firstLine="31"/>
              <w:jc w:val="center"/>
              <w:rPr>
                <w:rFonts w:ascii="標楷體" w:eastAsia="標楷體" w:hAnsi="標楷體"/>
                <w:sz w:val="28"/>
                <w:szCs w:val="28"/>
              </w:rPr>
            </w:pPr>
            <w:r>
              <w:rPr>
                <w:rFonts w:ascii="標楷體" w:eastAsia="標楷體" w:hAnsi="標楷體" w:hint="eastAsia"/>
                <w:sz w:val="28"/>
                <w:szCs w:val="28"/>
              </w:rPr>
              <w:t>說明</w:t>
            </w:r>
          </w:p>
        </w:tc>
      </w:tr>
      <w:tr w:rsidR="00404E36" w:rsidRPr="009336AC" w14:paraId="1F0670FA" w14:textId="77777777" w:rsidTr="004D6EFF">
        <w:trPr>
          <w:trHeight w:val="8202"/>
        </w:trPr>
        <w:tc>
          <w:tcPr>
            <w:tcW w:w="3543" w:type="dxa"/>
            <w:tcBorders>
              <w:bottom w:val="single" w:sz="4" w:space="0" w:color="auto"/>
            </w:tcBorders>
          </w:tcPr>
          <w:p w14:paraId="6DC7EA04"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第</w:t>
            </w:r>
            <w:r w:rsidRPr="001D0899">
              <w:rPr>
                <w:rFonts w:ascii="Times New Roman" w:eastAsia="標楷體" w:hAnsi="Times New Roman" w:cs="Times New Roman"/>
                <w:sz w:val="28"/>
                <w:szCs w:val="28"/>
              </w:rPr>
              <w:t>3</w:t>
            </w:r>
            <w:r w:rsidRPr="001D0899">
              <w:rPr>
                <w:rFonts w:ascii="Times New Roman" w:eastAsia="標楷體" w:hAnsi="Times New Roman" w:cs="Times New Roman"/>
                <w:sz w:val="28"/>
                <w:szCs w:val="28"/>
              </w:rPr>
              <w:t>條</w:t>
            </w:r>
          </w:p>
          <w:p w14:paraId="29698494"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證券商除受託買賣境外基金或境外結構型商品外，不得向不特定多數人推</w:t>
            </w:r>
            <w:proofErr w:type="gramStart"/>
            <w:r w:rsidRPr="001D0899">
              <w:rPr>
                <w:rFonts w:ascii="Times New Roman" w:eastAsia="標楷體" w:hAnsi="Times New Roman" w:cs="Times New Roman"/>
                <w:sz w:val="28"/>
                <w:szCs w:val="28"/>
              </w:rPr>
              <w:t>介</w:t>
            </w:r>
            <w:proofErr w:type="gramEnd"/>
            <w:r w:rsidRPr="001D0899">
              <w:rPr>
                <w:rFonts w:ascii="Times New Roman" w:eastAsia="標楷體" w:hAnsi="Times New Roman" w:cs="Times New Roman"/>
                <w:sz w:val="28"/>
                <w:szCs w:val="28"/>
              </w:rPr>
              <w:t>買賣外國有價證券。</w:t>
            </w:r>
          </w:p>
          <w:p w14:paraId="500FF59C"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證券商得對特定委託人辦理推</w:t>
            </w:r>
            <w:proofErr w:type="gramStart"/>
            <w:r w:rsidRPr="001D0899">
              <w:rPr>
                <w:rFonts w:ascii="Times New Roman" w:eastAsia="標楷體" w:hAnsi="Times New Roman" w:cs="Times New Roman"/>
                <w:sz w:val="28"/>
                <w:szCs w:val="28"/>
              </w:rPr>
              <w:t>介</w:t>
            </w:r>
            <w:proofErr w:type="gramEnd"/>
            <w:r w:rsidRPr="001D0899">
              <w:rPr>
                <w:rFonts w:ascii="Times New Roman" w:eastAsia="標楷體" w:hAnsi="Times New Roman" w:cs="Times New Roman"/>
                <w:sz w:val="28"/>
                <w:szCs w:val="28"/>
              </w:rPr>
              <w:t>，但不包含最近</w:t>
            </w:r>
            <w:proofErr w:type="gramStart"/>
            <w:r w:rsidRPr="001D0899">
              <w:rPr>
                <w:rFonts w:ascii="Times New Roman" w:eastAsia="標楷體" w:hAnsi="Times New Roman" w:cs="Times New Roman"/>
                <w:sz w:val="28"/>
                <w:szCs w:val="28"/>
              </w:rPr>
              <w:t>一</w:t>
            </w:r>
            <w:proofErr w:type="gramEnd"/>
            <w:r w:rsidRPr="001D0899">
              <w:rPr>
                <w:rFonts w:ascii="Times New Roman" w:eastAsia="標楷體" w:hAnsi="Times New Roman" w:cs="Times New Roman"/>
                <w:sz w:val="28"/>
                <w:szCs w:val="28"/>
              </w:rPr>
              <w:t>年內委託證券商及其他證券商買賣外國有價證券之交易筆數低於五筆、教育程度為國中畢業以下或有全民健康保險重大傷病證明之非專業投資人。</w:t>
            </w:r>
          </w:p>
          <w:p w14:paraId="0F4E4554"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證券商應充分知悉並評估委託人之投資知識、投資經驗、財務狀況及其承受投資風險程度。</w:t>
            </w:r>
          </w:p>
          <w:p w14:paraId="48C67152"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w:t>
            </w:r>
            <w:r w:rsidRPr="001D0899">
              <w:rPr>
                <w:rFonts w:ascii="Times New Roman" w:eastAsia="標楷體" w:hAnsi="Times New Roman" w:cs="Times New Roman"/>
                <w:sz w:val="28"/>
                <w:szCs w:val="28"/>
              </w:rPr>
              <w:t>以下略</w:t>
            </w:r>
            <w:r w:rsidRPr="001D0899">
              <w:rPr>
                <w:rFonts w:ascii="Times New Roman" w:eastAsia="標楷體" w:hAnsi="Times New Roman" w:cs="Times New Roman"/>
                <w:sz w:val="28"/>
                <w:szCs w:val="28"/>
              </w:rPr>
              <w:t>)</w:t>
            </w:r>
          </w:p>
        </w:tc>
        <w:tc>
          <w:tcPr>
            <w:tcW w:w="3543" w:type="dxa"/>
            <w:tcBorders>
              <w:bottom w:val="single" w:sz="4" w:space="0" w:color="auto"/>
            </w:tcBorders>
            <w:shd w:val="clear" w:color="auto" w:fill="auto"/>
          </w:tcPr>
          <w:p w14:paraId="7FF62D67"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第</w:t>
            </w:r>
            <w:r w:rsidRPr="001D0899">
              <w:rPr>
                <w:rFonts w:ascii="Times New Roman" w:eastAsia="標楷體" w:hAnsi="Times New Roman" w:cs="Times New Roman"/>
                <w:sz w:val="28"/>
                <w:szCs w:val="28"/>
              </w:rPr>
              <w:t>3</w:t>
            </w:r>
            <w:r w:rsidRPr="001D0899">
              <w:rPr>
                <w:rFonts w:ascii="Times New Roman" w:eastAsia="標楷體" w:hAnsi="Times New Roman" w:cs="Times New Roman"/>
                <w:sz w:val="28"/>
                <w:szCs w:val="28"/>
              </w:rPr>
              <w:t>條</w:t>
            </w:r>
          </w:p>
          <w:p w14:paraId="2238C7B9"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證券商除受託買賣境外基金或境外結構型商品外，不得向不特定多數人推</w:t>
            </w:r>
            <w:proofErr w:type="gramStart"/>
            <w:r w:rsidRPr="001D0899">
              <w:rPr>
                <w:rFonts w:ascii="Times New Roman" w:eastAsia="標楷體" w:hAnsi="Times New Roman" w:cs="Times New Roman"/>
                <w:sz w:val="28"/>
                <w:szCs w:val="28"/>
              </w:rPr>
              <w:t>介</w:t>
            </w:r>
            <w:proofErr w:type="gramEnd"/>
            <w:r w:rsidRPr="001D0899">
              <w:rPr>
                <w:rFonts w:ascii="Times New Roman" w:eastAsia="標楷體" w:hAnsi="Times New Roman" w:cs="Times New Roman"/>
                <w:sz w:val="28"/>
                <w:szCs w:val="28"/>
              </w:rPr>
              <w:t>買賣外國有價證券。</w:t>
            </w:r>
          </w:p>
          <w:p w14:paraId="7752CF0F"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證券商得對特定委託人辦理推</w:t>
            </w:r>
            <w:proofErr w:type="gramStart"/>
            <w:r w:rsidRPr="001D0899">
              <w:rPr>
                <w:rFonts w:ascii="Times New Roman" w:eastAsia="標楷體" w:hAnsi="Times New Roman" w:cs="Times New Roman"/>
                <w:sz w:val="28"/>
                <w:szCs w:val="28"/>
              </w:rPr>
              <w:t>介</w:t>
            </w:r>
            <w:proofErr w:type="gramEnd"/>
            <w:r w:rsidRPr="001D0899">
              <w:rPr>
                <w:rFonts w:ascii="Times New Roman" w:eastAsia="標楷體" w:hAnsi="Times New Roman" w:cs="Times New Roman"/>
                <w:sz w:val="28"/>
                <w:szCs w:val="28"/>
              </w:rPr>
              <w:t>，但不包含最近</w:t>
            </w:r>
            <w:proofErr w:type="gramStart"/>
            <w:r w:rsidRPr="001D0899">
              <w:rPr>
                <w:rFonts w:ascii="Times New Roman" w:eastAsia="標楷體" w:hAnsi="Times New Roman" w:cs="Times New Roman"/>
                <w:sz w:val="28"/>
                <w:szCs w:val="28"/>
              </w:rPr>
              <w:t>一</w:t>
            </w:r>
            <w:proofErr w:type="gramEnd"/>
            <w:r w:rsidRPr="001D0899">
              <w:rPr>
                <w:rFonts w:ascii="Times New Roman" w:eastAsia="標楷體" w:hAnsi="Times New Roman" w:cs="Times New Roman"/>
                <w:sz w:val="28"/>
                <w:szCs w:val="28"/>
              </w:rPr>
              <w:t>年內委託證券商及其他證券商買賣外國有價證券之交易筆數低於五筆、</w:t>
            </w:r>
            <w:r w:rsidRPr="001D0899">
              <w:rPr>
                <w:rFonts w:ascii="Times New Roman" w:eastAsia="標楷體" w:hAnsi="Times New Roman" w:cs="Times New Roman"/>
                <w:sz w:val="28"/>
                <w:szCs w:val="28"/>
                <w:u w:val="single"/>
              </w:rPr>
              <w:t>年齡為六十五歲以上</w:t>
            </w:r>
            <w:r w:rsidRPr="001D0899">
              <w:rPr>
                <w:rFonts w:ascii="Times New Roman" w:eastAsia="標楷體" w:hAnsi="Times New Roman" w:cs="Times New Roman"/>
                <w:sz w:val="28"/>
                <w:szCs w:val="28"/>
              </w:rPr>
              <w:t>、教育程度為國中畢業以下或有全民健康保險重大傷病證明之非專業投資人。</w:t>
            </w:r>
          </w:p>
          <w:p w14:paraId="3EDE5DE6"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證券商應充分知悉並評估委託人之投資知識、投資經驗、財務狀況及其承受投資風險程度。</w:t>
            </w:r>
          </w:p>
          <w:p w14:paraId="73C5064F" w14:textId="77777777" w:rsidR="00404E36" w:rsidRPr="001D0899" w:rsidRDefault="00404E36" w:rsidP="00404E36">
            <w:pPr>
              <w:spacing w:afterLines="30" w:after="108" w:line="440" w:lineRule="exact"/>
              <w:jc w:val="both"/>
              <w:rPr>
                <w:rFonts w:ascii="Times New Roman" w:eastAsia="標楷體" w:hAnsi="Times New Roman" w:cs="Times New Roman"/>
                <w:sz w:val="28"/>
                <w:szCs w:val="28"/>
              </w:rPr>
            </w:pPr>
            <w:r w:rsidRPr="001D0899">
              <w:rPr>
                <w:rFonts w:ascii="Times New Roman" w:eastAsia="標楷體" w:hAnsi="Times New Roman" w:cs="Times New Roman"/>
                <w:sz w:val="28"/>
                <w:szCs w:val="28"/>
              </w:rPr>
              <w:t>(</w:t>
            </w:r>
            <w:r w:rsidRPr="001D0899">
              <w:rPr>
                <w:rFonts w:ascii="Times New Roman" w:eastAsia="標楷體" w:hAnsi="Times New Roman" w:cs="Times New Roman"/>
                <w:sz w:val="28"/>
                <w:szCs w:val="28"/>
              </w:rPr>
              <w:t>以下略</w:t>
            </w:r>
            <w:r w:rsidRPr="001D0899">
              <w:rPr>
                <w:rFonts w:ascii="Times New Roman" w:eastAsia="標楷體" w:hAnsi="Times New Roman" w:cs="Times New Roman"/>
                <w:sz w:val="28"/>
                <w:szCs w:val="28"/>
              </w:rPr>
              <w:t>)</w:t>
            </w:r>
          </w:p>
        </w:tc>
        <w:tc>
          <w:tcPr>
            <w:tcW w:w="2551" w:type="dxa"/>
            <w:tcBorders>
              <w:bottom w:val="single" w:sz="4" w:space="0" w:color="auto"/>
            </w:tcBorders>
          </w:tcPr>
          <w:p w14:paraId="68900905" w14:textId="0822EAE1" w:rsidR="00404E36" w:rsidRDefault="00404E36" w:rsidP="00404E36">
            <w:pPr>
              <w:pStyle w:val="ac"/>
              <w:widowControl w:val="0"/>
              <w:numPr>
                <w:ilvl w:val="0"/>
                <w:numId w:val="10"/>
              </w:numPr>
              <w:spacing w:afterLines="30" w:after="108" w:line="440" w:lineRule="exact"/>
              <w:ind w:leftChars="0" w:left="624" w:hanging="624"/>
              <w:jc w:val="both"/>
              <w:rPr>
                <w:rFonts w:ascii="Times New Roman" w:eastAsia="標楷體" w:hAnsi="Times New Roman" w:cs="Times New Roman"/>
                <w:sz w:val="28"/>
                <w:szCs w:val="28"/>
              </w:rPr>
            </w:pPr>
            <w:r w:rsidRPr="00887C6A">
              <w:rPr>
                <w:rFonts w:ascii="Times New Roman" w:eastAsia="標楷體" w:hAnsi="Times New Roman" w:cs="Times New Roman" w:hint="eastAsia"/>
                <w:sz w:val="28"/>
                <w:szCs w:val="28"/>
              </w:rPr>
              <w:t>配合</w:t>
            </w:r>
            <w:r w:rsidR="00E04B13" w:rsidRPr="00404E36">
              <w:rPr>
                <w:rFonts w:ascii="Times New Roman" w:eastAsia="標楷體" w:hAnsi="Times New Roman" w:cs="Times New Roman"/>
                <w:sz w:val="28"/>
              </w:rPr>
              <w:t>證券商受託買賣外國有價證券管理規則</w:t>
            </w:r>
            <w:r w:rsidRPr="00887C6A">
              <w:rPr>
                <w:rFonts w:ascii="Times New Roman" w:eastAsia="標楷體" w:hAnsi="Times New Roman" w:cs="Times New Roman" w:hint="eastAsia"/>
                <w:sz w:val="28"/>
                <w:szCs w:val="28"/>
              </w:rPr>
              <w:t>第</w:t>
            </w:r>
            <w:r w:rsidR="00E04B13">
              <w:rPr>
                <w:rFonts w:ascii="Times New Roman" w:eastAsia="標楷體" w:hAnsi="Times New Roman" w:cs="Times New Roman" w:hint="eastAsia"/>
                <w:sz w:val="28"/>
                <w:szCs w:val="28"/>
              </w:rPr>
              <w:t>十四</w:t>
            </w:r>
            <w:r w:rsidRPr="00887C6A">
              <w:rPr>
                <w:rFonts w:ascii="Times New Roman" w:eastAsia="標楷體" w:hAnsi="Times New Roman" w:cs="Times New Roman" w:hint="eastAsia"/>
                <w:sz w:val="28"/>
                <w:szCs w:val="28"/>
              </w:rPr>
              <w:t>條修正。</w:t>
            </w:r>
          </w:p>
          <w:p w14:paraId="78B6FCA0" w14:textId="0E8AAD62" w:rsidR="00404E36" w:rsidRPr="00887C6A" w:rsidRDefault="00404E36" w:rsidP="00404E36">
            <w:pPr>
              <w:pStyle w:val="ac"/>
              <w:widowControl w:val="0"/>
              <w:numPr>
                <w:ilvl w:val="0"/>
                <w:numId w:val="10"/>
              </w:numPr>
              <w:spacing w:afterLines="30" w:after="108" w:line="440" w:lineRule="exact"/>
              <w:ind w:leftChars="0" w:left="624" w:hanging="624"/>
              <w:jc w:val="both"/>
              <w:rPr>
                <w:rFonts w:ascii="Times New Roman" w:eastAsia="標楷體" w:hAnsi="Times New Roman" w:cs="Times New Roman"/>
                <w:sz w:val="28"/>
                <w:szCs w:val="28"/>
              </w:rPr>
            </w:pPr>
            <w:r w:rsidRPr="00887C6A">
              <w:rPr>
                <w:rFonts w:ascii="Times New Roman" w:eastAsia="標楷體" w:hAnsi="Times New Roman" w:cs="Times New Roman" w:hint="eastAsia"/>
                <w:sz w:val="28"/>
                <w:szCs w:val="28"/>
              </w:rPr>
              <w:t>為避免以年齡作為規範標準，造成年齡標籤化疑慮，</w:t>
            </w:r>
            <w:proofErr w:type="gramStart"/>
            <w:r w:rsidRPr="00887C6A">
              <w:rPr>
                <w:rFonts w:ascii="Times New Roman" w:eastAsia="標楷體" w:hAnsi="Times New Roman" w:cs="Times New Roman" w:hint="eastAsia"/>
                <w:sz w:val="28"/>
                <w:szCs w:val="28"/>
              </w:rPr>
              <w:t>爰</w:t>
            </w:r>
            <w:proofErr w:type="gramEnd"/>
            <w:r w:rsidRPr="00887C6A">
              <w:rPr>
                <w:rFonts w:ascii="Times New Roman" w:eastAsia="標楷體" w:hAnsi="Times New Roman" w:cs="Times New Roman" w:hint="eastAsia"/>
                <w:sz w:val="28"/>
                <w:szCs w:val="28"/>
              </w:rPr>
              <w:t>修正本條第</w:t>
            </w:r>
            <w:r w:rsidRPr="00887C6A">
              <w:rPr>
                <w:rFonts w:ascii="Times New Roman" w:eastAsia="標楷體" w:hAnsi="Times New Roman" w:cs="Times New Roman" w:hint="eastAsia"/>
                <w:sz w:val="28"/>
                <w:szCs w:val="28"/>
              </w:rPr>
              <w:t>2</w:t>
            </w:r>
            <w:r w:rsidRPr="00887C6A">
              <w:rPr>
                <w:rFonts w:ascii="Times New Roman" w:eastAsia="標楷體" w:hAnsi="Times New Roman" w:cs="Times New Roman" w:hint="eastAsia"/>
                <w:sz w:val="28"/>
                <w:szCs w:val="28"/>
              </w:rPr>
              <w:t>項，證券商不得推</w:t>
            </w:r>
            <w:proofErr w:type="gramStart"/>
            <w:r w:rsidRPr="00887C6A">
              <w:rPr>
                <w:rFonts w:ascii="Times New Roman" w:eastAsia="標楷體" w:hAnsi="Times New Roman" w:cs="Times New Roman" w:hint="eastAsia"/>
                <w:sz w:val="28"/>
                <w:szCs w:val="28"/>
              </w:rPr>
              <w:t>介</w:t>
            </w:r>
            <w:proofErr w:type="gramEnd"/>
            <w:r w:rsidRPr="00887C6A">
              <w:rPr>
                <w:rFonts w:ascii="Times New Roman" w:eastAsia="標楷體" w:hAnsi="Times New Roman" w:cs="Times New Roman" w:hint="eastAsia"/>
                <w:sz w:val="28"/>
                <w:szCs w:val="28"/>
              </w:rPr>
              <w:t>之對象</w:t>
            </w:r>
            <w:r w:rsidR="00E04B13">
              <w:rPr>
                <w:rFonts w:ascii="Times New Roman" w:eastAsia="標楷體" w:hAnsi="Times New Roman" w:cs="Times New Roman" w:hint="eastAsia"/>
                <w:sz w:val="28"/>
                <w:szCs w:val="28"/>
              </w:rPr>
              <w:t>，</w:t>
            </w:r>
            <w:r w:rsidRPr="00887C6A">
              <w:rPr>
                <w:rFonts w:ascii="Times New Roman" w:eastAsia="標楷體" w:hAnsi="Times New Roman" w:cs="Times New Roman" w:hint="eastAsia"/>
                <w:sz w:val="28"/>
                <w:szCs w:val="28"/>
              </w:rPr>
              <w:t>刪除年齡為六十五歲以上</w:t>
            </w:r>
            <w:r w:rsidR="00646F82">
              <w:rPr>
                <w:rFonts w:ascii="Times New Roman" w:eastAsia="標楷體" w:hAnsi="Times New Roman" w:cs="Times New Roman" w:hint="eastAsia"/>
                <w:sz w:val="28"/>
                <w:szCs w:val="28"/>
              </w:rPr>
              <w:t>之限制</w:t>
            </w:r>
            <w:r w:rsidRPr="00887C6A">
              <w:rPr>
                <w:rFonts w:ascii="Times New Roman" w:eastAsia="標楷體" w:hAnsi="Times New Roman" w:cs="Times New Roman" w:hint="eastAsia"/>
                <w:sz w:val="28"/>
                <w:szCs w:val="28"/>
              </w:rPr>
              <w:t>。</w:t>
            </w:r>
          </w:p>
        </w:tc>
      </w:tr>
    </w:tbl>
    <w:p w14:paraId="41D59673" w14:textId="74C1E9C8" w:rsidR="00404E36" w:rsidRPr="00404E36" w:rsidRDefault="00404E36" w:rsidP="00067442"/>
    <w:p w14:paraId="1C22A4D7" w14:textId="77777777" w:rsidR="0001091E" w:rsidRPr="0001091E" w:rsidRDefault="0001091E" w:rsidP="00067442"/>
    <w:sectPr w:rsidR="0001091E" w:rsidRPr="0001091E" w:rsidSect="00BD77FA">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6FF0F" w14:textId="77777777" w:rsidR="00397108" w:rsidRDefault="00397108" w:rsidP="004D3B90">
      <w:r>
        <w:separator/>
      </w:r>
    </w:p>
  </w:endnote>
  <w:endnote w:type="continuationSeparator" w:id="0">
    <w:p w14:paraId="2DB5AABA" w14:textId="77777777" w:rsidR="00397108" w:rsidRDefault="00397108" w:rsidP="004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601284"/>
      <w:docPartObj>
        <w:docPartGallery w:val="Page Numbers (Bottom of Page)"/>
        <w:docPartUnique/>
      </w:docPartObj>
    </w:sdtPr>
    <w:sdtContent>
      <w:p w14:paraId="61D95936" w14:textId="41B30775" w:rsidR="004D3B90" w:rsidRDefault="004D3B90">
        <w:pPr>
          <w:pStyle w:val="a5"/>
          <w:jc w:val="center"/>
        </w:pPr>
        <w:r>
          <w:fldChar w:fldCharType="begin"/>
        </w:r>
        <w:r>
          <w:instrText>PAGE   \* MERGEFORMAT</w:instrText>
        </w:r>
        <w:r>
          <w:fldChar w:fldCharType="separate"/>
        </w:r>
        <w:r>
          <w:rPr>
            <w:lang w:val="zh-TW"/>
          </w:rPr>
          <w:t>2</w:t>
        </w:r>
        <w:r>
          <w:fldChar w:fldCharType="end"/>
        </w:r>
      </w:p>
    </w:sdtContent>
  </w:sdt>
  <w:p w14:paraId="2B940930" w14:textId="77777777" w:rsidR="004D3B90" w:rsidRDefault="004D3B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90E80" w14:textId="77777777" w:rsidR="00397108" w:rsidRDefault="00397108" w:rsidP="004D3B90">
      <w:r>
        <w:separator/>
      </w:r>
    </w:p>
  </w:footnote>
  <w:footnote w:type="continuationSeparator" w:id="0">
    <w:p w14:paraId="3C85F1E8" w14:textId="77777777" w:rsidR="00397108" w:rsidRDefault="00397108" w:rsidP="004D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428D"/>
    <w:multiLevelType w:val="hybridMultilevel"/>
    <w:tmpl w:val="F2DEE268"/>
    <w:lvl w:ilvl="0" w:tplc="10481A1A">
      <w:start w:val="1"/>
      <w:numFmt w:val="taiwaneseCountingThousand"/>
      <w:lvlText w:val="(%1)"/>
      <w:lvlJc w:val="left"/>
      <w:pPr>
        <w:ind w:left="1095" w:hanging="61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8D524A3"/>
    <w:multiLevelType w:val="hybridMultilevel"/>
    <w:tmpl w:val="BF60590A"/>
    <w:lvl w:ilvl="0" w:tplc="694E2C5E">
      <w:start w:val="1"/>
      <w:numFmt w:val="taiwaneseCountingThousand"/>
      <w:lvlText w:val="%1、"/>
      <w:lvlJc w:val="left"/>
      <w:pPr>
        <w:ind w:left="720" w:hanging="72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7B1F97"/>
    <w:multiLevelType w:val="hybridMultilevel"/>
    <w:tmpl w:val="14961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914017"/>
    <w:multiLevelType w:val="hybridMultilevel"/>
    <w:tmpl w:val="63CE718E"/>
    <w:lvl w:ilvl="0" w:tplc="04090001">
      <w:start w:val="1"/>
      <w:numFmt w:val="bullet"/>
      <w:lvlText w:val=""/>
      <w:lvlJc w:val="left"/>
      <w:pPr>
        <w:ind w:left="900" w:hanging="420"/>
      </w:pPr>
      <w:rPr>
        <w:rFonts w:ascii="Wingdings" w:hAnsi="Wingding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8356480"/>
    <w:multiLevelType w:val="hybridMultilevel"/>
    <w:tmpl w:val="09101448"/>
    <w:lvl w:ilvl="0" w:tplc="ABD0F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833B85"/>
    <w:multiLevelType w:val="hybridMultilevel"/>
    <w:tmpl w:val="5DE475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1139F6"/>
    <w:multiLevelType w:val="hybridMultilevel"/>
    <w:tmpl w:val="AAA85C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CAC6CE5"/>
    <w:multiLevelType w:val="hybridMultilevel"/>
    <w:tmpl w:val="4C2499F0"/>
    <w:lvl w:ilvl="0" w:tplc="15CC874E">
      <w:start w:val="1"/>
      <w:numFmt w:val="decimal"/>
      <w:lvlText w:val="(%1)"/>
      <w:lvlJc w:val="left"/>
      <w:pPr>
        <w:ind w:left="5281" w:hanging="360"/>
      </w:pPr>
      <w:rPr>
        <w:rFonts w:ascii="Times New Roman" w:hAnsi="Times New Roman" w:cs="Times New Roman" w:hint="default"/>
        <w:sz w:val="28"/>
        <w:szCs w:val="28"/>
      </w:rPr>
    </w:lvl>
    <w:lvl w:ilvl="1" w:tplc="04090019" w:tentative="1">
      <w:start w:val="1"/>
      <w:numFmt w:val="ideographTraditional"/>
      <w:lvlText w:val="%2、"/>
      <w:lvlJc w:val="left"/>
      <w:pPr>
        <w:ind w:left="5881" w:hanging="480"/>
      </w:pPr>
    </w:lvl>
    <w:lvl w:ilvl="2" w:tplc="0409001B" w:tentative="1">
      <w:start w:val="1"/>
      <w:numFmt w:val="lowerRoman"/>
      <w:lvlText w:val="%3."/>
      <w:lvlJc w:val="right"/>
      <w:pPr>
        <w:ind w:left="6361" w:hanging="480"/>
      </w:pPr>
    </w:lvl>
    <w:lvl w:ilvl="3" w:tplc="0409000F" w:tentative="1">
      <w:start w:val="1"/>
      <w:numFmt w:val="decimal"/>
      <w:lvlText w:val="%4."/>
      <w:lvlJc w:val="left"/>
      <w:pPr>
        <w:ind w:left="6841" w:hanging="480"/>
      </w:pPr>
    </w:lvl>
    <w:lvl w:ilvl="4" w:tplc="04090019" w:tentative="1">
      <w:start w:val="1"/>
      <w:numFmt w:val="ideographTraditional"/>
      <w:lvlText w:val="%5、"/>
      <w:lvlJc w:val="left"/>
      <w:pPr>
        <w:ind w:left="7321" w:hanging="480"/>
      </w:pPr>
    </w:lvl>
    <w:lvl w:ilvl="5" w:tplc="0409001B" w:tentative="1">
      <w:start w:val="1"/>
      <w:numFmt w:val="lowerRoman"/>
      <w:lvlText w:val="%6."/>
      <w:lvlJc w:val="right"/>
      <w:pPr>
        <w:ind w:left="7801" w:hanging="480"/>
      </w:pPr>
    </w:lvl>
    <w:lvl w:ilvl="6" w:tplc="0409000F" w:tentative="1">
      <w:start w:val="1"/>
      <w:numFmt w:val="decimal"/>
      <w:lvlText w:val="%7."/>
      <w:lvlJc w:val="left"/>
      <w:pPr>
        <w:ind w:left="8281" w:hanging="480"/>
      </w:pPr>
    </w:lvl>
    <w:lvl w:ilvl="7" w:tplc="04090019" w:tentative="1">
      <w:start w:val="1"/>
      <w:numFmt w:val="ideographTraditional"/>
      <w:lvlText w:val="%8、"/>
      <w:lvlJc w:val="left"/>
      <w:pPr>
        <w:ind w:left="8761" w:hanging="480"/>
      </w:pPr>
    </w:lvl>
    <w:lvl w:ilvl="8" w:tplc="0409001B" w:tentative="1">
      <w:start w:val="1"/>
      <w:numFmt w:val="lowerRoman"/>
      <w:lvlText w:val="%9."/>
      <w:lvlJc w:val="right"/>
      <w:pPr>
        <w:ind w:left="9241" w:hanging="480"/>
      </w:pPr>
    </w:lvl>
  </w:abstractNum>
  <w:abstractNum w:abstractNumId="8" w15:restartNumberingAfterBreak="0">
    <w:nsid w:val="663009E9"/>
    <w:multiLevelType w:val="hybridMultilevel"/>
    <w:tmpl w:val="1A0C7E16"/>
    <w:lvl w:ilvl="0" w:tplc="F38869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436D80"/>
    <w:multiLevelType w:val="hybridMultilevel"/>
    <w:tmpl w:val="7A16210C"/>
    <w:lvl w:ilvl="0" w:tplc="0ECC2D1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05932132">
    <w:abstractNumId w:val="2"/>
  </w:num>
  <w:num w:numId="2" w16cid:durableId="2105760708">
    <w:abstractNumId w:val="4"/>
  </w:num>
  <w:num w:numId="3" w16cid:durableId="547763466">
    <w:abstractNumId w:val="7"/>
  </w:num>
  <w:num w:numId="4" w16cid:durableId="1231044088">
    <w:abstractNumId w:val="5"/>
  </w:num>
  <w:num w:numId="5" w16cid:durableId="262761237">
    <w:abstractNumId w:val="3"/>
  </w:num>
  <w:num w:numId="6" w16cid:durableId="1069035231">
    <w:abstractNumId w:val="6"/>
  </w:num>
  <w:num w:numId="7" w16cid:durableId="1451316970">
    <w:abstractNumId w:val="0"/>
  </w:num>
  <w:num w:numId="8" w16cid:durableId="1506283747">
    <w:abstractNumId w:val="8"/>
  </w:num>
  <w:num w:numId="9" w16cid:durableId="1106534783">
    <w:abstractNumId w:val="9"/>
  </w:num>
  <w:num w:numId="10" w16cid:durableId="400519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72"/>
    <w:rsid w:val="0001091E"/>
    <w:rsid w:val="00017F6B"/>
    <w:rsid w:val="000251FE"/>
    <w:rsid w:val="00043005"/>
    <w:rsid w:val="00043E52"/>
    <w:rsid w:val="00046528"/>
    <w:rsid w:val="00067442"/>
    <w:rsid w:val="0007081D"/>
    <w:rsid w:val="0007220D"/>
    <w:rsid w:val="000914A7"/>
    <w:rsid w:val="000A7785"/>
    <w:rsid w:val="00114A62"/>
    <w:rsid w:val="00116A0D"/>
    <w:rsid w:val="0015066C"/>
    <w:rsid w:val="00154D1E"/>
    <w:rsid w:val="001A5B6D"/>
    <w:rsid w:val="001B19AB"/>
    <w:rsid w:val="001C5A4A"/>
    <w:rsid w:val="002110D6"/>
    <w:rsid w:val="00233539"/>
    <w:rsid w:val="002636C3"/>
    <w:rsid w:val="002721AA"/>
    <w:rsid w:val="002904D0"/>
    <w:rsid w:val="002E1E25"/>
    <w:rsid w:val="0032010B"/>
    <w:rsid w:val="003277B7"/>
    <w:rsid w:val="00327D0B"/>
    <w:rsid w:val="003810FB"/>
    <w:rsid w:val="0038517B"/>
    <w:rsid w:val="00390265"/>
    <w:rsid w:val="00397108"/>
    <w:rsid w:val="003D169B"/>
    <w:rsid w:val="003D7A10"/>
    <w:rsid w:val="003E7DD0"/>
    <w:rsid w:val="0040418F"/>
    <w:rsid w:val="00404E36"/>
    <w:rsid w:val="004428EF"/>
    <w:rsid w:val="00472ECF"/>
    <w:rsid w:val="004C357B"/>
    <w:rsid w:val="004D1109"/>
    <w:rsid w:val="004D3B90"/>
    <w:rsid w:val="004E330B"/>
    <w:rsid w:val="00546235"/>
    <w:rsid w:val="00553B4C"/>
    <w:rsid w:val="005B3B3D"/>
    <w:rsid w:val="005F14C0"/>
    <w:rsid w:val="005F33F4"/>
    <w:rsid w:val="00626E1E"/>
    <w:rsid w:val="00632650"/>
    <w:rsid w:val="00642E9A"/>
    <w:rsid w:val="00646F82"/>
    <w:rsid w:val="00652C5E"/>
    <w:rsid w:val="00655BA8"/>
    <w:rsid w:val="00684145"/>
    <w:rsid w:val="006A1F4C"/>
    <w:rsid w:val="006A3A69"/>
    <w:rsid w:val="006A4896"/>
    <w:rsid w:val="00703FAC"/>
    <w:rsid w:val="007054BA"/>
    <w:rsid w:val="00737D38"/>
    <w:rsid w:val="00782A49"/>
    <w:rsid w:val="007A0129"/>
    <w:rsid w:val="007F5759"/>
    <w:rsid w:val="00806BFF"/>
    <w:rsid w:val="008324BD"/>
    <w:rsid w:val="00836E49"/>
    <w:rsid w:val="00853ADE"/>
    <w:rsid w:val="00880D6C"/>
    <w:rsid w:val="008A53BE"/>
    <w:rsid w:val="008B3987"/>
    <w:rsid w:val="008B6270"/>
    <w:rsid w:val="008D7B72"/>
    <w:rsid w:val="008F0DC8"/>
    <w:rsid w:val="008F2851"/>
    <w:rsid w:val="00936606"/>
    <w:rsid w:val="00956868"/>
    <w:rsid w:val="00972441"/>
    <w:rsid w:val="00987234"/>
    <w:rsid w:val="009B64DD"/>
    <w:rsid w:val="009C0B34"/>
    <w:rsid w:val="00A0271F"/>
    <w:rsid w:val="00A02BF3"/>
    <w:rsid w:val="00A048A9"/>
    <w:rsid w:val="00A326E7"/>
    <w:rsid w:val="00A52FE0"/>
    <w:rsid w:val="00A7327D"/>
    <w:rsid w:val="00A90BBD"/>
    <w:rsid w:val="00AC000A"/>
    <w:rsid w:val="00B24766"/>
    <w:rsid w:val="00BD1535"/>
    <w:rsid w:val="00BD2C53"/>
    <w:rsid w:val="00BD77FA"/>
    <w:rsid w:val="00BF2DC3"/>
    <w:rsid w:val="00C517CE"/>
    <w:rsid w:val="00C6342E"/>
    <w:rsid w:val="00CA0B1A"/>
    <w:rsid w:val="00CA3918"/>
    <w:rsid w:val="00CB3313"/>
    <w:rsid w:val="00CE2D37"/>
    <w:rsid w:val="00D31C32"/>
    <w:rsid w:val="00D5256E"/>
    <w:rsid w:val="00D6446D"/>
    <w:rsid w:val="00DB3226"/>
    <w:rsid w:val="00E04B13"/>
    <w:rsid w:val="00E05C6A"/>
    <w:rsid w:val="00E526C6"/>
    <w:rsid w:val="00E54061"/>
    <w:rsid w:val="00E9652E"/>
    <w:rsid w:val="00EB4B78"/>
    <w:rsid w:val="00EB7E6D"/>
    <w:rsid w:val="00EE6DE4"/>
    <w:rsid w:val="00F06AA5"/>
    <w:rsid w:val="00F07593"/>
    <w:rsid w:val="00F112B1"/>
    <w:rsid w:val="00F16859"/>
    <w:rsid w:val="00F36BA8"/>
    <w:rsid w:val="00F53DF1"/>
    <w:rsid w:val="00F64AEF"/>
    <w:rsid w:val="00F67179"/>
    <w:rsid w:val="00F73A12"/>
    <w:rsid w:val="00F83B55"/>
    <w:rsid w:val="00F84486"/>
    <w:rsid w:val="00FB4578"/>
    <w:rsid w:val="00FB4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7792"/>
  <w15:chartTrackingRefBased/>
  <w15:docId w15:val="{3EED0A8F-6E71-4F14-A371-D630FABE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B72"/>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722353186344998354msolistparagraph">
    <w:name w:val="m_5722353186344998354msolistparagraph"/>
    <w:basedOn w:val="a"/>
    <w:rsid w:val="008D7B72"/>
    <w:pPr>
      <w:spacing w:before="100" w:beforeAutospacing="1" w:after="100" w:afterAutospacing="1"/>
    </w:pPr>
    <w:rPr>
      <w:rFonts w:ascii="新細明體" w:hAnsi="新細明體" w:cs="新細明體"/>
    </w:rPr>
  </w:style>
  <w:style w:type="paragraph" w:styleId="a3">
    <w:name w:val="header"/>
    <w:basedOn w:val="a"/>
    <w:link w:val="a4"/>
    <w:uiPriority w:val="99"/>
    <w:unhideWhenUsed/>
    <w:rsid w:val="004D3B90"/>
    <w:pPr>
      <w:tabs>
        <w:tab w:val="center" w:pos="4153"/>
        <w:tab w:val="right" w:pos="8306"/>
      </w:tabs>
      <w:snapToGrid w:val="0"/>
    </w:pPr>
    <w:rPr>
      <w:sz w:val="20"/>
      <w:szCs w:val="20"/>
    </w:rPr>
  </w:style>
  <w:style w:type="character" w:customStyle="1" w:styleId="a4">
    <w:name w:val="頁首 字元"/>
    <w:basedOn w:val="a0"/>
    <w:link w:val="a3"/>
    <w:uiPriority w:val="99"/>
    <w:rsid w:val="004D3B90"/>
    <w:rPr>
      <w:rFonts w:ascii="Calibri" w:eastAsia="新細明體" w:hAnsi="Calibri" w:cs="Calibri"/>
      <w:kern w:val="0"/>
      <w:sz w:val="20"/>
      <w:szCs w:val="20"/>
    </w:rPr>
  </w:style>
  <w:style w:type="paragraph" w:styleId="a5">
    <w:name w:val="footer"/>
    <w:basedOn w:val="a"/>
    <w:link w:val="a6"/>
    <w:uiPriority w:val="99"/>
    <w:unhideWhenUsed/>
    <w:rsid w:val="004D3B90"/>
    <w:pPr>
      <w:tabs>
        <w:tab w:val="center" w:pos="4153"/>
        <w:tab w:val="right" w:pos="8306"/>
      </w:tabs>
      <w:snapToGrid w:val="0"/>
    </w:pPr>
    <w:rPr>
      <w:sz w:val="20"/>
      <w:szCs w:val="20"/>
    </w:rPr>
  </w:style>
  <w:style w:type="character" w:customStyle="1" w:styleId="a6">
    <w:name w:val="頁尾 字元"/>
    <w:basedOn w:val="a0"/>
    <w:link w:val="a5"/>
    <w:uiPriority w:val="99"/>
    <w:rsid w:val="004D3B90"/>
    <w:rPr>
      <w:rFonts w:ascii="Calibri" w:eastAsia="新細明體" w:hAnsi="Calibri" w:cs="Calibri"/>
      <w:kern w:val="0"/>
      <w:sz w:val="20"/>
      <w:szCs w:val="20"/>
    </w:rPr>
  </w:style>
  <w:style w:type="character" w:styleId="a7">
    <w:name w:val="annotation reference"/>
    <w:basedOn w:val="a0"/>
    <w:uiPriority w:val="99"/>
    <w:semiHidden/>
    <w:unhideWhenUsed/>
    <w:rsid w:val="00BD1535"/>
    <w:rPr>
      <w:sz w:val="18"/>
      <w:szCs w:val="18"/>
    </w:rPr>
  </w:style>
  <w:style w:type="paragraph" w:styleId="a8">
    <w:name w:val="annotation text"/>
    <w:basedOn w:val="a"/>
    <w:link w:val="a9"/>
    <w:uiPriority w:val="99"/>
    <w:semiHidden/>
    <w:unhideWhenUsed/>
    <w:rsid w:val="00BD1535"/>
  </w:style>
  <w:style w:type="character" w:customStyle="1" w:styleId="a9">
    <w:name w:val="註解文字 字元"/>
    <w:basedOn w:val="a0"/>
    <w:link w:val="a8"/>
    <w:uiPriority w:val="99"/>
    <w:semiHidden/>
    <w:rsid w:val="00BD1535"/>
    <w:rPr>
      <w:rFonts w:ascii="Calibri" w:eastAsia="新細明體" w:hAnsi="Calibri" w:cs="Calibri"/>
      <w:kern w:val="0"/>
      <w:szCs w:val="24"/>
    </w:rPr>
  </w:style>
  <w:style w:type="paragraph" w:styleId="aa">
    <w:name w:val="annotation subject"/>
    <w:basedOn w:val="a8"/>
    <w:next w:val="a8"/>
    <w:link w:val="ab"/>
    <w:uiPriority w:val="99"/>
    <w:semiHidden/>
    <w:unhideWhenUsed/>
    <w:rsid w:val="00BD1535"/>
    <w:rPr>
      <w:b/>
      <w:bCs/>
    </w:rPr>
  </w:style>
  <w:style w:type="character" w:customStyle="1" w:styleId="ab">
    <w:name w:val="註解主旨 字元"/>
    <w:basedOn w:val="a9"/>
    <w:link w:val="aa"/>
    <w:uiPriority w:val="99"/>
    <w:semiHidden/>
    <w:rsid w:val="00BD1535"/>
    <w:rPr>
      <w:rFonts w:ascii="Calibri" w:eastAsia="新細明體" w:hAnsi="Calibri" w:cs="Calibri"/>
      <w:b/>
      <w:bCs/>
      <w:kern w:val="0"/>
      <w:szCs w:val="24"/>
    </w:rPr>
  </w:style>
  <w:style w:type="paragraph" w:styleId="ac">
    <w:name w:val="List Paragraph"/>
    <w:basedOn w:val="a"/>
    <w:link w:val="ad"/>
    <w:uiPriority w:val="34"/>
    <w:qFormat/>
    <w:rsid w:val="00AC000A"/>
    <w:pPr>
      <w:ind w:leftChars="200" w:left="480"/>
    </w:pPr>
  </w:style>
  <w:style w:type="character" w:customStyle="1" w:styleId="ad">
    <w:name w:val="清單段落 字元"/>
    <w:basedOn w:val="a0"/>
    <w:link w:val="ac"/>
    <w:uiPriority w:val="34"/>
    <w:rsid w:val="0001091E"/>
    <w:rPr>
      <w:rFonts w:ascii="Calibri" w:eastAsia="新細明體" w:hAnsi="Calibri" w:cs="Calibri"/>
      <w:kern w:val="0"/>
      <w:szCs w:val="24"/>
    </w:rPr>
  </w:style>
  <w:style w:type="paragraph" w:styleId="ae">
    <w:name w:val="Body Text"/>
    <w:basedOn w:val="a"/>
    <w:link w:val="af"/>
    <w:uiPriority w:val="1"/>
    <w:qFormat/>
    <w:rsid w:val="0001091E"/>
    <w:pPr>
      <w:widowControl w:val="0"/>
      <w:autoSpaceDE w:val="0"/>
      <w:autoSpaceDN w:val="0"/>
    </w:pPr>
    <w:rPr>
      <w:rFonts w:ascii="SimSun" w:eastAsia="SimSun" w:hAnsi="SimSun" w:cs="SimSun"/>
      <w:sz w:val="28"/>
      <w:szCs w:val="28"/>
    </w:rPr>
  </w:style>
  <w:style w:type="character" w:customStyle="1" w:styleId="af">
    <w:name w:val="本文 字元"/>
    <w:basedOn w:val="a0"/>
    <w:link w:val="ae"/>
    <w:uiPriority w:val="1"/>
    <w:rsid w:val="0001091E"/>
    <w:rPr>
      <w:rFonts w:ascii="SimSun" w:eastAsia="SimSun" w:hAnsi="SimSun" w:cs="SimSu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8F21C-C3D7-4B54-8DC6-A8994976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3</cp:revision>
  <cp:lastPrinted>2025-05-21T02:24:00Z</cp:lastPrinted>
  <dcterms:created xsi:type="dcterms:W3CDTF">2025-06-13T05:38:00Z</dcterms:created>
  <dcterms:modified xsi:type="dcterms:W3CDTF">2025-06-13T05:38:00Z</dcterms:modified>
</cp:coreProperties>
</file>