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E7F" w14:textId="3CB3FDC5" w:rsidR="00A30AFA" w:rsidRDefault="00A30AFA" w:rsidP="00042E8F">
      <w:pPr>
        <w:snapToGrid w:val="0"/>
        <w:spacing w:line="400" w:lineRule="atLeast"/>
        <w:jc w:val="center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中華民國證券商業同業公會</w:t>
      </w:r>
    </w:p>
    <w:p w14:paraId="410FAD5F" w14:textId="6DA5CFAA" w:rsidR="00C57DEF" w:rsidRPr="00934DC0" w:rsidRDefault="00000000" w:rsidP="00042E8F">
      <w:pPr>
        <w:snapToGrid w:val="0"/>
        <w:spacing w:line="400" w:lineRule="atLeast"/>
        <w:jc w:val="center"/>
        <w:rPr>
          <w:bCs/>
        </w:rPr>
      </w:pPr>
      <w:r w:rsidRPr="00934DC0">
        <w:rPr>
          <w:rFonts w:eastAsia="標楷體"/>
          <w:bCs/>
          <w:sz w:val="32"/>
        </w:rPr>
        <w:t>委託買賣證券受託契約</w:t>
      </w:r>
      <w:r w:rsidRPr="00934DC0">
        <w:rPr>
          <w:rFonts w:eastAsia="標楷體"/>
          <w:bCs/>
          <w:sz w:val="32"/>
        </w:rPr>
        <w:t xml:space="preserve"> (</w:t>
      </w:r>
      <w:r w:rsidRPr="00934DC0">
        <w:rPr>
          <w:rFonts w:eastAsia="標楷體"/>
          <w:bCs/>
          <w:sz w:val="32"/>
        </w:rPr>
        <w:t>範本</w:t>
      </w:r>
      <w:r w:rsidRPr="00934DC0">
        <w:rPr>
          <w:rFonts w:eastAsia="標楷體"/>
          <w:bCs/>
          <w:sz w:val="32"/>
        </w:rPr>
        <w:t>)</w:t>
      </w:r>
      <w:r w:rsidR="00A30AFA">
        <w:rPr>
          <w:rFonts w:eastAsia="標楷體" w:hint="eastAsia"/>
          <w:bCs/>
          <w:sz w:val="32"/>
        </w:rPr>
        <w:t>第十一條</w:t>
      </w:r>
      <w:r w:rsidRPr="00934DC0">
        <w:rPr>
          <w:rFonts w:eastAsia="標楷體"/>
          <w:bCs/>
          <w:sz w:val="32"/>
        </w:rPr>
        <w:t>修正條文對照表</w:t>
      </w:r>
    </w:p>
    <w:p w14:paraId="117AFBDE" w14:textId="608C4528" w:rsidR="00C57DEF" w:rsidRPr="008808DF" w:rsidRDefault="000330C1" w:rsidP="00042E8F">
      <w:pPr>
        <w:snapToGrid w:val="0"/>
        <w:spacing w:afterLines="30" w:after="109" w:line="400" w:lineRule="atLeast"/>
        <w:jc w:val="right"/>
        <w:rPr>
          <w:rFonts w:ascii="標楷體" w:eastAsia="標楷體" w:hAnsi="標楷體"/>
          <w:bCs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  <w:kern w:val="0"/>
        </w:rPr>
        <w:t>1</w:t>
      </w:r>
      <w:r>
        <w:rPr>
          <w:rFonts w:ascii="標楷體" w:eastAsia="標楷體" w:hAnsi="標楷體"/>
          <w:bCs/>
          <w:color w:val="000000"/>
          <w:kern w:val="0"/>
        </w:rPr>
        <w:t>12.5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0"/>
        <w:gridCol w:w="3771"/>
        <w:gridCol w:w="2410"/>
      </w:tblGrid>
      <w:tr w:rsidR="00C57DEF" w:rsidRPr="00934DC0" w14:paraId="372B6BCC" w14:textId="77777777">
        <w:trPr>
          <w:tblHeader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D2BC5" w14:textId="77777777" w:rsidR="00C57DEF" w:rsidRPr="00934DC0" w:rsidRDefault="00000000" w:rsidP="00042E8F">
            <w:pPr>
              <w:snapToGrid w:val="0"/>
              <w:spacing w:before="100" w:after="100"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934DC0">
              <w:rPr>
                <w:rFonts w:ascii="標楷體" w:eastAsia="標楷體" w:hAnsi="標楷體"/>
                <w:bCs/>
                <w:color w:val="000000"/>
                <w:sz w:val="28"/>
              </w:rPr>
              <w:t>建議修正內容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50048" w14:textId="77777777" w:rsidR="00C57DEF" w:rsidRPr="00934DC0" w:rsidRDefault="00000000" w:rsidP="00042E8F">
            <w:pPr>
              <w:snapToGrid w:val="0"/>
              <w:spacing w:before="100" w:after="100"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934DC0">
              <w:rPr>
                <w:rFonts w:ascii="標楷體" w:eastAsia="標楷體" w:hAnsi="標楷體"/>
                <w:bCs/>
                <w:color w:val="000000"/>
                <w:sz w:val="28"/>
              </w:rPr>
              <w:t>原契約內容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8A38" w14:textId="77777777" w:rsidR="00C57DEF" w:rsidRPr="00934DC0" w:rsidRDefault="00000000" w:rsidP="00042E8F">
            <w:pPr>
              <w:snapToGrid w:val="0"/>
              <w:spacing w:before="100" w:after="100" w:line="40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934DC0">
              <w:rPr>
                <w:rFonts w:ascii="標楷體" w:eastAsia="標楷體" w:hAnsi="標楷體"/>
                <w:bCs/>
                <w:color w:val="000000"/>
                <w:sz w:val="28"/>
              </w:rPr>
              <w:t>說    明</w:t>
            </w:r>
          </w:p>
        </w:tc>
      </w:tr>
      <w:tr w:rsidR="00C57DEF" w:rsidRPr="00934DC0" w14:paraId="6BB0F940" w14:textId="77777777" w:rsidTr="00042E8F">
        <w:trPr>
          <w:trHeight w:val="4805"/>
        </w:trPr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835230" w14:textId="77777777" w:rsidR="00551165" w:rsidRPr="00934DC0" w:rsidRDefault="00551165" w:rsidP="00042E8F">
            <w:pPr>
              <w:snapToGrid w:val="0"/>
              <w:spacing w:line="400" w:lineRule="atLeast"/>
              <w:ind w:left="567" w:hanging="56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34DC0">
              <w:rPr>
                <w:rFonts w:ascii="標楷體" w:eastAsia="標楷體" w:hAnsi="標楷體"/>
                <w:bCs/>
                <w:szCs w:val="24"/>
              </w:rPr>
              <w:t>第十一條</w:t>
            </w:r>
          </w:p>
          <w:p w14:paraId="38805099" w14:textId="03A45529" w:rsidR="00551165" w:rsidRPr="00934DC0" w:rsidRDefault="00551165" w:rsidP="00042E8F">
            <w:pPr>
              <w:snapToGrid w:val="0"/>
              <w:spacing w:line="400" w:lineRule="atLeast"/>
              <w:ind w:left="33" w:firstLine="425"/>
              <w:jc w:val="both"/>
              <w:rPr>
                <w:bCs/>
              </w:rPr>
            </w:pPr>
            <w:r w:rsidRPr="00934DC0">
              <w:rPr>
                <w:rFonts w:ascii="標楷體" w:eastAsia="標楷體" w:hAnsi="標楷體"/>
                <w:bCs/>
                <w:szCs w:val="24"/>
              </w:rPr>
              <w:t>甲方不按期履行交割代價或交割證券者，即為違約，乙方應依證券交易所「證券經紀商申報委託人遲延交割及違約案件處理作業要點」規定申報違約，並代辦交割手續，乙方得以相當成交金額之百分之七為上限收取違約金</w:t>
            </w:r>
            <w:r w:rsidR="008865D4" w:rsidRPr="00934DC0">
              <w:rPr>
                <w:rFonts w:ascii="標楷體" w:eastAsia="標楷體" w:hAnsi="標楷體" w:hint="eastAsia"/>
                <w:bCs/>
                <w:color w:val="FF0000"/>
                <w:u w:val="single"/>
              </w:rPr>
              <w:t>，但屬有價證券當日沖銷交易作業辦法所稱當日沖銷交易之交割違約，應以當日沖銷交易相同數量部分之普通交割買賣相抵後，按買賣沖銷後差價金額為收取違約金上限</w:t>
            </w:r>
            <w:r w:rsidR="00DB34E8" w:rsidRPr="00934DC0">
              <w:rPr>
                <w:rFonts w:ascii="標楷體" w:eastAsia="標楷體" w:hAnsi="標楷體" w:hint="eastAsia"/>
                <w:bCs/>
              </w:rPr>
              <w:t>。</w:t>
            </w:r>
          </w:p>
          <w:p w14:paraId="6996C8EF" w14:textId="77777777" w:rsidR="00C57DEF" w:rsidRPr="00934DC0" w:rsidRDefault="00C57DEF" w:rsidP="00042E8F">
            <w:pPr>
              <w:snapToGrid w:val="0"/>
              <w:spacing w:line="400" w:lineRule="atLeast"/>
              <w:jc w:val="both"/>
              <w:rPr>
                <w:bCs/>
              </w:rPr>
            </w:pPr>
          </w:p>
          <w:p w14:paraId="3DD5736F" w14:textId="58A76D30" w:rsidR="00042E8F" w:rsidRPr="00934DC0" w:rsidRDefault="00042E8F" w:rsidP="00042E8F">
            <w:pPr>
              <w:snapToGrid w:val="0"/>
              <w:spacing w:line="400" w:lineRule="atLeast"/>
              <w:jc w:val="both"/>
              <w:rPr>
                <w:bCs/>
              </w:rPr>
            </w:pPr>
            <w:r w:rsidRPr="00934DC0">
              <w:rPr>
                <w:rFonts w:ascii="標楷體" w:eastAsia="標楷體" w:hAnsi="標楷體" w:hint="eastAsia"/>
                <w:bCs/>
                <w:color w:val="000000" w:themeColor="text1"/>
              </w:rPr>
              <w:t>（以下略）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7BF4A" w14:textId="77777777" w:rsidR="00551165" w:rsidRPr="00934DC0" w:rsidRDefault="00551165" w:rsidP="00042E8F">
            <w:pPr>
              <w:snapToGrid w:val="0"/>
              <w:spacing w:line="400" w:lineRule="atLeast"/>
              <w:ind w:left="567" w:hanging="567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34DC0">
              <w:rPr>
                <w:rFonts w:ascii="標楷體" w:eastAsia="標楷體" w:hAnsi="標楷體"/>
                <w:bCs/>
                <w:szCs w:val="24"/>
              </w:rPr>
              <w:t>第十一條</w:t>
            </w:r>
          </w:p>
          <w:p w14:paraId="361284CD" w14:textId="77777777" w:rsidR="00551165" w:rsidRPr="00934DC0" w:rsidRDefault="00551165" w:rsidP="00042E8F">
            <w:pPr>
              <w:snapToGrid w:val="0"/>
              <w:spacing w:line="400" w:lineRule="atLeast"/>
              <w:ind w:left="33" w:firstLine="425"/>
              <w:jc w:val="both"/>
              <w:rPr>
                <w:bCs/>
              </w:rPr>
            </w:pPr>
            <w:r w:rsidRPr="00934DC0">
              <w:rPr>
                <w:rFonts w:ascii="標楷體" w:eastAsia="標楷體" w:hAnsi="標楷體"/>
                <w:bCs/>
                <w:szCs w:val="24"/>
              </w:rPr>
              <w:t>甲方不按期履行交割代價或交割證券者，即為違約，乙方應依證券交易所「證券經紀商申報委託人遲延交割及違約案件處理作業要點」規定申報違約，並代辦交割手續，乙方得以相當成交金額之百分之七為上限收取違約金。</w:t>
            </w:r>
          </w:p>
          <w:p w14:paraId="57377B66" w14:textId="77777777" w:rsidR="00C57DEF" w:rsidRPr="00934DC0" w:rsidRDefault="00C57DEF" w:rsidP="00042E8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  <w:p w14:paraId="08A30C11" w14:textId="0685D724" w:rsidR="00042E8F" w:rsidRPr="00934DC0" w:rsidRDefault="00042E8F" w:rsidP="00042E8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34DC0">
              <w:rPr>
                <w:rFonts w:ascii="標楷體" w:eastAsia="標楷體" w:hAnsi="標楷體" w:hint="eastAsia"/>
                <w:bCs/>
                <w:color w:val="000000" w:themeColor="text1"/>
              </w:rPr>
              <w:t>（以下略）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29415" w14:textId="77777777" w:rsidR="00C57DEF" w:rsidRPr="00934DC0" w:rsidRDefault="00000000" w:rsidP="00042E8F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bCs/>
              </w:rPr>
            </w:pPr>
            <w:r w:rsidRPr="00934DC0">
              <w:rPr>
                <w:rFonts w:ascii="標楷體" w:eastAsia="標楷體" w:hAnsi="標楷體"/>
                <w:bCs/>
              </w:rPr>
              <w:t>配合證券交易所「證券經紀商受託契約準則」第十九條規定，爰修正相關文字。</w:t>
            </w:r>
          </w:p>
          <w:p w14:paraId="062C471E" w14:textId="3502E281" w:rsidR="00C57DEF" w:rsidRPr="00934DC0" w:rsidRDefault="00C57DEF" w:rsidP="00042E8F">
            <w:pPr>
              <w:snapToGrid w:val="0"/>
              <w:spacing w:line="400" w:lineRule="atLeast"/>
              <w:ind w:left="544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1D292D6D" w14:textId="5F8506ED" w:rsidR="00C57DEF" w:rsidRPr="00934DC0" w:rsidRDefault="00C57DEF" w:rsidP="003D5C26">
      <w:pPr>
        <w:snapToGrid w:val="0"/>
        <w:spacing w:beforeLines="50" w:before="182" w:line="400" w:lineRule="atLeast"/>
        <w:ind w:left="727" w:hangingChars="303" w:hanging="727"/>
        <w:rPr>
          <w:bCs/>
        </w:rPr>
      </w:pPr>
    </w:p>
    <w:sectPr w:rsidR="00C57DEF" w:rsidRPr="00934DC0">
      <w:footerReference w:type="default" r:id="rId7"/>
      <w:pgSz w:w="11906" w:h="16838"/>
      <w:pgMar w:top="1021" w:right="1021" w:bottom="1021" w:left="102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BA3" w14:textId="77777777" w:rsidR="00C51AB2" w:rsidRDefault="00C51AB2">
      <w:r>
        <w:separator/>
      </w:r>
    </w:p>
  </w:endnote>
  <w:endnote w:type="continuationSeparator" w:id="0">
    <w:p w14:paraId="61074C57" w14:textId="77777777" w:rsidR="00C51AB2" w:rsidRDefault="00C5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c.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E53E" w14:textId="77777777" w:rsidR="000031B1" w:rsidRDefault="0000000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A696073" w14:textId="77777777" w:rsidR="000031B1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FE3A" w14:textId="77777777" w:rsidR="00C51AB2" w:rsidRDefault="00C51AB2">
      <w:r>
        <w:rPr>
          <w:color w:val="000000"/>
        </w:rPr>
        <w:separator/>
      </w:r>
    </w:p>
  </w:footnote>
  <w:footnote w:type="continuationSeparator" w:id="0">
    <w:p w14:paraId="543B55AF" w14:textId="77777777" w:rsidR="00C51AB2" w:rsidRDefault="00C5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681"/>
    <w:multiLevelType w:val="multilevel"/>
    <w:tmpl w:val="7D6629EE"/>
    <w:lvl w:ilvl="0">
      <w:start w:val="1"/>
      <w:numFmt w:val="taiwaneseCountingThousand"/>
      <w:lvlText w:val="%1、"/>
      <w:lvlJc w:val="left"/>
      <w:pPr>
        <w:ind w:left="525" w:hanging="492"/>
      </w:pPr>
      <w:rPr>
        <w:i/>
        <w:iCs/>
        <w:color w:val="FF0000"/>
      </w:rPr>
    </w:lvl>
    <w:lvl w:ilvl="1">
      <w:start w:val="1"/>
      <w:numFmt w:val="ideographTraditional"/>
      <w:lvlText w:val="%2、"/>
      <w:lvlJc w:val="left"/>
      <w:pPr>
        <w:ind w:left="993" w:hanging="480"/>
      </w:pPr>
    </w:lvl>
    <w:lvl w:ilvl="2">
      <w:start w:val="1"/>
      <w:numFmt w:val="lowerRoman"/>
      <w:lvlText w:val="%3."/>
      <w:lvlJc w:val="right"/>
      <w:pPr>
        <w:ind w:left="1473" w:hanging="480"/>
      </w:pPr>
    </w:lvl>
    <w:lvl w:ilvl="3">
      <w:start w:val="1"/>
      <w:numFmt w:val="decimal"/>
      <w:lvlText w:val="%4."/>
      <w:lvlJc w:val="left"/>
      <w:pPr>
        <w:ind w:left="1953" w:hanging="480"/>
      </w:pPr>
    </w:lvl>
    <w:lvl w:ilvl="4">
      <w:start w:val="1"/>
      <w:numFmt w:val="ideographTraditional"/>
      <w:lvlText w:val="%5、"/>
      <w:lvlJc w:val="left"/>
      <w:pPr>
        <w:ind w:left="2433" w:hanging="480"/>
      </w:pPr>
    </w:lvl>
    <w:lvl w:ilvl="5">
      <w:start w:val="1"/>
      <w:numFmt w:val="lowerRoman"/>
      <w:lvlText w:val="%6."/>
      <w:lvlJc w:val="right"/>
      <w:pPr>
        <w:ind w:left="2913" w:hanging="480"/>
      </w:pPr>
    </w:lvl>
    <w:lvl w:ilvl="6">
      <w:start w:val="1"/>
      <w:numFmt w:val="decimal"/>
      <w:lvlText w:val="%7."/>
      <w:lvlJc w:val="left"/>
      <w:pPr>
        <w:ind w:left="3393" w:hanging="480"/>
      </w:pPr>
    </w:lvl>
    <w:lvl w:ilvl="7">
      <w:start w:val="1"/>
      <w:numFmt w:val="ideographTraditional"/>
      <w:lvlText w:val="%8、"/>
      <w:lvlJc w:val="left"/>
      <w:pPr>
        <w:ind w:left="3873" w:hanging="480"/>
      </w:pPr>
    </w:lvl>
    <w:lvl w:ilvl="8">
      <w:start w:val="1"/>
      <w:numFmt w:val="lowerRoman"/>
      <w:lvlText w:val="%9."/>
      <w:lvlJc w:val="right"/>
      <w:pPr>
        <w:ind w:left="4353" w:hanging="480"/>
      </w:pPr>
    </w:lvl>
  </w:abstractNum>
  <w:abstractNum w:abstractNumId="1" w15:restartNumberingAfterBreak="0">
    <w:nsid w:val="040B3B72"/>
    <w:multiLevelType w:val="multilevel"/>
    <w:tmpl w:val="680C17C0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A2B4F"/>
    <w:multiLevelType w:val="multilevel"/>
    <w:tmpl w:val="516AA4DA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B4811"/>
    <w:multiLevelType w:val="multilevel"/>
    <w:tmpl w:val="D7AC848E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23834"/>
    <w:multiLevelType w:val="multilevel"/>
    <w:tmpl w:val="A6047A18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E54AF"/>
    <w:multiLevelType w:val="multilevel"/>
    <w:tmpl w:val="FBBCEA00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2969F6"/>
    <w:multiLevelType w:val="multilevel"/>
    <w:tmpl w:val="8D66EEB8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D7B0E"/>
    <w:multiLevelType w:val="multilevel"/>
    <w:tmpl w:val="4C8CFD04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20ED9"/>
    <w:multiLevelType w:val="multilevel"/>
    <w:tmpl w:val="AC166392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B559D8"/>
    <w:multiLevelType w:val="multilevel"/>
    <w:tmpl w:val="E27AFCCA"/>
    <w:lvl w:ilvl="0">
      <w:start w:val="1"/>
      <w:numFmt w:val="taiwaneseCountingThousand"/>
      <w:lvlText w:val="%1、"/>
      <w:lvlJc w:val="left"/>
      <w:pPr>
        <w:ind w:left="456" w:hanging="45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FD311E"/>
    <w:multiLevelType w:val="multilevel"/>
    <w:tmpl w:val="31226258"/>
    <w:lvl w:ilvl="0">
      <w:start w:val="1"/>
      <w:numFmt w:val="taiwaneseCountingThousand"/>
      <w:lvlText w:val="%1、"/>
      <w:lvlJc w:val="left"/>
      <w:pPr>
        <w:ind w:left="1424" w:hanging="432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7A3A68A9"/>
    <w:multiLevelType w:val="multilevel"/>
    <w:tmpl w:val="DAAC7788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443DE7"/>
    <w:multiLevelType w:val="multilevel"/>
    <w:tmpl w:val="F71A2B22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BB7C37"/>
    <w:multiLevelType w:val="multilevel"/>
    <w:tmpl w:val="4306BB58"/>
    <w:lvl w:ilvl="0">
      <w:start w:val="1"/>
      <w:numFmt w:val="taiwaneseCountingThousand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96251082">
    <w:abstractNumId w:val="10"/>
  </w:num>
  <w:num w:numId="2" w16cid:durableId="656347246">
    <w:abstractNumId w:val="8"/>
  </w:num>
  <w:num w:numId="3" w16cid:durableId="1952929069">
    <w:abstractNumId w:val="2"/>
  </w:num>
  <w:num w:numId="4" w16cid:durableId="595213283">
    <w:abstractNumId w:val="12"/>
  </w:num>
  <w:num w:numId="5" w16cid:durableId="1659528261">
    <w:abstractNumId w:val="3"/>
  </w:num>
  <w:num w:numId="6" w16cid:durableId="750470458">
    <w:abstractNumId w:val="4"/>
  </w:num>
  <w:num w:numId="7" w16cid:durableId="1779636575">
    <w:abstractNumId w:val="13"/>
  </w:num>
  <w:num w:numId="8" w16cid:durableId="1800418177">
    <w:abstractNumId w:val="0"/>
  </w:num>
  <w:num w:numId="9" w16cid:durableId="1536314273">
    <w:abstractNumId w:val="6"/>
  </w:num>
  <w:num w:numId="10" w16cid:durableId="1427337335">
    <w:abstractNumId w:val="1"/>
  </w:num>
  <w:num w:numId="11" w16cid:durableId="591620285">
    <w:abstractNumId w:val="7"/>
  </w:num>
  <w:num w:numId="12" w16cid:durableId="1503663001">
    <w:abstractNumId w:val="5"/>
  </w:num>
  <w:num w:numId="13" w16cid:durableId="284892817">
    <w:abstractNumId w:val="11"/>
  </w:num>
  <w:num w:numId="14" w16cid:durableId="920991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EF"/>
    <w:rsid w:val="000330C1"/>
    <w:rsid w:val="00042E8F"/>
    <w:rsid w:val="000F4E4B"/>
    <w:rsid w:val="00120094"/>
    <w:rsid w:val="00162E9F"/>
    <w:rsid w:val="00227F46"/>
    <w:rsid w:val="003D5C26"/>
    <w:rsid w:val="00496621"/>
    <w:rsid w:val="004D0A15"/>
    <w:rsid w:val="00551165"/>
    <w:rsid w:val="006B763B"/>
    <w:rsid w:val="00835033"/>
    <w:rsid w:val="008808DF"/>
    <w:rsid w:val="008865D4"/>
    <w:rsid w:val="00934DC0"/>
    <w:rsid w:val="00A30AFA"/>
    <w:rsid w:val="00C51AB2"/>
    <w:rsid w:val="00C57DEF"/>
    <w:rsid w:val="00CF1944"/>
    <w:rsid w:val="00DB34E8"/>
    <w:rsid w:val="00F56251"/>
    <w:rsid w:val="00F8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7ED3C"/>
  <w15:docId w15:val="{C8A3F079-5BF2-4BB5-A1E3-3F4328C7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napToGrid w:val="0"/>
      <w:spacing w:line="560" w:lineRule="atLeast"/>
      <w:ind w:left="567" w:hanging="27"/>
      <w:jc w:val="both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line="560" w:lineRule="atLeast"/>
      <w:ind w:left="900" w:hanging="900"/>
      <w:jc w:val="both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line="560" w:lineRule="atLeast"/>
      <w:ind w:left="567" w:hanging="567"/>
      <w:jc w:val="both"/>
    </w:pPr>
    <w:rPr>
      <w:rFonts w:eastAsia="標楷體"/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rFonts w:ascii="Verdana" w:hAnsi="Verdana"/>
      <w:strike w:val="0"/>
      <w:dstrike w:val="0"/>
      <w:color w:val="000000"/>
      <w:spacing w:val="20"/>
      <w:sz w:val="24"/>
      <w:szCs w:val="24"/>
      <w:u w:val="none"/>
    </w:rPr>
  </w:style>
  <w:style w:type="character" w:styleId="a8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細明體"/>
      <w:color w:val="333333"/>
      <w:sz w:val="24"/>
      <w:szCs w:val="24"/>
    </w:rPr>
  </w:style>
  <w:style w:type="character" w:customStyle="1" w:styleId="Gemma">
    <w:name w:val="Gemma"/>
    <w:rPr>
      <w:rFonts w:ascii="標楷體" w:eastAsia="標楷體" w:hAnsi="標楷體"/>
      <w:b w:val="0"/>
      <w:bCs w:val="0"/>
      <w:i w:val="0"/>
      <w:iCs w:val="0"/>
      <w:strike w:val="0"/>
      <w:dstrike w:val="0"/>
      <w:color w:val="000080"/>
      <w:sz w:val="24"/>
      <w:szCs w:val="24"/>
      <w:u w:val="none"/>
    </w:rPr>
  </w:style>
  <w:style w:type="character" w:customStyle="1" w:styleId="a9">
    <w:name w:val="頁尾 字元"/>
    <w:rPr>
      <w:kern w:val="3"/>
    </w:rPr>
  </w:style>
  <w:style w:type="paragraph" w:customStyle="1" w:styleId="aa">
    <w:name w:val="條文項"/>
    <w:basedOn w:val="a"/>
    <w:pPr>
      <w:spacing w:before="120" w:line="0" w:lineRule="atLeast"/>
      <w:jc w:val="both"/>
    </w:pPr>
    <w:rPr>
      <w:rFonts w:ascii="標楷體" w:eastAsia="標楷體" w:hAnsi="標楷體"/>
      <w:sz w:val="2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c..." w:eastAsia="標楷體c..." w:hAnsi="標楷體c..." w:cs="標楷體c..."/>
      <w:color w:val="000000"/>
      <w:sz w:val="24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委託買賣證券受託契約（全權委託投資用）</dc:title>
  <dc:creator>Win98</dc:creator>
  <cp:lastModifiedBy>龔世芬</cp:lastModifiedBy>
  <cp:revision>4</cp:revision>
  <cp:lastPrinted>2020-02-04T06:20:00Z</cp:lastPrinted>
  <dcterms:created xsi:type="dcterms:W3CDTF">2023-05-30T07:34:00Z</dcterms:created>
  <dcterms:modified xsi:type="dcterms:W3CDTF">2023-06-01T02:39:00Z</dcterms:modified>
</cp:coreProperties>
</file>