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36BF6" w14:textId="4A885CFC" w:rsidR="000D3402" w:rsidRPr="00C51B23" w:rsidRDefault="003E69EC" w:rsidP="002651A4">
      <w:pPr>
        <w:spacing w:line="400" w:lineRule="exact"/>
        <w:jc w:val="both"/>
        <w:rPr>
          <w:rFonts w:ascii="Times New Roman" w:eastAsia="標楷體" w:hAnsi="Times New Roman" w:cs="Times New Roman"/>
          <w:b/>
          <w:sz w:val="32"/>
          <w:szCs w:val="32"/>
        </w:rPr>
      </w:pPr>
      <w:r>
        <w:rPr>
          <w:rFonts w:ascii="Times New Roman" w:eastAsia="標楷體" w:hAnsi="Times New Roman" w:cs="Times New Roman" w:hint="eastAsia"/>
          <w:b/>
          <w:sz w:val="32"/>
          <w:szCs w:val="32"/>
        </w:rPr>
        <w:t>中</w:t>
      </w:r>
      <w:r w:rsidR="000D3402" w:rsidRPr="00C51B23">
        <w:rPr>
          <w:rFonts w:ascii="Times New Roman" w:eastAsia="標楷體" w:hAnsi="Times New Roman" w:cs="Times New Roman"/>
          <w:b/>
          <w:sz w:val="32"/>
          <w:szCs w:val="32"/>
        </w:rPr>
        <w:t>華民國證券商業同業公會證券商受託買賣外國有價證券</w:t>
      </w:r>
      <w:r w:rsidR="00B81D61" w:rsidRPr="00C51B23">
        <w:rPr>
          <w:rFonts w:ascii="Times New Roman" w:eastAsia="標楷體" w:hAnsi="Times New Roman" w:cs="Times New Roman"/>
          <w:b/>
          <w:sz w:val="32"/>
          <w:szCs w:val="32"/>
        </w:rPr>
        <w:t>管理</w:t>
      </w:r>
      <w:r w:rsidR="000D3402" w:rsidRPr="00C51B23">
        <w:rPr>
          <w:rFonts w:ascii="Times New Roman" w:eastAsia="標楷體" w:hAnsi="Times New Roman" w:cs="Times New Roman"/>
          <w:b/>
          <w:sz w:val="32"/>
          <w:szCs w:val="32"/>
        </w:rPr>
        <w:t>辦法</w:t>
      </w:r>
    </w:p>
    <w:p w14:paraId="25519456" w14:textId="77D16472" w:rsidR="000D3402" w:rsidRDefault="000D3402" w:rsidP="002651A4">
      <w:pPr>
        <w:spacing w:afterLines="50" w:after="180" w:line="400" w:lineRule="exact"/>
        <w:jc w:val="both"/>
        <w:rPr>
          <w:rFonts w:ascii="Times New Roman" w:eastAsia="標楷體" w:hAnsi="Times New Roman" w:cs="Times New Roman"/>
          <w:b/>
          <w:sz w:val="32"/>
          <w:szCs w:val="32"/>
        </w:rPr>
      </w:pPr>
      <w:r w:rsidRPr="00C51B23">
        <w:rPr>
          <w:rFonts w:ascii="Times New Roman" w:eastAsia="標楷體" w:hAnsi="Times New Roman" w:cs="Times New Roman"/>
          <w:b/>
          <w:sz w:val="32"/>
          <w:szCs w:val="32"/>
        </w:rPr>
        <w:t>修正條文對照表</w:t>
      </w:r>
      <w:bookmarkStart w:id="0" w:name="_GoBack"/>
      <w:bookmarkEnd w:id="0"/>
    </w:p>
    <w:tbl>
      <w:tblPr>
        <w:tblW w:w="9770" w:type="dxa"/>
        <w:tblInd w:w="-142"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51"/>
        <w:gridCol w:w="2374"/>
        <w:gridCol w:w="2545"/>
      </w:tblGrid>
      <w:tr w:rsidR="006D3ECA" w:rsidRPr="00EF745C" w14:paraId="56052176" w14:textId="03212B5C" w:rsidTr="00787D42">
        <w:trPr>
          <w:trHeight w:val="438"/>
        </w:trPr>
        <w:tc>
          <w:tcPr>
            <w:tcW w:w="4851" w:type="dxa"/>
          </w:tcPr>
          <w:p w14:paraId="3C65313A" w14:textId="73794FD4" w:rsidR="006D3ECA" w:rsidRPr="00EF745C" w:rsidRDefault="006D3ECA" w:rsidP="00DB14BF">
            <w:pPr>
              <w:spacing w:line="400" w:lineRule="exact"/>
              <w:jc w:val="center"/>
              <w:rPr>
                <w:rFonts w:ascii="標楷體" w:eastAsia="標楷體" w:hAnsi="標楷體"/>
                <w:sz w:val="28"/>
                <w:szCs w:val="28"/>
              </w:rPr>
            </w:pPr>
            <w:r w:rsidRPr="00EF745C">
              <w:rPr>
                <w:rFonts w:ascii="標楷體" w:eastAsia="標楷體" w:hAnsi="標楷體" w:hint="eastAsia"/>
                <w:sz w:val="28"/>
                <w:szCs w:val="28"/>
              </w:rPr>
              <w:t>修正條文</w:t>
            </w:r>
          </w:p>
        </w:tc>
        <w:tc>
          <w:tcPr>
            <w:tcW w:w="2374" w:type="dxa"/>
          </w:tcPr>
          <w:p w14:paraId="111E6493" w14:textId="77777777" w:rsidR="006D3ECA" w:rsidRPr="00EF745C" w:rsidRDefault="006D3ECA" w:rsidP="00DB14BF">
            <w:pPr>
              <w:spacing w:line="400" w:lineRule="exact"/>
              <w:ind w:leftChars="-11" w:left="-26" w:firstLineChars="11" w:firstLine="31"/>
              <w:jc w:val="center"/>
              <w:rPr>
                <w:rFonts w:ascii="標楷體" w:eastAsia="標楷體" w:hAnsi="標楷體"/>
                <w:sz w:val="28"/>
                <w:szCs w:val="28"/>
              </w:rPr>
            </w:pPr>
            <w:r w:rsidRPr="00EF745C">
              <w:rPr>
                <w:rFonts w:ascii="標楷體" w:eastAsia="標楷體" w:hAnsi="標楷體" w:hint="eastAsia"/>
                <w:sz w:val="28"/>
                <w:szCs w:val="28"/>
              </w:rPr>
              <w:t>現行條文</w:t>
            </w:r>
          </w:p>
        </w:tc>
        <w:tc>
          <w:tcPr>
            <w:tcW w:w="2545" w:type="dxa"/>
          </w:tcPr>
          <w:p w14:paraId="2A892C9C" w14:textId="11266363" w:rsidR="006D3ECA" w:rsidRPr="00EF745C" w:rsidRDefault="006D3ECA" w:rsidP="00DB14BF">
            <w:pPr>
              <w:spacing w:line="400" w:lineRule="exact"/>
              <w:ind w:leftChars="-11" w:left="-26" w:firstLineChars="11" w:firstLine="31"/>
              <w:jc w:val="center"/>
              <w:rPr>
                <w:rFonts w:ascii="標楷體" w:eastAsia="標楷體" w:hAnsi="標楷體"/>
                <w:sz w:val="28"/>
                <w:szCs w:val="28"/>
              </w:rPr>
            </w:pPr>
            <w:r>
              <w:rPr>
                <w:rFonts w:ascii="標楷體" w:eastAsia="標楷體" w:hAnsi="標楷體" w:hint="eastAsia"/>
                <w:sz w:val="28"/>
                <w:szCs w:val="28"/>
              </w:rPr>
              <w:t>說明</w:t>
            </w:r>
          </w:p>
        </w:tc>
      </w:tr>
      <w:tr w:rsidR="006D3ECA" w:rsidRPr="00C4548B" w14:paraId="17F6C82E" w14:textId="6B811B63" w:rsidTr="00AD4D9B">
        <w:trPr>
          <w:trHeight w:val="8202"/>
        </w:trPr>
        <w:tc>
          <w:tcPr>
            <w:tcW w:w="4851" w:type="dxa"/>
            <w:tcBorders>
              <w:bottom w:val="single" w:sz="4" w:space="0" w:color="auto"/>
            </w:tcBorders>
          </w:tcPr>
          <w:p w14:paraId="4EED2609" w14:textId="64B046DD" w:rsidR="006D3ECA" w:rsidRPr="00C4548B" w:rsidRDefault="006D3ECA" w:rsidP="00DB14BF">
            <w:pPr>
              <w:spacing w:line="440" w:lineRule="exact"/>
              <w:jc w:val="both"/>
              <w:rPr>
                <w:rFonts w:ascii="Times New Roman" w:eastAsia="標楷體" w:hAnsi="Times New Roman" w:cs="Times New Roman"/>
                <w:sz w:val="32"/>
                <w:szCs w:val="32"/>
              </w:rPr>
            </w:pPr>
            <w:r w:rsidRPr="00C4548B">
              <w:rPr>
                <w:rFonts w:ascii="Times New Roman" w:eastAsia="標楷體" w:hAnsi="Times New Roman" w:cs="Times New Roman"/>
                <w:sz w:val="32"/>
                <w:szCs w:val="32"/>
              </w:rPr>
              <w:t>第</w:t>
            </w:r>
            <w:r>
              <w:rPr>
                <w:rFonts w:ascii="Times New Roman" w:eastAsia="標楷體" w:hAnsi="Times New Roman" w:cs="Times New Roman" w:hint="eastAsia"/>
                <w:sz w:val="32"/>
                <w:szCs w:val="32"/>
              </w:rPr>
              <w:t>8</w:t>
            </w:r>
            <w:r w:rsidRPr="00C4548B">
              <w:rPr>
                <w:rFonts w:ascii="Times New Roman" w:eastAsia="標楷體" w:hAnsi="Times New Roman" w:cs="Times New Roman"/>
                <w:sz w:val="32"/>
                <w:szCs w:val="32"/>
              </w:rPr>
              <w:t>條</w:t>
            </w:r>
            <w:r>
              <w:rPr>
                <w:rFonts w:ascii="Times New Roman" w:eastAsia="標楷體" w:hAnsi="Times New Roman" w:cs="Times New Roman" w:hint="eastAsia"/>
                <w:sz w:val="32"/>
                <w:szCs w:val="32"/>
              </w:rPr>
              <w:t>之</w:t>
            </w:r>
            <w:r>
              <w:rPr>
                <w:rFonts w:ascii="Times New Roman" w:eastAsia="標楷體" w:hAnsi="Times New Roman" w:cs="Times New Roman" w:hint="eastAsia"/>
                <w:sz w:val="32"/>
                <w:szCs w:val="32"/>
              </w:rPr>
              <w:t>2</w:t>
            </w:r>
          </w:p>
          <w:p w14:paraId="482527D2" w14:textId="04C35321" w:rsidR="00A02451" w:rsidRDefault="00CB35E0" w:rsidP="00A02451">
            <w:pPr>
              <w:spacing w:beforeLines="30" w:before="108" w:line="4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證券商得接受</w:t>
            </w:r>
            <w:r w:rsidR="006D3ECA" w:rsidRPr="006D3ECA">
              <w:rPr>
                <w:rFonts w:ascii="Times New Roman" w:eastAsia="標楷體" w:hAnsi="Times New Roman" w:cs="Times New Roman" w:hint="eastAsia"/>
                <w:sz w:val="32"/>
                <w:szCs w:val="32"/>
              </w:rPr>
              <w:t>銀行</w:t>
            </w:r>
            <w:r w:rsidR="00E3699D">
              <w:rPr>
                <w:rFonts w:ascii="Times New Roman" w:eastAsia="標楷體" w:hAnsi="Times New Roman" w:cs="Times New Roman" w:hint="eastAsia"/>
                <w:sz w:val="32"/>
                <w:szCs w:val="32"/>
              </w:rPr>
              <w:t>以保管銀行名義</w:t>
            </w:r>
            <w:r w:rsidR="006D3ECA" w:rsidRPr="006D3ECA">
              <w:rPr>
                <w:rFonts w:ascii="Times New Roman" w:eastAsia="標楷體" w:hAnsi="Times New Roman" w:cs="Times New Roman" w:hint="eastAsia"/>
                <w:sz w:val="32"/>
                <w:szCs w:val="32"/>
              </w:rPr>
              <w:t>開立</w:t>
            </w:r>
            <w:r w:rsidR="009C6A8F">
              <w:rPr>
                <w:rFonts w:ascii="Times New Roman" w:eastAsia="標楷體" w:hAnsi="Times New Roman" w:cs="Times New Roman" w:hint="eastAsia"/>
                <w:sz w:val="32"/>
                <w:szCs w:val="32"/>
              </w:rPr>
              <w:t>客戶</w:t>
            </w:r>
            <w:r w:rsidR="006D3ECA" w:rsidRPr="006D3ECA">
              <w:rPr>
                <w:rFonts w:ascii="Times New Roman" w:eastAsia="標楷體" w:hAnsi="Times New Roman" w:cs="Times New Roman" w:hint="eastAsia"/>
                <w:sz w:val="32"/>
                <w:szCs w:val="32"/>
              </w:rPr>
              <w:t>集合</w:t>
            </w:r>
            <w:r w:rsidR="00D309DF">
              <w:rPr>
                <w:rFonts w:ascii="Times New Roman" w:eastAsia="標楷體" w:hAnsi="Times New Roman" w:cs="Times New Roman" w:hint="eastAsia"/>
                <w:sz w:val="32"/>
                <w:szCs w:val="32"/>
              </w:rPr>
              <w:t>投資</w:t>
            </w:r>
            <w:r>
              <w:rPr>
                <w:rFonts w:ascii="Times New Roman" w:eastAsia="標楷體" w:hAnsi="Times New Roman" w:cs="Times New Roman" w:hint="eastAsia"/>
                <w:sz w:val="32"/>
                <w:szCs w:val="32"/>
              </w:rPr>
              <w:t>專</w:t>
            </w:r>
            <w:r w:rsidR="006D3ECA" w:rsidRPr="006D3ECA">
              <w:rPr>
                <w:rFonts w:ascii="Times New Roman" w:eastAsia="標楷體" w:hAnsi="Times New Roman" w:cs="Times New Roman" w:hint="eastAsia"/>
                <w:sz w:val="32"/>
                <w:szCs w:val="32"/>
              </w:rPr>
              <w:t>戶</w:t>
            </w:r>
            <w:r w:rsidR="006115B2" w:rsidRPr="00850A16">
              <w:rPr>
                <w:rFonts w:ascii="Times New Roman" w:eastAsia="標楷體" w:hAnsi="Times New Roman" w:cs="Times New Roman" w:hint="eastAsia"/>
                <w:sz w:val="32"/>
                <w:szCs w:val="32"/>
              </w:rPr>
              <w:t>(</w:t>
            </w:r>
            <w:r w:rsidR="006115B2" w:rsidRPr="00850A16">
              <w:rPr>
                <w:rFonts w:ascii="Times New Roman" w:eastAsia="標楷體" w:hAnsi="Times New Roman" w:cs="Times New Roman" w:hint="eastAsia"/>
                <w:sz w:val="32"/>
                <w:szCs w:val="32"/>
              </w:rPr>
              <w:t>以下簡稱</w:t>
            </w:r>
            <w:r w:rsidR="006115B2" w:rsidRPr="00850A16">
              <w:rPr>
                <w:rFonts w:ascii="標楷體" w:eastAsia="標楷體" w:hAnsi="標楷體" w:cs="Times New Roman" w:hint="eastAsia"/>
                <w:sz w:val="32"/>
                <w:szCs w:val="32"/>
              </w:rPr>
              <w:t>：</w:t>
            </w:r>
            <w:r w:rsidR="006115B2" w:rsidRPr="00850A16">
              <w:rPr>
                <w:rFonts w:ascii="Times New Roman" w:eastAsia="標楷體" w:hAnsi="Times New Roman" w:cs="Times New Roman" w:hint="eastAsia"/>
                <w:sz w:val="32"/>
                <w:szCs w:val="32"/>
              </w:rPr>
              <w:t>集合投資專戶</w:t>
            </w:r>
            <w:r w:rsidR="006115B2" w:rsidRPr="00850A16">
              <w:rPr>
                <w:rFonts w:ascii="Times New Roman" w:eastAsia="標楷體" w:hAnsi="Times New Roman" w:cs="Times New Roman" w:hint="eastAsia"/>
                <w:sz w:val="32"/>
                <w:szCs w:val="32"/>
              </w:rPr>
              <w:t>)</w:t>
            </w:r>
            <w:r w:rsidR="006D3ECA" w:rsidRPr="006D3ECA">
              <w:rPr>
                <w:rFonts w:ascii="Times New Roman" w:eastAsia="標楷體" w:hAnsi="Times New Roman" w:cs="Times New Roman" w:hint="eastAsia"/>
                <w:sz w:val="32"/>
                <w:szCs w:val="32"/>
              </w:rPr>
              <w:t>，</w:t>
            </w:r>
            <w:r w:rsidR="002456CC">
              <w:rPr>
                <w:rFonts w:ascii="Times New Roman" w:eastAsia="標楷體" w:hAnsi="Times New Roman" w:cs="Times New Roman" w:hint="eastAsia"/>
                <w:sz w:val="32"/>
                <w:szCs w:val="32"/>
              </w:rPr>
              <w:t>且</w:t>
            </w:r>
            <w:r w:rsidR="00A02451" w:rsidRPr="006D3ECA">
              <w:rPr>
                <w:rFonts w:ascii="Times New Roman" w:eastAsia="標楷體" w:hAnsi="Times New Roman" w:cs="Times New Roman" w:hint="eastAsia"/>
                <w:sz w:val="32"/>
                <w:szCs w:val="32"/>
              </w:rPr>
              <w:t>應依下列規定辦理：</w:t>
            </w:r>
          </w:p>
          <w:p w14:paraId="6B6183AB" w14:textId="3344EDE5" w:rsidR="00481823" w:rsidRPr="00481823" w:rsidRDefault="00481823" w:rsidP="00481823">
            <w:pPr>
              <w:pStyle w:val="a3"/>
              <w:numPr>
                <w:ilvl w:val="0"/>
                <w:numId w:val="9"/>
              </w:numPr>
              <w:spacing w:beforeLines="30" w:before="108" w:line="440" w:lineRule="exact"/>
              <w:jc w:val="both"/>
              <w:rPr>
                <w:rFonts w:ascii="Times New Roman" w:eastAsia="標楷體" w:hAnsi="Times New Roman" w:cs="Times New Roman"/>
                <w:sz w:val="32"/>
                <w:szCs w:val="28"/>
              </w:rPr>
            </w:pPr>
            <w:r w:rsidRPr="00481823">
              <w:rPr>
                <w:rFonts w:ascii="Times New Roman" w:eastAsia="標楷體" w:hAnsi="Times New Roman" w:cs="Times New Roman" w:hint="eastAsia"/>
                <w:sz w:val="32"/>
                <w:szCs w:val="28"/>
              </w:rPr>
              <w:t>銀</w:t>
            </w:r>
            <w:r w:rsidR="000C6AD6">
              <w:rPr>
                <w:rFonts w:ascii="Times New Roman" w:eastAsia="標楷體" w:hAnsi="Times New Roman" w:cs="Times New Roman" w:hint="eastAsia"/>
                <w:sz w:val="32"/>
                <w:szCs w:val="28"/>
              </w:rPr>
              <w:t>行</w:t>
            </w:r>
            <w:r w:rsidRPr="00481823">
              <w:rPr>
                <w:rFonts w:ascii="Times New Roman" w:eastAsia="標楷體" w:hAnsi="Times New Roman" w:cs="Times New Roman" w:hint="eastAsia"/>
                <w:sz w:val="32"/>
                <w:szCs w:val="28"/>
              </w:rPr>
              <w:t>應檢具辦理衍生性金融商品業務</w:t>
            </w:r>
            <w:r w:rsidR="009A7CC7">
              <w:rPr>
                <w:rFonts w:ascii="Times New Roman" w:eastAsia="標楷體" w:hAnsi="Times New Roman" w:cs="Times New Roman" w:hint="eastAsia"/>
                <w:sz w:val="32"/>
                <w:szCs w:val="28"/>
              </w:rPr>
              <w:t>或高資產客戶業務</w:t>
            </w:r>
            <w:r w:rsidRPr="00481823">
              <w:rPr>
                <w:rFonts w:ascii="Times New Roman" w:eastAsia="標楷體" w:hAnsi="Times New Roman" w:cs="Times New Roman" w:hint="eastAsia"/>
                <w:sz w:val="32"/>
                <w:szCs w:val="28"/>
              </w:rPr>
              <w:t>之證明。</w:t>
            </w:r>
          </w:p>
          <w:p w14:paraId="31F187DD" w14:textId="41F9E5CF" w:rsidR="00481823" w:rsidRPr="00481823" w:rsidRDefault="00481823" w:rsidP="00481823">
            <w:pPr>
              <w:pStyle w:val="a3"/>
              <w:numPr>
                <w:ilvl w:val="0"/>
                <w:numId w:val="9"/>
              </w:numPr>
              <w:spacing w:beforeLines="30" w:before="108" w:line="440" w:lineRule="exact"/>
              <w:jc w:val="both"/>
              <w:rPr>
                <w:rFonts w:ascii="Times New Roman" w:eastAsia="標楷體" w:hAnsi="Times New Roman" w:cs="Times New Roman"/>
                <w:sz w:val="32"/>
                <w:szCs w:val="28"/>
              </w:rPr>
            </w:pPr>
            <w:r w:rsidRPr="00481823">
              <w:rPr>
                <w:rFonts w:ascii="標楷體" w:eastAsia="標楷體" w:hAnsi="標楷體" w:hint="eastAsia"/>
                <w:sz w:val="32"/>
                <w:szCs w:val="28"/>
              </w:rPr>
              <w:t>集合投資</w:t>
            </w:r>
            <w:r w:rsidR="006E167C">
              <w:rPr>
                <w:rFonts w:ascii="標楷體" w:eastAsia="標楷體" w:hAnsi="標楷體" w:hint="eastAsia"/>
                <w:sz w:val="32"/>
                <w:szCs w:val="28"/>
              </w:rPr>
              <w:t>專</w:t>
            </w:r>
            <w:r w:rsidRPr="00481823">
              <w:rPr>
                <w:rFonts w:ascii="標楷體" w:eastAsia="標楷體" w:hAnsi="標楷體" w:hint="eastAsia"/>
                <w:sz w:val="32"/>
                <w:szCs w:val="28"/>
              </w:rPr>
              <w:t>戶僅供銀行保管及處分客戶因境內結構型商品或結構型債券實物交割所取得之具股權性質外國有價證券。</w:t>
            </w:r>
          </w:p>
          <w:p w14:paraId="6EDEED6A" w14:textId="708A3A19" w:rsidR="00AD4D9B" w:rsidRPr="006D08B1" w:rsidRDefault="00481823" w:rsidP="00AD4D9B">
            <w:pPr>
              <w:pStyle w:val="a3"/>
              <w:numPr>
                <w:ilvl w:val="0"/>
                <w:numId w:val="9"/>
              </w:numPr>
              <w:spacing w:beforeLines="30" w:before="108" w:line="4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集合</w:t>
            </w:r>
            <w:r w:rsidR="006E167C" w:rsidRPr="00BB4D7C">
              <w:rPr>
                <w:rFonts w:ascii="Times New Roman" w:eastAsia="標楷體" w:hAnsi="Times New Roman" w:cs="Times New Roman" w:hint="eastAsia"/>
                <w:sz w:val="32"/>
                <w:szCs w:val="32"/>
              </w:rPr>
              <w:t>投資</w:t>
            </w:r>
            <w:r>
              <w:rPr>
                <w:rFonts w:ascii="Times New Roman" w:eastAsia="標楷體" w:hAnsi="Times New Roman" w:cs="Times New Roman" w:hint="eastAsia"/>
                <w:sz w:val="32"/>
                <w:szCs w:val="32"/>
              </w:rPr>
              <w:t>專</w:t>
            </w:r>
            <w:r w:rsidR="00A02451" w:rsidRPr="00481823">
              <w:rPr>
                <w:rFonts w:ascii="Times New Roman" w:eastAsia="標楷體" w:hAnsi="Times New Roman" w:cs="Times New Roman" w:hint="eastAsia"/>
                <w:sz w:val="32"/>
                <w:szCs w:val="32"/>
              </w:rPr>
              <w:t>戶僅得受託賣出</w:t>
            </w:r>
            <w:r>
              <w:rPr>
                <w:rFonts w:ascii="Times New Roman" w:eastAsia="標楷體" w:hAnsi="Times New Roman" w:cs="Times New Roman" w:hint="eastAsia"/>
                <w:sz w:val="32"/>
                <w:szCs w:val="32"/>
              </w:rPr>
              <w:t>前款</w:t>
            </w:r>
            <w:r w:rsidR="00A02451" w:rsidRPr="00481823">
              <w:rPr>
                <w:rFonts w:ascii="Times New Roman" w:eastAsia="標楷體" w:hAnsi="Times New Roman" w:cs="Times New Roman" w:hint="eastAsia"/>
                <w:sz w:val="32"/>
                <w:szCs w:val="32"/>
              </w:rPr>
              <w:t>外國有價證券，不得從事其他證券買賣交易。</w:t>
            </w:r>
          </w:p>
        </w:tc>
        <w:tc>
          <w:tcPr>
            <w:tcW w:w="2374" w:type="dxa"/>
            <w:tcBorders>
              <w:bottom w:val="single" w:sz="4" w:space="0" w:color="auto"/>
            </w:tcBorders>
            <w:shd w:val="clear" w:color="auto" w:fill="auto"/>
          </w:tcPr>
          <w:p w14:paraId="33E29EE7" w14:textId="33FAFF83" w:rsidR="006D3ECA" w:rsidRPr="00C4548B" w:rsidRDefault="006D3ECA" w:rsidP="00DB14BF">
            <w:pPr>
              <w:spacing w:beforeLines="30" w:before="108" w:line="4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本條新增</w:t>
            </w:r>
          </w:p>
        </w:tc>
        <w:tc>
          <w:tcPr>
            <w:tcW w:w="2545" w:type="dxa"/>
            <w:tcBorders>
              <w:bottom w:val="single" w:sz="4" w:space="0" w:color="auto"/>
            </w:tcBorders>
          </w:tcPr>
          <w:p w14:paraId="53049714" w14:textId="72ED0764" w:rsidR="006D3ECA" w:rsidRPr="00C4548B" w:rsidRDefault="009C22B3" w:rsidP="00DB14BF">
            <w:pPr>
              <w:spacing w:beforeLines="30" w:before="108" w:line="4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配合</w:t>
            </w:r>
            <w:r w:rsidR="00481823">
              <w:rPr>
                <w:rFonts w:ascii="標楷體" w:eastAsia="標楷體" w:hAnsi="標楷體" w:cs="Times New Roman" w:hint="eastAsia"/>
                <w:sz w:val="32"/>
                <w:szCs w:val="32"/>
              </w:rPr>
              <w:t>「</w:t>
            </w:r>
            <w:r w:rsidR="00481823">
              <w:rPr>
                <w:rFonts w:ascii="Times New Roman" w:eastAsia="標楷體" w:hAnsi="Times New Roman" w:cs="Times New Roman" w:hint="eastAsia"/>
                <w:sz w:val="32"/>
                <w:szCs w:val="32"/>
              </w:rPr>
              <w:t>銀行保管及處分因境內結構型商品或結構型債券實物交割取得之具股權性質外國有價證券作業規定</w:t>
            </w:r>
            <w:r w:rsidR="00481823">
              <w:rPr>
                <w:rFonts w:ascii="標楷體" w:eastAsia="標楷體" w:hAnsi="標楷體" w:cs="Times New Roman" w:hint="eastAsia"/>
                <w:sz w:val="32"/>
                <w:szCs w:val="32"/>
              </w:rPr>
              <w:t>」增訂本條文。</w:t>
            </w:r>
          </w:p>
        </w:tc>
      </w:tr>
    </w:tbl>
    <w:p w14:paraId="1F91474C" w14:textId="047B21DB" w:rsidR="00F41B9D" w:rsidRDefault="00F41B9D" w:rsidP="002651A4">
      <w:pPr>
        <w:spacing w:afterLines="50" w:after="180" w:line="400" w:lineRule="exact"/>
        <w:jc w:val="both"/>
        <w:rPr>
          <w:rFonts w:ascii="Times New Roman" w:eastAsia="標楷體" w:hAnsi="Times New Roman" w:cs="Times New Roman"/>
          <w:b/>
          <w:sz w:val="32"/>
          <w:szCs w:val="32"/>
        </w:rPr>
      </w:pPr>
    </w:p>
    <w:sectPr w:rsidR="00F41B9D" w:rsidSect="00F41B9D">
      <w:pgSz w:w="11906" w:h="16838"/>
      <w:pgMar w:top="1134" w:right="1134" w:bottom="1134"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28640" w14:textId="77777777" w:rsidR="00B276EB" w:rsidRDefault="00B276EB" w:rsidP="002C0890">
      <w:r>
        <w:separator/>
      </w:r>
    </w:p>
  </w:endnote>
  <w:endnote w:type="continuationSeparator" w:id="0">
    <w:p w14:paraId="6074AC37" w14:textId="77777777" w:rsidR="00B276EB" w:rsidRDefault="00B276EB" w:rsidP="002C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3D99A" w14:textId="77777777" w:rsidR="00B276EB" w:rsidRDefault="00B276EB" w:rsidP="002C0890">
      <w:r>
        <w:separator/>
      </w:r>
    </w:p>
  </w:footnote>
  <w:footnote w:type="continuationSeparator" w:id="0">
    <w:p w14:paraId="7FFF71EE" w14:textId="77777777" w:rsidR="00B276EB" w:rsidRDefault="00B276EB" w:rsidP="002C0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C3FCF"/>
    <w:multiLevelType w:val="hybridMultilevel"/>
    <w:tmpl w:val="6804CE90"/>
    <w:lvl w:ilvl="0" w:tplc="EFA0961E">
      <w:start w:val="1"/>
      <w:numFmt w:val="taiwaneseCountingThousand"/>
      <w:lvlText w:val="%1、"/>
      <w:lvlJc w:val="left"/>
      <w:pPr>
        <w:tabs>
          <w:tab w:val="num" w:pos="964"/>
        </w:tabs>
        <w:ind w:left="964" w:hanging="680"/>
      </w:pPr>
      <w:rPr>
        <w:lang w:val="en-US"/>
      </w:rPr>
    </w:lvl>
    <w:lvl w:ilvl="1" w:tplc="4CE684C4">
      <w:start w:val="1"/>
      <w:numFmt w:val="taiwaneseCountingThousand"/>
      <w:lvlText w:val="(%2)"/>
      <w:lvlJc w:val="left"/>
      <w:pPr>
        <w:tabs>
          <w:tab w:val="num" w:pos="1614"/>
        </w:tabs>
        <w:ind w:left="1614" w:hanging="654"/>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 w15:restartNumberingAfterBreak="0">
    <w:nsid w:val="1DF461E6"/>
    <w:multiLevelType w:val="hybridMultilevel"/>
    <w:tmpl w:val="A2E84F90"/>
    <w:lvl w:ilvl="0" w:tplc="04090015">
      <w:start w:val="1"/>
      <w:numFmt w:val="taiwaneseCountingThousand"/>
      <w:lvlText w:val="%1、"/>
      <w:lvlJc w:val="left"/>
      <w:pPr>
        <w:ind w:left="1056" w:hanging="408"/>
      </w:pPr>
      <w:rPr>
        <w:rFonts w:hint="default"/>
      </w:rPr>
    </w:lvl>
    <w:lvl w:ilvl="1" w:tplc="0409000F">
      <w:start w:val="1"/>
      <w:numFmt w:val="decimal"/>
      <w:lvlText w:val="%2."/>
      <w:lvlJc w:val="left"/>
      <w:pPr>
        <w:ind w:left="480" w:hanging="480"/>
      </w:pPr>
    </w:lvl>
    <w:lvl w:ilvl="2" w:tplc="0409001B">
      <w:start w:val="1"/>
      <w:numFmt w:val="lowerRoman"/>
      <w:lvlText w:val="%3."/>
      <w:lvlJc w:val="right"/>
      <w:pPr>
        <w:ind w:left="2088" w:hanging="480"/>
      </w:pPr>
    </w:lvl>
    <w:lvl w:ilvl="3" w:tplc="C896E108">
      <w:start w:val="1"/>
      <w:numFmt w:val="decimal"/>
      <w:lvlText w:val="%4."/>
      <w:lvlJc w:val="left"/>
      <w:pPr>
        <w:ind w:left="2568" w:hanging="480"/>
      </w:pPr>
      <w:rPr>
        <w:rFonts w:ascii="Times New Roman" w:hAnsi="Times New Roman" w:cs="Times New Roman" w:hint="default"/>
      </w:r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2" w15:restartNumberingAfterBreak="0">
    <w:nsid w:val="1E6548D5"/>
    <w:multiLevelType w:val="hybridMultilevel"/>
    <w:tmpl w:val="3F00666A"/>
    <w:lvl w:ilvl="0" w:tplc="69848A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077701"/>
    <w:multiLevelType w:val="hybridMultilevel"/>
    <w:tmpl w:val="79F40C84"/>
    <w:lvl w:ilvl="0" w:tplc="A0A459A2">
      <w:start w:val="1"/>
      <w:numFmt w:val="lowerLetter"/>
      <w:lvlText w:val="%1."/>
      <w:lvlJc w:val="left"/>
      <w:pPr>
        <w:ind w:left="720" w:hanging="360"/>
      </w:pPr>
    </w:lvl>
    <w:lvl w:ilvl="1" w:tplc="134A7782">
      <w:start w:val="1"/>
      <w:numFmt w:val="lowerLetter"/>
      <w:lvlText w:val="%2."/>
      <w:lvlJc w:val="left"/>
      <w:pPr>
        <w:ind w:left="1440" w:hanging="360"/>
      </w:pPr>
    </w:lvl>
    <w:lvl w:ilvl="2" w:tplc="10620446">
      <w:start w:val="1"/>
      <w:numFmt w:val="lowerRoman"/>
      <w:lvlText w:val="%3."/>
      <w:lvlJc w:val="right"/>
      <w:pPr>
        <w:ind w:left="2160" w:hanging="180"/>
      </w:pPr>
    </w:lvl>
    <w:lvl w:ilvl="3" w:tplc="7464BA12">
      <w:start w:val="1"/>
      <w:numFmt w:val="decimal"/>
      <w:lvlText w:val="%4."/>
      <w:lvlJc w:val="left"/>
      <w:pPr>
        <w:ind w:left="2880" w:hanging="360"/>
      </w:pPr>
    </w:lvl>
    <w:lvl w:ilvl="4" w:tplc="E660950C">
      <w:start w:val="1"/>
      <w:numFmt w:val="lowerLetter"/>
      <w:lvlText w:val="%5."/>
      <w:lvlJc w:val="left"/>
      <w:pPr>
        <w:ind w:left="3600" w:hanging="360"/>
      </w:pPr>
    </w:lvl>
    <w:lvl w:ilvl="5" w:tplc="8FBA55B8">
      <w:start w:val="1"/>
      <w:numFmt w:val="lowerRoman"/>
      <w:lvlText w:val="%6."/>
      <w:lvlJc w:val="right"/>
      <w:pPr>
        <w:ind w:left="4320" w:hanging="180"/>
      </w:pPr>
    </w:lvl>
    <w:lvl w:ilvl="6" w:tplc="D31A12CE">
      <w:start w:val="1"/>
      <w:numFmt w:val="decimal"/>
      <w:lvlText w:val="%7."/>
      <w:lvlJc w:val="left"/>
      <w:pPr>
        <w:ind w:left="5040" w:hanging="360"/>
      </w:pPr>
    </w:lvl>
    <w:lvl w:ilvl="7" w:tplc="C65EA98E">
      <w:start w:val="1"/>
      <w:numFmt w:val="lowerLetter"/>
      <w:lvlText w:val="%8."/>
      <w:lvlJc w:val="left"/>
      <w:pPr>
        <w:ind w:left="5760" w:hanging="360"/>
      </w:pPr>
    </w:lvl>
    <w:lvl w:ilvl="8" w:tplc="30381CBE">
      <w:start w:val="1"/>
      <w:numFmt w:val="lowerRoman"/>
      <w:lvlText w:val="%9."/>
      <w:lvlJc w:val="right"/>
      <w:pPr>
        <w:ind w:left="6480" w:hanging="180"/>
      </w:pPr>
    </w:lvl>
  </w:abstractNum>
  <w:abstractNum w:abstractNumId="4" w15:restartNumberingAfterBreak="0">
    <w:nsid w:val="2F185D45"/>
    <w:multiLevelType w:val="hybridMultilevel"/>
    <w:tmpl w:val="19FC4C7E"/>
    <w:lvl w:ilvl="0" w:tplc="EFA0961E">
      <w:start w:val="1"/>
      <w:numFmt w:val="taiwaneseCountingThousand"/>
      <w:lvlText w:val="%1、"/>
      <w:lvlJc w:val="left"/>
      <w:pPr>
        <w:tabs>
          <w:tab w:val="num" w:pos="964"/>
        </w:tabs>
        <w:ind w:left="964" w:hanging="680"/>
      </w:pPr>
      <w:rPr>
        <w:lang w:val="en-US"/>
      </w:rPr>
    </w:lvl>
    <w:lvl w:ilvl="1" w:tplc="4CE684C4">
      <w:start w:val="1"/>
      <w:numFmt w:val="taiwaneseCountingThousand"/>
      <w:lvlText w:val="(%2)"/>
      <w:lvlJc w:val="left"/>
      <w:pPr>
        <w:tabs>
          <w:tab w:val="num" w:pos="1614"/>
        </w:tabs>
        <w:ind w:left="1614" w:hanging="654"/>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5" w15:restartNumberingAfterBreak="0">
    <w:nsid w:val="390F2472"/>
    <w:multiLevelType w:val="hybridMultilevel"/>
    <w:tmpl w:val="36FA8926"/>
    <w:lvl w:ilvl="0" w:tplc="17F44096">
      <w:start w:val="1"/>
      <w:numFmt w:val="taiwaneseCountingThousand"/>
      <w:lvlText w:val="%1、"/>
      <w:lvlJc w:val="left"/>
      <w:pPr>
        <w:ind w:left="1329" w:hanging="480"/>
      </w:pPr>
      <w:rPr>
        <w:lang w:val="en-US"/>
      </w:rPr>
    </w:lvl>
    <w:lvl w:ilvl="1" w:tplc="04090019">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6" w15:restartNumberingAfterBreak="0">
    <w:nsid w:val="5A1E02B1"/>
    <w:multiLevelType w:val="hybridMultilevel"/>
    <w:tmpl w:val="C700EEE8"/>
    <w:lvl w:ilvl="0" w:tplc="7200FB3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90E141E"/>
    <w:multiLevelType w:val="hybridMultilevel"/>
    <w:tmpl w:val="4740E524"/>
    <w:lvl w:ilvl="0" w:tplc="83ACE9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C3C184F"/>
    <w:multiLevelType w:val="hybridMultilevel"/>
    <w:tmpl w:val="9462107A"/>
    <w:lvl w:ilvl="0" w:tplc="94366DBC">
      <w:start w:val="1"/>
      <w:numFmt w:val="decimal"/>
      <w:lvlText w:val="%1."/>
      <w:lvlJc w:val="left"/>
      <w:pPr>
        <w:ind w:left="720" w:hanging="360"/>
      </w:pPr>
    </w:lvl>
    <w:lvl w:ilvl="1" w:tplc="4654633A">
      <w:start w:val="1"/>
      <w:numFmt w:val="lowerLetter"/>
      <w:lvlText w:val="%2."/>
      <w:lvlJc w:val="left"/>
      <w:pPr>
        <w:ind w:left="1440" w:hanging="360"/>
      </w:pPr>
    </w:lvl>
    <w:lvl w:ilvl="2" w:tplc="388E20F2">
      <w:start w:val="1"/>
      <w:numFmt w:val="lowerRoman"/>
      <w:lvlText w:val="%3."/>
      <w:lvlJc w:val="right"/>
      <w:pPr>
        <w:ind w:left="2160" w:hanging="180"/>
      </w:pPr>
    </w:lvl>
    <w:lvl w:ilvl="3" w:tplc="23FE36F4">
      <w:start w:val="1"/>
      <w:numFmt w:val="decimal"/>
      <w:lvlText w:val="%4."/>
      <w:lvlJc w:val="left"/>
      <w:pPr>
        <w:ind w:left="2880" w:hanging="360"/>
      </w:pPr>
    </w:lvl>
    <w:lvl w:ilvl="4" w:tplc="75BC44D4">
      <w:start w:val="1"/>
      <w:numFmt w:val="lowerLetter"/>
      <w:lvlText w:val="%5."/>
      <w:lvlJc w:val="left"/>
      <w:pPr>
        <w:ind w:left="3600" w:hanging="360"/>
      </w:pPr>
    </w:lvl>
    <w:lvl w:ilvl="5" w:tplc="05E8D6B8">
      <w:start w:val="1"/>
      <w:numFmt w:val="lowerRoman"/>
      <w:lvlText w:val="%6."/>
      <w:lvlJc w:val="right"/>
      <w:pPr>
        <w:ind w:left="4320" w:hanging="180"/>
      </w:pPr>
    </w:lvl>
    <w:lvl w:ilvl="6" w:tplc="0F2EA14A">
      <w:start w:val="1"/>
      <w:numFmt w:val="decimal"/>
      <w:lvlText w:val="%7."/>
      <w:lvlJc w:val="left"/>
      <w:pPr>
        <w:ind w:left="5040" w:hanging="360"/>
      </w:pPr>
    </w:lvl>
    <w:lvl w:ilvl="7" w:tplc="455C3198">
      <w:start w:val="1"/>
      <w:numFmt w:val="lowerLetter"/>
      <w:lvlText w:val="%8."/>
      <w:lvlJc w:val="left"/>
      <w:pPr>
        <w:ind w:left="5760" w:hanging="360"/>
      </w:pPr>
    </w:lvl>
    <w:lvl w:ilvl="8" w:tplc="1CDA4FE4">
      <w:start w:val="1"/>
      <w:numFmt w:val="lowerRoman"/>
      <w:lvlText w:val="%9."/>
      <w:lvlJc w:val="right"/>
      <w:pPr>
        <w:ind w:left="6480" w:hanging="180"/>
      </w:pPr>
    </w:lvl>
  </w:abstractNum>
  <w:abstractNum w:abstractNumId="9" w15:restartNumberingAfterBreak="0">
    <w:nsid w:val="74397FBA"/>
    <w:multiLevelType w:val="hybridMultilevel"/>
    <w:tmpl w:val="CA220A6C"/>
    <w:lvl w:ilvl="0" w:tplc="11B0DB6C">
      <w:start w:val="1"/>
      <w:numFmt w:val="decimal"/>
      <w:lvlText w:val="%1."/>
      <w:lvlJc w:val="left"/>
      <w:pPr>
        <w:ind w:left="720" w:hanging="360"/>
      </w:pPr>
    </w:lvl>
    <w:lvl w:ilvl="1" w:tplc="53E27EDE">
      <w:start w:val="1"/>
      <w:numFmt w:val="lowerLetter"/>
      <w:lvlText w:val="%2."/>
      <w:lvlJc w:val="left"/>
      <w:pPr>
        <w:ind w:left="1440" w:hanging="360"/>
      </w:pPr>
    </w:lvl>
    <w:lvl w:ilvl="2" w:tplc="90C2E2CC">
      <w:start w:val="1"/>
      <w:numFmt w:val="lowerRoman"/>
      <w:lvlText w:val="%3."/>
      <w:lvlJc w:val="right"/>
      <w:pPr>
        <w:ind w:left="2160" w:hanging="180"/>
      </w:pPr>
    </w:lvl>
    <w:lvl w:ilvl="3" w:tplc="60CE1FDC">
      <w:start w:val="1"/>
      <w:numFmt w:val="decimal"/>
      <w:lvlText w:val="%4."/>
      <w:lvlJc w:val="left"/>
      <w:pPr>
        <w:ind w:left="2880" w:hanging="360"/>
      </w:pPr>
    </w:lvl>
    <w:lvl w:ilvl="4" w:tplc="BD4A31BE">
      <w:start w:val="1"/>
      <w:numFmt w:val="lowerLetter"/>
      <w:lvlText w:val="%5."/>
      <w:lvlJc w:val="left"/>
      <w:pPr>
        <w:ind w:left="3600" w:hanging="360"/>
      </w:pPr>
    </w:lvl>
    <w:lvl w:ilvl="5" w:tplc="8D8E1CEA">
      <w:start w:val="1"/>
      <w:numFmt w:val="lowerRoman"/>
      <w:lvlText w:val="%6."/>
      <w:lvlJc w:val="right"/>
      <w:pPr>
        <w:ind w:left="4320" w:hanging="180"/>
      </w:pPr>
    </w:lvl>
    <w:lvl w:ilvl="6" w:tplc="98E63B1E">
      <w:start w:val="1"/>
      <w:numFmt w:val="decimal"/>
      <w:lvlText w:val="%7."/>
      <w:lvlJc w:val="left"/>
      <w:pPr>
        <w:ind w:left="5040" w:hanging="360"/>
      </w:pPr>
    </w:lvl>
    <w:lvl w:ilvl="7" w:tplc="57DCF1F0">
      <w:start w:val="1"/>
      <w:numFmt w:val="lowerLetter"/>
      <w:lvlText w:val="%8."/>
      <w:lvlJc w:val="left"/>
      <w:pPr>
        <w:ind w:left="5760" w:hanging="360"/>
      </w:pPr>
    </w:lvl>
    <w:lvl w:ilvl="8" w:tplc="4CDAB902">
      <w:start w:val="1"/>
      <w:numFmt w:val="lowerRoman"/>
      <w:lvlText w:val="%9."/>
      <w:lvlJc w:val="right"/>
      <w:pPr>
        <w:ind w:left="6480" w:hanging="180"/>
      </w:pPr>
    </w:lvl>
  </w:abstractNum>
  <w:abstractNum w:abstractNumId="10" w15:restartNumberingAfterBreak="0">
    <w:nsid w:val="7A846C02"/>
    <w:multiLevelType w:val="hybridMultilevel"/>
    <w:tmpl w:val="C6CAD3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9"/>
  </w:num>
  <w:num w:numId="4">
    <w:abstractNumId w:val="0"/>
  </w:num>
  <w:num w:numId="5">
    <w:abstractNumId w:val="0"/>
  </w:num>
  <w:num w:numId="6">
    <w:abstractNumId w:val="4"/>
  </w:num>
  <w:num w:numId="7">
    <w:abstractNumId w:val="10"/>
  </w:num>
  <w:num w:numId="8">
    <w:abstractNumId w:val="2"/>
  </w:num>
  <w:num w:numId="9">
    <w:abstractNumId w:val="7"/>
  </w:num>
  <w:num w:numId="10">
    <w:abstractNumId w:val="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C60B8"/>
    <w:rsid w:val="00011F24"/>
    <w:rsid w:val="00082A33"/>
    <w:rsid w:val="000919AC"/>
    <w:rsid w:val="00097DE1"/>
    <w:rsid w:val="000B3559"/>
    <w:rsid w:val="000C6AD6"/>
    <w:rsid w:val="000D3402"/>
    <w:rsid w:val="00100BA0"/>
    <w:rsid w:val="0011043B"/>
    <w:rsid w:val="0012729D"/>
    <w:rsid w:val="00146465"/>
    <w:rsid w:val="00162A62"/>
    <w:rsid w:val="00163DA1"/>
    <w:rsid w:val="001E489A"/>
    <w:rsid w:val="001F394C"/>
    <w:rsid w:val="002054E0"/>
    <w:rsid w:val="002456CC"/>
    <w:rsid w:val="002651A4"/>
    <w:rsid w:val="00277ADC"/>
    <w:rsid w:val="00280F21"/>
    <w:rsid w:val="00281F2B"/>
    <w:rsid w:val="0029374B"/>
    <w:rsid w:val="002A020C"/>
    <w:rsid w:val="002A5AF7"/>
    <w:rsid w:val="002A6A42"/>
    <w:rsid w:val="002C0890"/>
    <w:rsid w:val="002C29CC"/>
    <w:rsid w:val="002D65F3"/>
    <w:rsid w:val="00301FA0"/>
    <w:rsid w:val="00320262"/>
    <w:rsid w:val="00353902"/>
    <w:rsid w:val="003546BE"/>
    <w:rsid w:val="00357A16"/>
    <w:rsid w:val="0037633F"/>
    <w:rsid w:val="00382DCD"/>
    <w:rsid w:val="00397AF5"/>
    <w:rsid w:val="003E3B29"/>
    <w:rsid w:val="003E545F"/>
    <w:rsid w:val="003E69EC"/>
    <w:rsid w:val="003F0F05"/>
    <w:rsid w:val="003F3536"/>
    <w:rsid w:val="00421A09"/>
    <w:rsid w:val="00444977"/>
    <w:rsid w:val="00472AD9"/>
    <w:rsid w:val="00481823"/>
    <w:rsid w:val="004A6A1E"/>
    <w:rsid w:val="004E771F"/>
    <w:rsid w:val="004F2FFC"/>
    <w:rsid w:val="004F75C8"/>
    <w:rsid w:val="00546EA7"/>
    <w:rsid w:val="005541CA"/>
    <w:rsid w:val="00563FB7"/>
    <w:rsid w:val="0059191C"/>
    <w:rsid w:val="006115B2"/>
    <w:rsid w:val="00634A13"/>
    <w:rsid w:val="006511F1"/>
    <w:rsid w:val="00660795"/>
    <w:rsid w:val="0066747A"/>
    <w:rsid w:val="00693958"/>
    <w:rsid w:val="006A2E3B"/>
    <w:rsid w:val="006B7305"/>
    <w:rsid w:val="006C428E"/>
    <w:rsid w:val="006D08B1"/>
    <w:rsid w:val="006D2993"/>
    <w:rsid w:val="006D3ECA"/>
    <w:rsid w:val="006E167C"/>
    <w:rsid w:val="00700348"/>
    <w:rsid w:val="007835CE"/>
    <w:rsid w:val="00787D42"/>
    <w:rsid w:val="007A5F5A"/>
    <w:rsid w:val="007B104C"/>
    <w:rsid w:val="007B22AE"/>
    <w:rsid w:val="007B34B4"/>
    <w:rsid w:val="00801C54"/>
    <w:rsid w:val="00806ED5"/>
    <w:rsid w:val="0081313E"/>
    <w:rsid w:val="00824DCE"/>
    <w:rsid w:val="00833275"/>
    <w:rsid w:val="00850A16"/>
    <w:rsid w:val="0086793F"/>
    <w:rsid w:val="00870A74"/>
    <w:rsid w:val="0087174C"/>
    <w:rsid w:val="00873F55"/>
    <w:rsid w:val="008B2BF2"/>
    <w:rsid w:val="008C4391"/>
    <w:rsid w:val="008D126F"/>
    <w:rsid w:val="008D3C41"/>
    <w:rsid w:val="008D4261"/>
    <w:rsid w:val="008F3DA0"/>
    <w:rsid w:val="009235C5"/>
    <w:rsid w:val="009356C5"/>
    <w:rsid w:val="009361D1"/>
    <w:rsid w:val="00944126"/>
    <w:rsid w:val="009627A6"/>
    <w:rsid w:val="00975500"/>
    <w:rsid w:val="00986C4B"/>
    <w:rsid w:val="0099738E"/>
    <w:rsid w:val="009A4998"/>
    <w:rsid w:val="009A7CC7"/>
    <w:rsid w:val="009C22B3"/>
    <w:rsid w:val="009C65D0"/>
    <w:rsid w:val="009C6A8F"/>
    <w:rsid w:val="00A02451"/>
    <w:rsid w:val="00A062F5"/>
    <w:rsid w:val="00A404D4"/>
    <w:rsid w:val="00A54CB6"/>
    <w:rsid w:val="00A641EF"/>
    <w:rsid w:val="00A674C4"/>
    <w:rsid w:val="00A73F1A"/>
    <w:rsid w:val="00AA5043"/>
    <w:rsid w:val="00AB7441"/>
    <w:rsid w:val="00AC18EB"/>
    <w:rsid w:val="00AD02E1"/>
    <w:rsid w:val="00AD4D9B"/>
    <w:rsid w:val="00AF30A9"/>
    <w:rsid w:val="00AF5717"/>
    <w:rsid w:val="00B0062D"/>
    <w:rsid w:val="00B0439D"/>
    <w:rsid w:val="00B072D3"/>
    <w:rsid w:val="00B11406"/>
    <w:rsid w:val="00B276EB"/>
    <w:rsid w:val="00B43C6F"/>
    <w:rsid w:val="00B81D61"/>
    <w:rsid w:val="00BA570C"/>
    <w:rsid w:val="00BA5FF2"/>
    <w:rsid w:val="00BB4D7C"/>
    <w:rsid w:val="00BC5695"/>
    <w:rsid w:val="00C14487"/>
    <w:rsid w:val="00C3560B"/>
    <w:rsid w:val="00C371FB"/>
    <w:rsid w:val="00C4157D"/>
    <w:rsid w:val="00C4548B"/>
    <w:rsid w:val="00C51B23"/>
    <w:rsid w:val="00C5295B"/>
    <w:rsid w:val="00CB35E0"/>
    <w:rsid w:val="00CB62CA"/>
    <w:rsid w:val="00CC017B"/>
    <w:rsid w:val="00CF0F45"/>
    <w:rsid w:val="00D03245"/>
    <w:rsid w:val="00D14741"/>
    <w:rsid w:val="00D309DF"/>
    <w:rsid w:val="00D50233"/>
    <w:rsid w:val="00D51029"/>
    <w:rsid w:val="00D774D0"/>
    <w:rsid w:val="00D80AA1"/>
    <w:rsid w:val="00D875C6"/>
    <w:rsid w:val="00DA36D7"/>
    <w:rsid w:val="00DA5A6F"/>
    <w:rsid w:val="00DC1560"/>
    <w:rsid w:val="00DF2EDB"/>
    <w:rsid w:val="00E001F5"/>
    <w:rsid w:val="00E03BC2"/>
    <w:rsid w:val="00E3699D"/>
    <w:rsid w:val="00E520C9"/>
    <w:rsid w:val="00E748C7"/>
    <w:rsid w:val="00E84C21"/>
    <w:rsid w:val="00E85AAA"/>
    <w:rsid w:val="00EB4DE0"/>
    <w:rsid w:val="00EB61A9"/>
    <w:rsid w:val="00ED58E9"/>
    <w:rsid w:val="00EF32D8"/>
    <w:rsid w:val="00F025C3"/>
    <w:rsid w:val="00F22CFF"/>
    <w:rsid w:val="00F33F9A"/>
    <w:rsid w:val="00F37F72"/>
    <w:rsid w:val="00F41B9D"/>
    <w:rsid w:val="00F65AFE"/>
    <w:rsid w:val="00F7397F"/>
    <w:rsid w:val="00F80A62"/>
    <w:rsid w:val="00FA2131"/>
    <w:rsid w:val="00FB432E"/>
    <w:rsid w:val="00FC2065"/>
    <w:rsid w:val="00FC5E32"/>
    <w:rsid w:val="00FC6A55"/>
    <w:rsid w:val="00FD5BCA"/>
    <w:rsid w:val="00FE45D0"/>
    <w:rsid w:val="01AD9A18"/>
    <w:rsid w:val="021ECED8"/>
    <w:rsid w:val="02759816"/>
    <w:rsid w:val="039D1AD1"/>
    <w:rsid w:val="04BC70A9"/>
    <w:rsid w:val="04BF6F4A"/>
    <w:rsid w:val="06F5F4FC"/>
    <w:rsid w:val="07913C2E"/>
    <w:rsid w:val="09420650"/>
    <w:rsid w:val="09514167"/>
    <w:rsid w:val="0AD8233A"/>
    <w:rsid w:val="0BB7D046"/>
    <w:rsid w:val="0D5142C7"/>
    <w:rsid w:val="0D8D9E98"/>
    <w:rsid w:val="0E464742"/>
    <w:rsid w:val="0E8FFE7C"/>
    <w:rsid w:val="0EDC60B8"/>
    <w:rsid w:val="0F2BBAAC"/>
    <w:rsid w:val="1038324E"/>
    <w:rsid w:val="10481AC7"/>
    <w:rsid w:val="143ECB15"/>
    <w:rsid w:val="1629D7A4"/>
    <w:rsid w:val="171F0509"/>
    <w:rsid w:val="187145A6"/>
    <w:rsid w:val="1C9156E7"/>
    <w:rsid w:val="2013A37F"/>
    <w:rsid w:val="213FA672"/>
    <w:rsid w:val="217A1E17"/>
    <w:rsid w:val="227992C2"/>
    <w:rsid w:val="22E4F090"/>
    <w:rsid w:val="2390F395"/>
    <w:rsid w:val="263DE96E"/>
    <w:rsid w:val="2697CC8B"/>
    <w:rsid w:val="2BC5DD07"/>
    <w:rsid w:val="2C0FF7B6"/>
    <w:rsid w:val="2CDD2FBF"/>
    <w:rsid w:val="2D3EB361"/>
    <w:rsid w:val="2E751491"/>
    <w:rsid w:val="302631A0"/>
    <w:rsid w:val="3144A8A1"/>
    <w:rsid w:val="3342B372"/>
    <w:rsid w:val="35439290"/>
    <w:rsid w:val="36EA156C"/>
    <w:rsid w:val="36EEE084"/>
    <w:rsid w:val="37548062"/>
    <w:rsid w:val="38DF1B93"/>
    <w:rsid w:val="397D606C"/>
    <w:rsid w:val="3B7897D8"/>
    <w:rsid w:val="3CA6BC4B"/>
    <w:rsid w:val="3DC2D302"/>
    <w:rsid w:val="3EF096D7"/>
    <w:rsid w:val="4219D0AC"/>
    <w:rsid w:val="438586F5"/>
    <w:rsid w:val="453FDFD9"/>
    <w:rsid w:val="46149B5A"/>
    <w:rsid w:val="473BFA66"/>
    <w:rsid w:val="4835E4F5"/>
    <w:rsid w:val="48E0F59C"/>
    <w:rsid w:val="4BB7DA79"/>
    <w:rsid w:val="4CDE8754"/>
    <w:rsid w:val="4D46817C"/>
    <w:rsid w:val="5258621E"/>
    <w:rsid w:val="52D389B1"/>
    <w:rsid w:val="531DF0D5"/>
    <w:rsid w:val="5573F837"/>
    <w:rsid w:val="57501642"/>
    <w:rsid w:val="5759894E"/>
    <w:rsid w:val="5A2B3675"/>
    <w:rsid w:val="5A565D88"/>
    <w:rsid w:val="5C2A28B9"/>
    <w:rsid w:val="5D7A5CBA"/>
    <w:rsid w:val="5E0F37B2"/>
    <w:rsid w:val="5ED4AA29"/>
    <w:rsid w:val="64C1F91A"/>
    <w:rsid w:val="64CB7EDB"/>
    <w:rsid w:val="6808326A"/>
    <w:rsid w:val="68350E76"/>
    <w:rsid w:val="6AD3E015"/>
    <w:rsid w:val="6D1E6F6D"/>
    <w:rsid w:val="6D92FE74"/>
    <w:rsid w:val="6DE0314C"/>
    <w:rsid w:val="6F00E6FA"/>
    <w:rsid w:val="6F1CD01A"/>
    <w:rsid w:val="7002555C"/>
    <w:rsid w:val="70BA154C"/>
    <w:rsid w:val="70D4507E"/>
    <w:rsid w:val="7161848E"/>
    <w:rsid w:val="75D8D768"/>
    <w:rsid w:val="75EE14CC"/>
    <w:rsid w:val="77A430A1"/>
    <w:rsid w:val="77CF8772"/>
    <w:rsid w:val="7830BAA5"/>
    <w:rsid w:val="79418420"/>
    <w:rsid w:val="7BB14CFF"/>
    <w:rsid w:val="7F78F45A"/>
    <w:rsid w:val="7FF7D5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C60B8"/>
  <w15:chartTrackingRefBased/>
  <w15:docId w15:val="{344D960D-2E21-48E4-A45C-5E5BF0E9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pPr>
      <w:ind w:left="720"/>
      <w:contextualSpacing/>
    </w:pPr>
  </w:style>
  <w:style w:type="paragraph" w:styleId="a5">
    <w:name w:val="header"/>
    <w:basedOn w:val="a"/>
    <w:link w:val="a6"/>
    <w:uiPriority w:val="99"/>
    <w:unhideWhenUsed/>
    <w:rsid w:val="002C0890"/>
    <w:pPr>
      <w:tabs>
        <w:tab w:val="center" w:pos="4153"/>
        <w:tab w:val="right" w:pos="8306"/>
      </w:tabs>
      <w:snapToGrid w:val="0"/>
    </w:pPr>
    <w:rPr>
      <w:sz w:val="20"/>
      <w:szCs w:val="20"/>
    </w:rPr>
  </w:style>
  <w:style w:type="character" w:customStyle="1" w:styleId="a6">
    <w:name w:val="頁首 字元"/>
    <w:basedOn w:val="a0"/>
    <w:link w:val="a5"/>
    <w:uiPriority w:val="99"/>
    <w:rsid w:val="002C0890"/>
    <w:rPr>
      <w:sz w:val="20"/>
      <w:szCs w:val="20"/>
    </w:rPr>
  </w:style>
  <w:style w:type="paragraph" w:styleId="a7">
    <w:name w:val="footer"/>
    <w:basedOn w:val="a"/>
    <w:link w:val="a8"/>
    <w:uiPriority w:val="99"/>
    <w:unhideWhenUsed/>
    <w:rsid w:val="002C0890"/>
    <w:pPr>
      <w:tabs>
        <w:tab w:val="center" w:pos="4153"/>
        <w:tab w:val="right" w:pos="8306"/>
      </w:tabs>
      <w:snapToGrid w:val="0"/>
    </w:pPr>
    <w:rPr>
      <w:sz w:val="20"/>
      <w:szCs w:val="20"/>
    </w:rPr>
  </w:style>
  <w:style w:type="character" w:customStyle="1" w:styleId="a8">
    <w:name w:val="頁尾 字元"/>
    <w:basedOn w:val="a0"/>
    <w:link w:val="a7"/>
    <w:uiPriority w:val="99"/>
    <w:rsid w:val="002C0890"/>
    <w:rPr>
      <w:sz w:val="20"/>
      <w:szCs w:val="20"/>
    </w:rPr>
  </w:style>
  <w:style w:type="paragraph" w:customStyle="1" w:styleId="HTML1">
    <w:name w:val="HTML 預設格式1"/>
    <w:basedOn w:val="a"/>
    <w:rsid w:val="00F8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Times New Roman"/>
      <w:color w:val="000000"/>
      <w:kern w:val="0"/>
      <w:sz w:val="20"/>
      <w:szCs w:val="20"/>
    </w:rPr>
  </w:style>
  <w:style w:type="paragraph" w:styleId="a9">
    <w:name w:val="Balloon Text"/>
    <w:basedOn w:val="a"/>
    <w:link w:val="aa"/>
    <w:uiPriority w:val="99"/>
    <w:semiHidden/>
    <w:unhideWhenUsed/>
    <w:rsid w:val="00AC18E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C18EB"/>
    <w:rPr>
      <w:rFonts w:asciiTheme="majorHAnsi" w:eastAsiaTheme="majorEastAsia" w:hAnsiTheme="majorHAnsi" w:cstheme="majorBidi"/>
      <w:sz w:val="18"/>
      <w:szCs w:val="18"/>
    </w:rPr>
  </w:style>
  <w:style w:type="table" w:styleId="ab">
    <w:name w:val="Table Grid"/>
    <w:basedOn w:val="a1"/>
    <w:uiPriority w:val="39"/>
    <w:rsid w:val="00F41B9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481823"/>
  </w:style>
  <w:style w:type="character" w:styleId="ac">
    <w:name w:val="Hyperlink"/>
    <w:basedOn w:val="a0"/>
    <w:uiPriority w:val="99"/>
    <w:unhideWhenUsed/>
    <w:rsid w:val="00AD4D9B"/>
    <w:rPr>
      <w:color w:val="0563C1" w:themeColor="hyperlink"/>
      <w:u w:val="single"/>
    </w:rPr>
  </w:style>
  <w:style w:type="character" w:styleId="ad">
    <w:name w:val="FollowedHyperlink"/>
    <w:basedOn w:val="a0"/>
    <w:uiPriority w:val="99"/>
    <w:semiHidden/>
    <w:unhideWhenUsed/>
    <w:rsid w:val="00AD4D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94231">
      <w:bodyDiv w:val="1"/>
      <w:marLeft w:val="0"/>
      <w:marRight w:val="0"/>
      <w:marTop w:val="0"/>
      <w:marBottom w:val="0"/>
      <w:divBdr>
        <w:top w:val="none" w:sz="0" w:space="0" w:color="auto"/>
        <w:left w:val="none" w:sz="0" w:space="0" w:color="auto"/>
        <w:bottom w:val="none" w:sz="0" w:space="0" w:color="auto"/>
        <w:right w:val="none" w:sz="0" w:space="0" w:color="auto"/>
      </w:divBdr>
    </w:div>
    <w:div w:id="1309169730">
      <w:bodyDiv w:val="1"/>
      <w:marLeft w:val="0"/>
      <w:marRight w:val="0"/>
      <w:marTop w:val="0"/>
      <w:marBottom w:val="0"/>
      <w:divBdr>
        <w:top w:val="none" w:sz="0" w:space="0" w:color="auto"/>
        <w:left w:val="none" w:sz="0" w:space="0" w:color="auto"/>
        <w:bottom w:val="none" w:sz="0" w:space="0" w:color="auto"/>
        <w:right w:val="none" w:sz="0" w:space="0" w:color="auto"/>
      </w:divBdr>
    </w:div>
    <w:div w:id="1748115325">
      <w:bodyDiv w:val="1"/>
      <w:marLeft w:val="0"/>
      <w:marRight w:val="0"/>
      <w:marTop w:val="0"/>
      <w:marBottom w:val="0"/>
      <w:divBdr>
        <w:top w:val="none" w:sz="0" w:space="0" w:color="auto"/>
        <w:left w:val="none" w:sz="0" w:space="0" w:color="auto"/>
        <w:bottom w:val="none" w:sz="0" w:space="0" w:color="auto"/>
        <w:right w:val="none" w:sz="0" w:space="0" w:color="auto"/>
      </w:divBdr>
    </w:div>
    <w:div w:id="203091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E39E5-1273-46EC-9C99-8FDE1D9A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243</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 Tsai</dc:creator>
  <cp:keywords/>
  <dc:description/>
  <cp:lastModifiedBy>張嘉純</cp:lastModifiedBy>
  <cp:revision>5</cp:revision>
  <cp:lastPrinted>2022-07-11T07:22:00Z</cp:lastPrinted>
  <dcterms:created xsi:type="dcterms:W3CDTF">2022-08-30T01:24:00Z</dcterms:created>
  <dcterms:modified xsi:type="dcterms:W3CDTF">2022-09-07T08:51:00Z</dcterms:modified>
</cp:coreProperties>
</file>