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8CFF" w14:textId="69883754" w:rsidR="00E8610B" w:rsidRPr="009A34E8" w:rsidRDefault="00E8610B" w:rsidP="00E8610B">
      <w:pPr>
        <w:snapToGrid w:val="0"/>
        <w:spacing w:afterLines="50" w:after="180" w:line="480" w:lineRule="exact"/>
        <w:rPr>
          <w:rFonts w:ascii="Times New Roman" w:hAnsi="Times New Roman"/>
          <w:sz w:val="32"/>
          <w:szCs w:val="36"/>
          <w:lang w:val="x-none"/>
        </w:rPr>
      </w:pPr>
      <w:r w:rsidRPr="00934706">
        <w:rPr>
          <w:rFonts w:ascii="Times New Roman" w:hAnsi="Times New Roman" w:hint="eastAsia"/>
          <w:sz w:val="32"/>
          <w:szCs w:val="36"/>
        </w:rPr>
        <w:t>中</w:t>
      </w:r>
      <w:r w:rsidRPr="00934706">
        <w:rPr>
          <w:rFonts w:ascii="Times New Roman" w:hAnsi="Times New Roman"/>
          <w:sz w:val="32"/>
          <w:szCs w:val="36"/>
        </w:rPr>
        <w:t>華民國證券商業同業公會</w:t>
      </w:r>
      <w:r w:rsidRPr="00934706">
        <w:rPr>
          <w:rFonts w:ascii="Times New Roman" w:hAnsi="Times New Roman"/>
          <w:sz w:val="32"/>
          <w:szCs w:val="36"/>
          <w:lang w:val="x-none"/>
        </w:rPr>
        <w:t>證券商受託買賣外國有價證券管理辦法</w:t>
      </w:r>
      <w:r>
        <w:rPr>
          <w:rFonts w:ascii="Times New Roman" w:hAnsi="Times New Roman" w:hint="eastAsia"/>
          <w:sz w:val="32"/>
          <w:szCs w:val="36"/>
          <w:lang w:val="x-none"/>
        </w:rPr>
        <w:t>修正</w:t>
      </w:r>
      <w:r w:rsidRPr="00934706">
        <w:rPr>
          <w:rFonts w:ascii="Times New Roman" w:hAnsi="Times New Roman"/>
          <w:sz w:val="32"/>
          <w:szCs w:val="36"/>
          <w:lang w:val="x-none"/>
        </w:rPr>
        <w:t>條文對照表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3259"/>
        <w:gridCol w:w="3259"/>
      </w:tblGrid>
      <w:tr w:rsidR="00E8610B" w:rsidRPr="00512583" w14:paraId="1FC5AFFF" w14:textId="77777777" w:rsidTr="00792274">
        <w:trPr>
          <w:trHeight w:val="438"/>
        </w:trPr>
        <w:tc>
          <w:tcPr>
            <w:tcW w:w="3258" w:type="dxa"/>
          </w:tcPr>
          <w:p w14:paraId="6CBD007B" w14:textId="77777777" w:rsidR="00E8610B" w:rsidRPr="00512583" w:rsidRDefault="00E8610B" w:rsidP="00792274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修正條文</w:t>
            </w:r>
          </w:p>
        </w:tc>
        <w:tc>
          <w:tcPr>
            <w:tcW w:w="3259" w:type="dxa"/>
          </w:tcPr>
          <w:p w14:paraId="29C85377" w14:textId="77777777" w:rsidR="00E8610B" w:rsidRPr="00512583" w:rsidRDefault="00E8610B" w:rsidP="00792274">
            <w:pPr>
              <w:spacing w:line="400" w:lineRule="exact"/>
              <w:ind w:leftChars="-11" w:left="-26" w:firstLineChars="11"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現行條文</w:t>
            </w:r>
          </w:p>
        </w:tc>
        <w:tc>
          <w:tcPr>
            <w:tcW w:w="3259" w:type="dxa"/>
          </w:tcPr>
          <w:p w14:paraId="0536BB8C" w14:textId="77777777" w:rsidR="00E8610B" w:rsidRPr="00512583" w:rsidRDefault="00E8610B" w:rsidP="00792274">
            <w:pPr>
              <w:spacing w:line="400" w:lineRule="exact"/>
              <w:ind w:leftChars="-11" w:left="-26" w:firstLineChars="11" w:firstLine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說明</w:t>
            </w:r>
          </w:p>
        </w:tc>
      </w:tr>
      <w:tr w:rsidR="00E8610B" w:rsidRPr="00512583" w14:paraId="689752BC" w14:textId="77777777" w:rsidTr="00792274">
        <w:trPr>
          <w:trHeight w:val="5811"/>
        </w:trPr>
        <w:tc>
          <w:tcPr>
            <w:tcW w:w="3258" w:type="dxa"/>
            <w:tcBorders>
              <w:bottom w:val="single" w:sz="4" w:space="0" w:color="auto"/>
            </w:tcBorders>
          </w:tcPr>
          <w:p w14:paraId="7DFD7DB5" w14:textId="77777777" w:rsidR="00E8610B" w:rsidRPr="00512583" w:rsidRDefault="00E8610B" w:rsidP="00792274">
            <w:pPr>
              <w:spacing w:beforeLines="20" w:before="72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第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31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條之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0CC922D" w14:textId="77777777" w:rsidR="00E8610B" w:rsidRPr="00512583" w:rsidRDefault="00E8610B" w:rsidP="00792274">
            <w:pPr>
              <w:spacing w:beforeLines="20" w:before="72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證券商辦理受託買賣外國有價證券業務所收取之手續費，如符合下列各款情事之</w:t>
            </w:r>
            <w:proofErr w:type="gramStart"/>
            <w:r w:rsidRPr="00512583"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 w:rsidRPr="00512583">
              <w:rPr>
                <w:rFonts w:ascii="Times New Roman" w:hAnsi="Times New Roman"/>
                <w:sz w:val="28"/>
                <w:szCs w:val="28"/>
              </w:rPr>
              <w:t>者，得付給買賣有關之介紹人作為報酬。</w:t>
            </w:r>
          </w:p>
          <w:p w14:paraId="431080EB" w14:textId="77777777" w:rsidR="00E8610B" w:rsidRDefault="00E8610B" w:rsidP="00792274">
            <w:pPr>
              <w:numPr>
                <w:ilvl w:val="0"/>
                <w:numId w:val="2"/>
              </w:numPr>
              <w:spacing w:beforeLines="20" w:before="72" w:line="420" w:lineRule="exact"/>
              <w:ind w:left="561" w:hanging="5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依契約付給</w:t>
            </w:r>
            <w:r w:rsidRPr="00C35005">
              <w:rPr>
                <w:rFonts w:ascii="Times New Roman" w:hAnsi="Times New Roman"/>
                <w:sz w:val="28"/>
                <w:szCs w:val="28"/>
              </w:rPr>
              <w:t>國內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經主管機關</w:t>
            </w:r>
            <w:r w:rsidRPr="00904FA7">
              <w:rPr>
                <w:rFonts w:ascii="Times New Roman" w:hAnsi="Times New Roman" w:hint="eastAsia"/>
                <w:sz w:val="28"/>
                <w:szCs w:val="28"/>
              </w:rPr>
              <w:t>許可</w:t>
            </w:r>
            <w:r w:rsidRPr="00E8610B">
              <w:rPr>
                <w:rFonts w:ascii="Times New Roman" w:hAnsi="Times New Roman"/>
                <w:sz w:val="28"/>
                <w:szCs w:val="28"/>
              </w:rPr>
              <w:t>經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營證券業務之金融機構者。</w:t>
            </w:r>
          </w:p>
          <w:p w14:paraId="6B2E9687" w14:textId="77777777" w:rsidR="00E8610B" w:rsidRPr="00E8610B" w:rsidRDefault="00E8610B" w:rsidP="00792274">
            <w:pPr>
              <w:numPr>
                <w:ilvl w:val="0"/>
                <w:numId w:val="2"/>
              </w:numPr>
              <w:spacing w:beforeLines="20" w:before="72" w:line="420" w:lineRule="exact"/>
              <w:ind w:left="561" w:hanging="56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610B">
              <w:rPr>
                <w:rFonts w:ascii="Times New Roman" w:hAnsi="Times New Roman"/>
                <w:sz w:val="28"/>
                <w:szCs w:val="28"/>
                <w:u w:val="single"/>
              </w:rPr>
              <w:t>依契約付給國外經當地國主管機關註</w:t>
            </w:r>
            <w:r w:rsidRPr="00E8610B">
              <w:rPr>
                <w:rFonts w:ascii="Times New Roman" w:hAnsi="Times New Roman" w:hint="eastAsia"/>
                <w:sz w:val="28"/>
                <w:szCs w:val="28"/>
                <w:u w:val="single"/>
              </w:rPr>
              <w:t>冊許可之金融</w:t>
            </w:r>
            <w:r w:rsidRPr="00E8610B">
              <w:rPr>
                <w:rFonts w:ascii="Times New Roman" w:hAnsi="Times New Roman"/>
                <w:sz w:val="28"/>
                <w:szCs w:val="28"/>
                <w:u w:val="single"/>
              </w:rPr>
              <w:t>機構</w:t>
            </w:r>
            <w:r w:rsidRPr="00E8610B">
              <w:rPr>
                <w:rFonts w:ascii="Times New Roman" w:hAnsi="Times New Roman" w:hint="eastAsia"/>
                <w:sz w:val="28"/>
                <w:szCs w:val="28"/>
                <w:u w:val="single"/>
              </w:rPr>
              <w:t>者</w:t>
            </w:r>
            <w:r w:rsidRPr="00E8610B">
              <w:rPr>
                <w:rFonts w:ascii="Times New Roman" w:hAnsi="Times New Roman"/>
                <w:sz w:val="28"/>
                <w:szCs w:val="28"/>
                <w:u w:val="single"/>
              </w:rPr>
              <w:t>。</w:t>
            </w:r>
          </w:p>
          <w:p w14:paraId="7551B891" w14:textId="77777777" w:rsidR="00E8610B" w:rsidRPr="006F49B4" w:rsidRDefault="00E8610B" w:rsidP="00792274">
            <w:pPr>
              <w:numPr>
                <w:ilvl w:val="0"/>
                <w:numId w:val="2"/>
              </w:numPr>
              <w:spacing w:beforeLines="20" w:before="72" w:line="420" w:lineRule="exact"/>
              <w:ind w:left="561" w:hanging="5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依共同行銷業務簽訂契約給付金融控股公司之子公司者。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5B2298DF" w14:textId="77777777" w:rsidR="00E8610B" w:rsidRPr="00512583" w:rsidRDefault="00E8610B" w:rsidP="00792274">
            <w:pPr>
              <w:spacing w:beforeLines="20" w:before="72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第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31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條之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94F8923" w14:textId="77777777" w:rsidR="00E8610B" w:rsidRPr="00E87466" w:rsidRDefault="00E8610B" w:rsidP="00792274">
            <w:pPr>
              <w:spacing w:beforeLines="20" w:before="72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66">
              <w:rPr>
                <w:rFonts w:ascii="Times New Roman" w:hAnsi="Times New Roman" w:hint="eastAsia"/>
                <w:sz w:val="28"/>
                <w:szCs w:val="28"/>
              </w:rPr>
              <w:t>證券商辦理受託買賣外國有價證券業務所收取之手續費，如符合下列各款情事之</w:t>
            </w:r>
            <w:proofErr w:type="gramStart"/>
            <w:r w:rsidRPr="00E87466">
              <w:rPr>
                <w:rFonts w:ascii="Times New Roman" w:hAnsi="Times New Roman" w:hint="eastAsia"/>
                <w:sz w:val="28"/>
                <w:szCs w:val="28"/>
              </w:rPr>
              <w:t>一</w:t>
            </w:r>
            <w:proofErr w:type="gramEnd"/>
            <w:r w:rsidRPr="00E87466">
              <w:rPr>
                <w:rFonts w:ascii="Times New Roman" w:hAnsi="Times New Roman" w:hint="eastAsia"/>
                <w:sz w:val="28"/>
                <w:szCs w:val="28"/>
              </w:rPr>
              <w:t>者，得付給買賣有關之介紹人作為報酬。</w:t>
            </w:r>
          </w:p>
          <w:p w14:paraId="5B4CF3A8" w14:textId="77777777" w:rsidR="00E8610B" w:rsidRPr="00E87466" w:rsidRDefault="00E8610B" w:rsidP="00792274">
            <w:pPr>
              <w:pStyle w:val="a3"/>
              <w:numPr>
                <w:ilvl w:val="0"/>
                <w:numId w:val="3"/>
              </w:numPr>
              <w:spacing w:beforeLines="20" w:before="72" w:line="420" w:lineRule="exact"/>
              <w:ind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66">
              <w:rPr>
                <w:rFonts w:ascii="Times New Roman" w:hAnsi="Times New Roman" w:hint="eastAsia"/>
                <w:sz w:val="28"/>
                <w:szCs w:val="28"/>
              </w:rPr>
              <w:t>依契約付給國內</w:t>
            </w:r>
            <w:r w:rsidRPr="005E7873">
              <w:rPr>
                <w:rFonts w:ascii="Times New Roman" w:hAnsi="Times New Roman" w:hint="eastAsia"/>
                <w:sz w:val="28"/>
                <w:szCs w:val="28"/>
                <w:u w:val="single"/>
              </w:rPr>
              <w:t>外</w:t>
            </w:r>
            <w:r w:rsidRPr="005E7873">
              <w:rPr>
                <w:rFonts w:ascii="Times New Roman" w:hAnsi="Times New Roman" w:hint="eastAsia"/>
                <w:sz w:val="28"/>
                <w:szCs w:val="28"/>
              </w:rPr>
              <w:t>經</w:t>
            </w:r>
            <w:r w:rsidRPr="005E7873">
              <w:rPr>
                <w:rFonts w:ascii="Times New Roman" w:hAnsi="Times New Roman" w:hint="eastAsia"/>
                <w:sz w:val="28"/>
                <w:szCs w:val="28"/>
                <w:u w:val="single"/>
              </w:rPr>
              <w:t>當地國</w:t>
            </w:r>
            <w:r w:rsidRPr="00E87466">
              <w:rPr>
                <w:rFonts w:ascii="Times New Roman" w:hAnsi="Times New Roman" w:hint="eastAsia"/>
                <w:sz w:val="28"/>
                <w:szCs w:val="28"/>
              </w:rPr>
              <w:t>主管機關</w:t>
            </w:r>
            <w:r w:rsidRPr="00904FA7">
              <w:rPr>
                <w:rFonts w:ascii="Times New Roman" w:hAnsi="Times New Roman" w:hint="eastAsia"/>
                <w:sz w:val="28"/>
                <w:szCs w:val="28"/>
                <w:u w:val="single"/>
              </w:rPr>
              <w:t>註冊允許</w:t>
            </w:r>
            <w:r w:rsidRPr="00E87466">
              <w:rPr>
                <w:rFonts w:ascii="Times New Roman" w:hAnsi="Times New Roman" w:hint="eastAsia"/>
                <w:sz w:val="28"/>
                <w:szCs w:val="28"/>
              </w:rPr>
              <w:t>經營證券業務之金融機構者。</w:t>
            </w:r>
            <w:r w:rsidRPr="00E87466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  <w:p w14:paraId="322C5C1C" w14:textId="77777777" w:rsidR="00E8610B" w:rsidRPr="00E87466" w:rsidRDefault="00E8610B" w:rsidP="00792274">
            <w:pPr>
              <w:pStyle w:val="a3"/>
              <w:numPr>
                <w:ilvl w:val="0"/>
                <w:numId w:val="3"/>
              </w:numPr>
              <w:spacing w:beforeLines="20" w:before="72" w:line="420" w:lineRule="exact"/>
              <w:ind w:leftChars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7466">
              <w:rPr>
                <w:rFonts w:ascii="Times New Roman" w:hAnsi="Times New Roman" w:hint="eastAsia"/>
                <w:sz w:val="28"/>
                <w:szCs w:val="28"/>
              </w:rPr>
              <w:t>依共同行銷業務簽訂契約給付金融控股公司之子公司者。</w:t>
            </w:r>
          </w:p>
          <w:p w14:paraId="6AD65D1C" w14:textId="77777777" w:rsidR="00E8610B" w:rsidRPr="00C35005" w:rsidRDefault="00E8610B" w:rsidP="00792274">
            <w:pPr>
              <w:spacing w:beforeLines="20" w:before="72"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CBEEB31" w14:textId="77777777" w:rsidR="00E8610B" w:rsidRPr="00512583" w:rsidRDefault="00E8610B" w:rsidP="00792274">
            <w:pPr>
              <w:spacing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83">
              <w:rPr>
                <w:rFonts w:ascii="Times New Roman" w:hAnsi="Times New Roman"/>
                <w:sz w:val="28"/>
                <w:szCs w:val="28"/>
              </w:rPr>
              <w:t>衡酌國際證券經紀交易之實務，</w:t>
            </w:r>
            <w:r>
              <w:rPr>
                <w:rFonts w:ascii="Times New Roman" w:hAnsi="Times New Roman" w:hint="eastAsia"/>
                <w:sz w:val="28"/>
                <w:szCs w:val="28"/>
              </w:rPr>
              <w:t>為</w:t>
            </w:r>
            <w:r w:rsidRPr="00C35005">
              <w:rPr>
                <w:rFonts w:ascii="Times New Roman" w:hAnsi="Times New Roman" w:hint="eastAsia"/>
                <w:sz w:val="28"/>
                <w:szCs w:val="28"/>
              </w:rPr>
              <w:t>鼓勵資金回流，壯大我國證券產業之規模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</w:t>
            </w:r>
            <w:r w:rsidRPr="00221F5B">
              <w:rPr>
                <w:rFonts w:ascii="Times New Roman" w:hAnsi="Times New Roman" w:hint="eastAsia"/>
                <w:sz w:val="28"/>
                <w:szCs w:val="28"/>
              </w:rPr>
              <w:t>核准經國外當地國主管機關允許經營金融相關業務之機構</w:t>
            </w:r>
            <w:r>
              <w:rPr>
                <w:rFonts w:ascii="Times New Roman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hint="eastAsia"/>
                <w:sz w:val="28"/>
                <w:szCs w:val="28"/>
              </w:rPr>
              <w:t>例如：資產管理公司或投資顧問公司</w:t>
            </w:r>
            <w:r>
              <w:rPr>
                <w:rFonts w:ascii="Times New Roman" w:hAnsi="Times New Roman" w:hint="eastAsia"/>
                <w:sz w:val="28"/>
                <w:szCs w:val="28"/>
              </w:rPr>
              <w:t>)</w:t>
            </w:r>
            <w:r w:rsidRPr="00C35005">
              <w:rPr>
                <w:rFonts w:ascii="Times New Roman" w:hAnsi="Times New Roman" w:hint="eastAsia"/>
                <w:sz w:val="28"/>
                <w:szCs w:val="28"/>
              </w:rPr>
              <w:t>介紹</w:t>
            </w:r>
            <w:r>
              <w:rPr>
                <w:rFonts w:ascii="Times New Roman" w:hAnsi="Times New Roman" w:hint="eastAsia"/>
                <w:sz w:val="28"/>
                <w:szCs w:val="28"/>
              </w:rPr>
              <w:t>客戶至我國</w:t>
            </w:r>
            <w:r w:rsidRPr="00C35005">
              <w:rPr>
                <w:rFonts w:ascii="Times New Roman" w:hAnsi="Times New Roman" w:hint="eastAsia"/>
                <w:sz w:val="28"/>
                <w:szCs w:val="28"/>
              </w:rPr>
              <w:t>證券商開戶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，修正本條第</w:t>
            </w:r>
            <w:r>
              <w:rPr>
                <w:rFonts w:ascii="Times New Roman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款規定並</w:t>
            </w:r>
            <w:r w:rsidRPr="00512583">
              <w:rPr>
                <w:rFonts w:ascii="Times New Roman" w:hAnsi="Times New Roman"/>
                <w:sz w:val="28"/>
                <w:szCs w:val="28"/>
              </w:rPr>
              <w:t>新增</w:t>
            </w:r>
            <w:r>
              <w:rPr>
                <w:rFonts w:ascii="Times New Roman" w:hAnsi="Times New Roman" w:hint="eastAsia"/>
                <w:sz w:val="28"/>
                <w:szCs w:val="28"/>
              </w:rPr>
              <w:t>第</w:t>
            </w:r>
            <w:r>
              <w:rPr>
                <w:rFonts w:ascii="Times New Roman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hint="eastAsia"/>
                <w:sz w:val="28"/>
                <w:szCs w:val="28"/>
              </w:rPr>
              <w:t>款規定。</w:t>
            </w:r>
          </w:p>
          <w:p w14:paraId="03517F8F" w14:textId="77777777" w:rsidR="00E8610B" w:rsidRPr="00512583" w:rsidRDefault="00E8610B" w:rsidP="00792274">
            <w:pPr>
              <w:spacing w:line="42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4DE293" w14:textId="77777777" w:rsidR="00E8610B" w:rsidRPr="003E47B5" w:rsidRDefault="00E8610B" w:rsidP="00E8610B">
      <w:pPr>
        <w:widowControl/>
        <w:snapToGrid w:val="0"/>
        <w:spacing w:beforeLines="50" w:before="180" w:line="460" w:lineRule="exact"/>
        <w:jc w:val="both"/>
        <w:rPr>
          <w:rFonts w:ascii="Times New Roman" w:hAnsi="Times New Roman"/>
          <w:sz w:val="32"/>
          <w:szCs w:val="32"/>
        </w:rPr>
      </w:pPr>
    </w:p>
    <w:p w14:paraId="55EBCB2C" w14:textId="77777777" w:rsidR="009A34E8" w:rsidRPr="00E8610B" w:rsidRDefault="009A34E8"/>
    <w:sectPr w:rsidR="009A34E8" w:rsidRPr="00E8610B" w:rsidSect="009A34E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A520D" w14:textId="77777777" w:rsidR="005F7E67" w:rsidRDefault="005F7E67">
      <w:r>
        <w:separator/>
      </w:r>
    </w:p>
  </w:endnote>
  <w:endnote w:type="continuationSeparator" w:id="0">
    <w:p w14:paraId="272151E1" w14:textId="77777777" w:rsidR="005F7E67" w:rsidRDefault="005F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92E7" w14:textId="77777777" w:rsidR="00351AAB" w:rsidRDefault="00351AAB" w:rsidP="00572856">
    <w:pPr>
      <w:pStyle w:val="a4"/>
    </w:pPr>
  </w:p>
  <w:p w14:paraId="1EFF58D9" w14:textId="77777777" w:rsidR="00351AAB" w:rsidRDefault="00351A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8B944" w14:textId="77777777" w:rsidR="005F7E67" w:rsidRDefault="005F7E67">
      <w:r>
        <w:separator/>
      </w:r>
    </w:p>
  </w:footnote>
  <w:footnote w:type="continuationSeparator" w:id="0">
    <w:p w14:paraId="4699B184" w14:textId="77777777" w:rsidR="005F7E67" w:rsidRDefault="005F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7537F"/>
    <w:multiLevelType w:val="hybridMultilevel"/>
    <w:tmpl w:val="7E006BC6"/>
    <w:lvl w:ilvl="0" w:tplc="12325420">
      <w:start w:val="1"/>
      <w:numFmt w:val="taiwaneseCountingThousand"/>
      <w:lvlText w:val="%1、"/>
      <w:lvlJc w:val="left"/>
      <w:pPr>
        <w:ind w:left="480" w:hanging="480"/>
      </w:pPr>
      <w:rPr>
        <w:rFonts w:ascii="Arial" w:eastAsia="標楷體" w:hAnsi="Arial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82093D"/>
    <w:multiLevelType w:val="hybridMultilevel"/>
    <w:tmpl w:val="38B6F29A"/>
    <w:lvl w:ilvl="0" w:tplc="F6BC15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AD71FD"/>
    <w:multiLevelType w:val="hybridMultilevel"/>
    <w:tmpl w:val="0590A354"/>
    <w:lvl w:ilvl="0" w:tplc="658296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3559178">
    <w:abstractNumId w:val="0"/>
  </w:num>
  <w:num w:numId="2" w16cid:durableId="1268191710">
    <w:abstractNumId w:val="1"/>
  </w:num>
  <w:num w:numId="3" w16cid:durableId="1127626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E8"/>
    <w:rsid w:val="00011EEE"/>
    <w:rsid w:val="00014E4C"/>
    <w:rsid w:val="000226E8"/>
    <w:rsid w:val="0012267E"/>
    <w:rsid w:val="001559A7"/>
    <w:rsid w:val="001611BF"/>
    <w:rsid w:val="001679AB"/>
    <w:rsid w:val="0020224B"/>
    <w:rsid w:val="00224DD2"/>
    <w:rsid w:val="002342C3"/>
    <w:rsid w:val="0027461A"/>
    <w:rsid w:val="00291C84"/>
    <w:rsid w:val="002B6BD6"/>
    <w:rsid w:val="002F032A"/>
    <w:rsid w:val="00327525"/>
    <w:rsid w:val="003513C8"/>
    <w:rsid w:val="00351AAB"/>
    <w:rsid w:val="00485753"/>
    <w:rsid w:val="004F16BC"/>
    <w:rsid w:val="005E7873"/>
    <w:rsid w:val="005F7E67"/>
    <w:rsid w:val="006A2839"/>
    <w:rsid w:val="006F49B4"/>
    <w:rsid w:val="007C2038"/>
    <w:rsid w:val="00904FA7"/>
    <w:rsid w:val="009A34E8"/>
    <w:rsid w:val="009C25E7"/>
    <w:rsid w:val="009F2DAB"/>
    <w:rsid w:val="00A8413D"/>
    <w:rsid w:val="00AC345A"/>
    <w:rsid w:val="00AF4D5E"/>
    <w:rsid w:val="00B52D4E"/>
    <w:rsid w:val="00BF107F"/>
    <w:rsid w:val="00C67CE3"/>
    <w:rsid w:val="00CC5E04"/>
    <w:rsid w:val="00E6361D"/>
    <w:rsid w:val="00E70500"/>
    <w:rsid w:val="00E8610B"/>
    <w:rsid w:val="00E96A79"/>
    <w:rsid w:val="00EB1FCF"/>
    <w:rsid w:val="00F1775C"/>
    <w:rsid w:val="00F2243B"/>
    <w:rsid w:val="00F46933"/>
    <w:rsid w:val="00F82044"/>
    <w:rsid w:val="00F91B2C"/>
    <w:rsid w:val="00FD03C3"/>
    <w:rsid w:val="00FE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6A3A2"/>
  <w15:chartTrackingRefBased/>
  <w15:docId w15:val="{DF401AE7-B63F-47E6-BCD2-98BD60E1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4E8"/>
    <w:pPr>
      <w:widowControl w:val="0"/>
    </w:pPr>
    <w:rPr>
      <w:rFonts w:ascii="Century Gothic" w:eastAsia="標楷體" w:hAnsi="Century Gothic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E8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9A34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9A34E8"/>
    <w:rPr>
      <w:sz w:val="20"/>
      <w:szCs w:val="20"/>
      <w14:ligatures w14:val="none"/>
    </w:rPr>
  </w:style>
  <w:style w:type="paragraph" w:styleId="a6">
    <w:name w:val="Revision"/>
    <w:hidden/>
    <w:uiPriority w:val="99"/>
    <w:semiHidden/>
    <w:rsid w:val="009F2DAB"/>
    <w:rPr>
      <w:rFonts w:ascii="Century Gothic" w:eastAsia="標楷體" w:hAnsi="Century Gothic" w:cs="Times New Roman"/>
      <w:szCs w:val="24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9F2DA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F2DAB"/>
  </w:style>
  <w:style w:type="character" w:customStyle="1" w:styleId="a9">
    <w:name w:val="註解文字 字元"/>
    <w:basedOn w:val="a0"/>
    <w:link w:val="a8"/>
    <w:uiPriority w:val="99"/>
    <w:rsid w:val="009F2DAB"/>
    <w:rPr>
      <w:rFonts w:ascii="Century Gothic" w:eastAsia="標楷體" w:hAnsi="Century Gothic" w:cs="Times New Roman"/>
      <w:szCs w:val="24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F2DA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F2DAB"/>
    <w:rPr>
      <w:rFonts w:ascii="Century Gothic" w:eastAsia="標楷體" w:hAnsi="Century Gothic" w:cs="Times New Roman"/>
      <w:b/>
      <w:bCs/>
      <w:szCs w:val="24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A2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A2839"/>
    <w:rPr>
      <w:rFonts w:asciiTheme="majorHAnsi" w:eastAsiaTheme="majorEastAsia" w:hAnsiTheme="majorHAnsi" w:cstheme="majorBidi"/>
      <w:sz w:val="18"/>
      <w:szCs w:val="18"/>
      <w14:ligatures w14:val="none"/>
    </w:rPr>
  </w:style>
  <w:style w:type="paragraph" w:styleId="ae">
    <w:name w:val="header"/>
    <w:basedOn w:val="a"/>
    <w:link w:val="af"/>
    <w:uiPriority w:val="99"/>
    <w:unhideWhenUsed/>
    <w:rsid w:val="00234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342C3"/>
    <w:rPr>
      <w:rFonts w:ascii="Century Gothic" w:eastAsia="標楷體" w:hAnsi="Century Gothic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2EB2-CC9C-400C-8D1D-4F9BEAF8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6</cp:revision>
  <cp:lastPrinted>2024-09-24T08:04:00Z</cp:lastPrinted>
  <dcterms:created xsi:type="dcterms:W3CDTF">2025-01-10T00:56:00Z</dcterms:created>
  <dcterms:modified xsi:type="dcterms:W3CDTF">2025-01-10T01:32:00Z</dcterms:modified>
</cp:coreProperties>
</file>