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36BF6" w14:textId="4A885CFC" w:rsidR="000D3402" w:rsidRPr="00C51B23" w:rsidRDefault="003E69EC" w:rsidP="002651A4">
      <w:pPr>
        <w:spacing w:line="4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中</w:t>
      </w:r>
      <w:r w:rsidR="000D3402" w:rsidRPr="00C51B23">
        <w:rPr>
          <w:rFonts w:ascii="Times New Roman" w:eastAsia="標楷體" w:hAnsi="Times New Roman" w:cs="Times New Roman"/>
          <w:b/>
          <w:sz w:val="32"/>
          <w:szCs w:val="32"/>
        </w:rPr>
        <w:t>華民國證券商業同業公會證券商受託買賣外國有價證券</w:t>
      </w:r>
      <w:r w:rsidR="00B81D61" w:rsidRPr="00C51B23">
        <w:rPr>
          <w:rFonts w:ascii="Times New Roman" w:eastAsia="標楷體" w:hAnsi="Times New Roman" w:cs="Times New Roman"/>
          <w:b/>
          <w:sz w:val="32"/>
          <w:szCs w:val="32"/>
        </w:rPr>
        <w:t>管理</w:t>
      </w:r>
      <w:r w:rsidR="000D3402" w:rsidRPr="00C51B23">
        <w:rPr>
          <w:rFonts w:ascii="Times New Roman" w:eastAsia="標楷體" w:hAnsi="Times New Roman" w:cs="Times New Roman"/>
          <w:b/>
          <w:sz w:val="32"/>
          <w:szCs w:val="32"/>
        </w:rPr>
        <w:t>辦法</w:t>
      </w:r>
    </w:p>
    <w:p w14:paraId="25519456" w14:textId="51D5265C" w:rsidR="000D3402" w:rsidRDefault="000D3402" w:rsidP="002651A4">
      <w:pPr>
        <w:spacing w:afterLines="50" w:after="180" w:line="4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C51B23">
        <w:rPr>
          <w:rFonts w:ascii="Times New Roman" w:eastAsia="標楷體" w:hAnsi="Times New Roman" w:cs="Times New Roman"/>
          <w:b/>
          <w:sz w:val="32"/>
          <w:szCs w:val="32"/>
        </w:rPr>
        <w:t>條文對照表</w:t>
      </w:r>
    </w:p>
    <w:tbl>
      <w:tblPr>
        <w:tblW w:w="9770" w:type="dxa"/>
        <w:tblInd w:w="-1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1"/>
        <w:gridCol w:w="1523"/>
        <w:gridCol w:w="3396"/>
      </w:tblGrid>
      <w:tr w:rsidR="006D3ECA" w:rsidRPr="00EF745C" w14:paraId="56052176" w14:textId="03212B5C" w:rsidTr="00C26A3D">
        <w:trPr>
          <w:trHeight w:val="438"/>
        </w:trPr>
        <w:tc>
          <w:tcPr>
            <w:tcW w:w="4851" w:type="dxa"/>
          </w:tcPr>
          <w:p w14:paraId="3C65313A" w14:textId="73794FD4" w:rsidR="006D3ECA" w:rsidRPr="00EF745C" w:rsidRDefault="006D3ECA" w:rsidP="00DB14B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745C">
              <w:rPr>
                <w:rFonts w:ascii="標楷體" w:eastAsia="標楷體" w:hAnsi="標楷體" w:hint="eastAsia"/>
                <w:sz w:val="28"/>
                <w:szCs w:val="28"/>
              </w:rPr>
              <w:t>修正條文</w:t>
            </w:r>
          </w:p>
        </w:tc>
        <w:tc>
          <w:tcPr>
            <w:tcW w:w="1523" w:type="dxa"/>
          </w:tcPr>
          <w:p w14:paraId="111E6493" w14:textId="77777777" w:rsidR="006D3ECA" w:rsidRPr="00EF745C" w:rsidRDefault="006D3ECA" w:rsidP="00DB14BF">
            <w:pPr>
              <w:spacing w:line="400" w:lineRule="exact"/>
              <w:ind w:leftChars="-11" w:left="-26" w:firstLineChars="11" w:firstLine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745C">
              <w:rPr>
                <w:rFonts w:ascii="標楷體" w:eastAsia="標楷體" w:hAnsi="標楷體" w:hint="eastAsia"/>
                <w:sz w:val="28"/>
                <w:szCs w:val="28"/>
              </w:rPr>
              <w:t>現行條文</w:t>
            </w:r>
          </w:p>
        </w:tc>
        <w:tc>
          <w:tcPr>
            <w:tcW w:w="3396" w:type="dxa"/>
          </w:tcPr>
          <w:p w14:paraId="2A892C9C" w14:textId="11266363" w:rsidR="006D3ECA" w:rsidRPr="00EF745C" w:rsidRDefault="006D3ECA" w:rsidP="00DB14BF">
            <w:pPr>
              <w:spacing w:line="400" w:lineRule="exact"/>
              <w:ind w:leftChars="-11" w:left="-26" w:firstLineChars="11" w:firstLine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C26A3D" w:rsidRPr="00C4548B" w14:paraId="17F6C82E" w14:textId="6B811B63" w:rsidTr="00C26A3D">
        <w:trPr>
          <w:trHeight w:val="8202"/>
        </w:trPr>
        <w:tc>
          <w:tcPr>
            <w:tcW w:w="4851" w:type="dxa"/>
            <w:tcBorders>
              <w:bottom w:val="single" w:sz="4" w:space="0" w:color="auto"/>
            </w:tcBorders>
          </w:tcPr>
          <w:p w14:paraId="0615A491" w14:textId="77777777" w:rsidR="00C26A3D" w:rsidRPr="008D055C" w:rsidRDefault="00C26A3D" w:rsidP="00C26A3D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055C">
              <w:rPr>
                <w:rFonts w:eastAsia="標楷體"/>
                <w:sz w:val="28"/>
                <w:szCs w:val="28"/>
              </w:rPr>
              <w:t>第</w:t>
            </w:r>
            <w:r w:rsidRPr="008D055C">
              <w:rPr>
                <w:rFonts w:eastAsia="標楷體"/>
                <w:sz w:val="28"/>
                <w:szCs w:val="28"/>
              </w:rPr>
              <w:t>13</w:t>
            </w:r>
            <w:r w:rsidRPr="008D055C">
              <w:rPr>
                <w:rFonts w:eastAsia="標楷體"/>
                <w:sz w:val="28"/>
                <w:szCs w:val="28"/>
              </w:rPr>
              <w:t>條之</w:t>
            </w:r>
            <w:r w:rsidRPr="008D055C">
              <w:rPr>
                <w:rFonts w:eastAsia="標楷體"/>
                <w:sz w:val="28"/>
                <w:szCs w:val="28"/>
              </w:rPr>
              <w:t>1</w:t>
            </w:r>
          </w:p>
          <w:p w14:paraId="0756F831" w14:textId="77777777" w:rsidR="00C26A3D" w:rsidRPr="008D055C" w:rsidRDefault="00C26A3D" w:rsidP="00C26A3D">
            <w:pPr>
              <w:spacing w:beforeLines="30" w:before="108"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055C">
              <w:rPr>
                <w:rFonts w:eastAsia="標楷體"/>
                <w:sz w:val="28"/>
                <w:szCs w:val="28"/>
              </w:rPr>
              <w:t>證券商接受專業投資人及高資產客戶委託買賣境外結構型商品，首次應派專人解說，嗣後同類型之境外結構型商品交易始得以電子方式委託。</w:t>
            </w:r>
          </w:p>
          <w:p w14:paraId="2E7C150B" w14:textId="77777777" w:rsidR="00C26A3D" w:rsidRPr="00F2598B" w:rsidRDefault="00C26A3D" w:rsidP="00C26A3D">
            <w:pPr>
              <w:spacing w:beforeLines="30" w:before="108"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按</w:t>
            </w:r>
            <w:r w:rsidRPr="008D055C">
              <w:rPr>
                <w:rFonts w:eastAsia="標楷體"/>
                <w:sz w:val="28"/>
                <w:szCs w:val="28"/>
              </w:rPr>
              <w:t>前項</w:t>
            </w:r>
            <w:r>
              <w:rPr>
                <w:rFonts w:eastAsia="標楷體" w:hint="eastAsia"/>
                <w:sz w:val="28"/>
                <w:szCs w:val="28"/>
              </w:rPr>
              <w:t>規定以</w:t>
            </w:r>
            <w:r w:rsidRPr="00F2598B">
              <w:rPr>
                <w:rFonts w:eastAsia="標楷體" w:hint="eastAsia"/>
                <w:sz w:val="28"/>
                <w:szCs w:val="28"/>
              </w:rPr>
              <w:t>電</w:t>
            </w:r>
            <w:r w:rsidRPr="00F2598B">
              <w:rPr>
                <w:rFonts w:eastAsia="標楷體"/>
                <w:sz w:val="28"/>
                <w:szCs w:val="28"/>
              </w:rPr>
              <w:t>子方式委託</w:t>
            </w:r>
            <w:r w:rsidRPr="00F2598B">
              <w:rPr>
                <w:rFonts w:eastAsia="標楷體" w:hint="eastAsia"/>
                <w:sz w:val="28"/>
                <w:szCs w:val="28"/>
              </w:rPr>
              <w:t>買賣境外構型商品</w:t>
            </w:r>
            <w:r w:rsidRPr="00F2598B">
              <w:rPr>
                <w:rFonts w:eastAsia="標楷體"/>
                <w:sz w:val="28"/>
                <w:szCs w:val="28"/>
              </w:rPr>
              <w:t>，應依下列</w:t>
            </w:r>
            <w:r w:rsidRPr="00F2598B">
              <w:rPr>
                <w:rFonts w:eastAsia="標楷體" w:hint="eastAsia"/>
                <w:sz w:val="28"/>
                <w:szCs w:val="28"/>
              </w:rPr>
              <w:t>管控</w:t>
            </w:r>
            <w:r w:rsidRPr="00F2598B">
              <w:rPr>
                <w:rFonts w:eastAsia="標楷體"/>
                <w:sz w:val="28"/>
                <w:szCs w:val="28"/>
              </w:rPr>
              <w:t>原則辦理：</w:t>
            </w:r>
          </w:p>
          <w:p w14:paraId="3C1F1A2A" w14:textId="77777777" w:rsidR="00C26A3D" w:rsidRDefault="00C26A3D" w:rsidP="00C26A3D">
            <w:pPr>
              <w:pStyle w:val="a3"/>
              <w:numPr>
                <w:ilvl w:val="0"/>
                <w:numId w:val="14"/>
              </w:numPr>
              <w:spacing w:line="400" w:lineRule="exact"/>
              <w:ind w:left="818" w:hanging="567"/>
              <w:jc w:val="both"/>
              <w:rPr>
                <w:rFonts w:eastAsia="標楷體"/>
                <w:sz w:val="28"/>
                <w:szCs w:val="28"/>
              </w:rPr>
            </w:pPr>
            <w:r w:rsidRPr="00C26A3D">
              <w:rPr>
                <w:rFonts w:eastAsia="標楷體"/>
                <w:sz w:val="28"/>
                <w:szCs w:val="28"/>
              </w:rPr>
              <w:t>使用電子方式受託投資境外結構型商品前，證券商應以書面與委託人約定使用相關事宜。</w:t>
            </w:r>
          </w:p>
          <w:p w14:paraId="49720612" w14:textId="77777777" w:rsidR="00C26A3D" w:rsidRDefault="00C26A3D" w:rsidP="00C26A3D">
            <w:pPr>
              <w:pStyle w:val="a3"/>
              <w:numPr>
                <w:ilvl w:val="0"/>
                <w:numId w:val="14"/>
              </w:numPr>
              <w:spacing w:line="400" w:lineRule="exact"/>
              <w:ind w:left="818" w:hanging="567"/>
              <w:jc w:val="both"/>
              <w:rPr>
                <w:rFonts w:eastAsia="標楷體"/>
                <w:sz w:val="28"/>
                <w:szCs w:val="28"/>
              </w:rPr>
            </w:pPr>
            <w:r w:rsidRPr="00C26A3D">
              <w:rPr>
                <w:rFonts w:eastAsia="標楷體"/>
                <w:sz w:val="28"/>
                <w:szCs w:val="28"/>
              </w:rPr>
              <w:t>證券商應揭露事項及內容，如需向委託人宣讀、說明，或請其簽名確認者，應以顯著方式於交易頁面供委託人閱覽，</w:t>
            </w:r>
            <w:r w:rsidRPr="00C26A3D">
              <w:rPr>
                <w:rFonts w:eastAsia="標楷體" w:hint="eastAsia"/>
                <w:sz w:val="28"/>
                <w:szCs w:val="28"/>
              </w:rPr>
              <w:t>依第六條第二項規定辦理，並</w:t>
            </w:r>
            <w:r w:rsidRPr="00C26A3D">
              <w:rPr>
                <w:rFonts w:eastAsia="標楷體"/>
                <w:sz w:val="28"/>
                <w:szCs w:val="28"/>
              </w:rPr>
              <w:t>以電子設備留存相關作業過程之軌跡。</w:t>
            </w:r>
          </w:p>
          <w:p w14:paraId="2F0ADD76" w14:textId="64D48EAA" w:rsidR="00C26A3D" w:rsidRPr="00C26A3D" w:rsidRDefault="00C26A3D" w:rsidP="00C26A3D">
            <w:pPr>
              <w:pStyle w:val="a3"/>
              <w:numPr>
                <w:ilvl w:val="0"/>
                <w:numId w:val="14"/>
              </w:numPr>
              <w:spacing w:line="400" w:lineRule="exact"/>
              <w:ind w:left="818" w:hanging="567"/>
              <w:jc w:val="both"/>
              <w:rPr>
                <w:rFonts w:eastAsia="標楷體"/>
                <w:sz w:val="28"/>
                <w:szCs w:val="28"/>
              </w:rPr>
            </w:pPr>
            <w:r w:rsidRPr="00C26A3D">
              <w:rPr>
                <w:rFonts w:eastAsia="標楷體"/>
                <w:sz w:val="28"/>
                <w:szCs w:val="28"/>
              </w:rPr>
              <w:t>證券商應交付委託人之交易文件，得</w:t>
            </w:r>
            <w:r w:rsidRPr="00C26A3D">
              <w:rPr>
                <w:rFonts w:eastAsia="標楷體" w:hint="eastAsia"/>
                <w:sz w:val="28"/>
                <w:szCs w:val="28"/>
              </w:rPr>
              <w:t>以電子方式交付，並</w:t>
            </w:r>
            <w:r w:rsidRPr="00C26A3D">
              <w:rPr>
                <w:rFonts w:eastAsia="標楷體"/>
                <w:sz w:val="28"/>
                <w:szCs w:val="28"/>
              </w:rPr>
              <w:t>於委託人確認後</w:t>
            </w:r>
            <w:r w:rsidRPr="00C26A3D">
              <w:rPr>
                <w:rFonts w:eastAsia="標楷體" w:hint="eastAsia"/>
                <w:sz w:val="28"/>
                <w:szCs w:val="28"/>
              </w:rPr>
              <w:t>完成</w:t>
            </w:r>
            <w:r w:rsidRPr="00C26A3D">
              <w:rPr>
                <w:rFonts w:eastAsia="標楷體"/>
                <w:sz w:val="28"/>
                <w:szCs w:val="28"/>
              </w:rPr>
              <w:t>交付</w:t>
            </w:r>
            <w:r w:rsidRPr="00C26A3D">
              <w:rPr>
                <w:rFonts w:eastAsia="標楷體" w:hint="eastAsia"/>
                <w:sz w:val="28"/>
                <w:szCs w:val="28"/>
              </w:rPr>
              <w:t>作業</w:t>
            </w:r>
            <w:r w:rsidRPr="00C26A3D">
              <w:rPr>
                <w:rFonts w:eastAsia="標楷體"/>
                <w:sz w:val="28"/>
                <w:szCs w:val="28"/>
              </w:rPr>
              <w:t>。</w:t>
            </w:r>
          </w:p>
          <w:p w14:paraId="6EDEED6A" w14:textId="4EDED48E" w:rsidR="00C26A3D" w:rsidRPr="00C26A3D" w:rsidRDefault="00C26A3D" w:rsidP="00C26A3D">
            <w:pPr>
              <w:spacing w:beforeLines="30" w:before="108" w:line="44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26A3D">
              <w:rPr>
                <w:rFonts w:eastAsia="標楷體"/>
                <w:sz w:val="28"/>
                <w:szCs w:val="28"/>
              </w:rPr>
              <w:t>第一項所稱同類型之境外結構型商品係指商品結構、幣別、連結標的等性質完全一致之商品。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14:paraId="33E29EE7" w14:textId="21188CD6" w:rsidR="00C26A3D" w:rsidRPr="00C4548B" w:rsidRDefault="00C26A3D" w:rsidP="00C26A3D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8D055C">
              <w:rPr>
                <w:rFonts w:eastAsia="標楷體"/>
                <w:sz w:val="28"/>
                <w:szCs w:val="28"/>
              </w:rPr>
              <w:t>本條新增</w:t>
            </w: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2F9D4E7E" w14:textId="77777777" w:rsidR="00C26A3D" w:rsidRPr="008D055C" w:rsidRDefault="00C26A3D" w:rsidP="00C26A3D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055C">
              <w:rPr>
                <w:rFonts w:eastAsia="標楷體"/>
                <w:sz w:val="28"/>
                <w:szCs w:val="28"/>
              </w:rPr>
              <w:t>一、本條新增</w:t>
            </w:r>
          </w:p>
          <w:p w14:paraId="40D8F404" w14:textId="703C107E" w:rsidR="00C26A3D" w:rsidRDefault="00C26A3D" w:rsidP="00C26A3D">
            <w:pPr>
              <w:spacing w:line="400" w:lineRule="exact"/>
              <w:ind w:left="538" w:hangingChars="192" w:hanging="538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8D055C">
              <w:rPr>
                <w:rFonts w:eastAsia="標楷體"/>
                <w:sz w:val="28"/>
                <w:szCs w:val="28"/>
              </w:rPr>
              <w:t>二、</w:t>
            </w:r>
            <w:r w:rsidR="00E74981">
              <w:rPr>
                <w:rFonts w:eastAsia="標楷體" w:hint="eastAsia"/>
                <w:sz w:val="28"/>
                <w:szCs w:val="28"/>
              </w:rPr>
              <w:t>為提升證券商電子化交易服務，放寬首次經專人解說投資境外結構型商品之專業投資人及</w:t>
            </w:r>
            <w:r w:rsidRPr="008D055C">
              <w:rPr>
                <w:rFonts w:eastAsia="標楷體"/>
                <w:sz w:val="28"/>
                <w:szCs w:val="28"/>
              </w:rPr>
              <w:t>高資產客戶，嗣後得透過電子方式委託投資同類型之境外結構型商品</w:t>
            </w:r>
            <w:r>
              <w:rPr>
                <w:rFonts w:eastAsia="標楷體" w:hint="eastAsia"/>
                <w:sz w:val="28"/>
                <w:szCs w:val="28"/>
              </w:rPr>
              <w:t>，並訂定以</w:t>
            </w:r>
            <w:r w:rsidRPr="005B2726">
              <w:rPr>
                <w:rFonts w:ascii="Arial" w:eastAsia="標楷體" w:hAnsi="Arial" w:cs="Arial" w:hint="eastAsia"/>
                <w:bCs/>
                <w:sz w:val="28"/>
                <w:szCs w:val="28"/>
              </w:rPr>
              <w:t>電子</w:t>
            </w:r>
            <w:r>
              <w:rPr>
                <w:rFonts w:ascii="Arial" w:eastAsia="標楷體" w:hAnsi="Arial" w:cs="Arial" w:hint="eastAsia"/>
                <w:bCs/>
                <w:sz w:val="28"/>
                <w:szCs w:val="28"/>
              </w:rPr>
              <w:t>方式委託</w:t>
            </w:r>
            <w:r w:rsidRPr="005B2726">
              <w:rPr>
                <w:rFonts w:ascii="Arial" w:eastAsia="標楷體" w:hAnsi="Arial" w:cs="Arial" w:hint="eastAsia"/>
                <w:bCs/>
                <w:sz w:val="28"/>
                <w:szCs w:val="28"/>
              </w:rPr>
              <w:t>辦理時之相關管控原則</w:t>
            </w:r>
            <w:r>
              <w:rPr>
                <w:rFonts w:ascii="Arial" w:eastAsia="標楷體" w:hAnsi="Arial" w:cs="Arial" w:hint="eastAsia"/>
                <w:bCs/>
                <w:sz w:val="28"/>
                <w:szCs w:val="28"/>
              </w:rPr>
              <w:t>。</w:t>
            </w:r>
          </w:p>
          <w:p w14:paraId="5E1618CA" w14:textId="77777777" w:rsidR="00C26A3D" w:rsidRPr="00D3791C" w:rsidRDefault="00C26A3D" w:rsidP="00C26A3D">
            <w:pPr>
              <w:spacing w:line="400" w:lineRule="exact"/>
              <w:ind w:left="538" w:hangingChars="192" w:hanging="538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Cs/>
                <w:sz w:val="28"/>
                <w:szCs w:val="28"/>
              </w:rPr>
              <w:t>三、第三項</w:t>
            </w:r>
            <w:r w:rsidRPr="00D3791C">
              <w:rPr>
                <w:rFonts w:ascii="Arial" w:eastAsia="標楷體" w:hAnsi="Arial" w:cs="Arial" w:hint="eastAsia"/>
                <w:bCs/>
                <w:sz w:val="28"/>
                <w:szCs w:val="28"/>
              </w:rPr>
              <w:t>所稱性質完全一致之商品，係指符合下列條件，且風險等級相同之商品：</w:t>
            </w:r>
          </w:p>
          <w:p w14:paraId="10C1E756" w14:textId="77777777" w:rsidR="00C26A3D" w:rsidRPr="00D3791C" w:rsidRDefault="00C26A3D" w:rsidP="00C26A3D">
            <w:pPr>
              <w:spacing w:line="400" w:lineRule="exact"/>
              <w:ind w:left="538" w:hangingChars="192" w:hanging="538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D3791C">
              <w:rPr>
                <w:rFonts w:ascii="Arial" w:eastAsia="標楷體" w:hAnsi="Arial" w:cs="Arial" w:hint="eastAsia"/>
                <w:bCs/>
                <w:sz w:val="28"/>
                <w:szCs w:val="28"/>
              </w:rPr>
              <w:t>(</w:t>
            </w:r>
            <w:r w:rsidRPr="00D3791C">
              <w:rPr>
                <w:rFonts w:ascii="Arial" w:eastAsia="標楷體" w:hAnsi="Arial" w:cs="Arial" w:hint="eastAsia"/>
                <w:bCs/>
                <w:sz w:val="28"/>
                <w:szCs w:val="28"/>
              </w:rPr>
              <w:t>一</w:t>
            </w:r>
            <w:r w:rsidRPr="00D3791C">
              <w:rPr>
                <w:rFonts w:ascii="Arial" w:eastAsia="標楷體" w:hAnsi="Arial" w:cs="Arial" w:hint="eastAsia"/>
                <w:bCs/>
                <w:sz w:val="28"/>
                <w:szCs w:val="28"/>
              </w:rPr>
              <w:t>)</w:t>
            </w:r>
            <w:r w:rsidRPr="00D3791C">
              <w:rPr>
                <w:rFonts w:ascii="Arial" w:eastAsia="標楷體" w:hAnsi="Arial" w:cs="Arial" w:hint="eastAsia"/>
                <w:bCs/>
                <w:sz w:val="28"/>
                <w:szCs w:val="28"/>
              </w:rPr>
              <w:tab/>
            </w:r>
            <w:r w:rsidRPr="00D3791C">
              <w:rPr>
                <w:rFonts w:ascii="Arial" w:eastAsia="標楷體" w:hAnsi="Arial" w:cs="Arial" w:hint="eastAsia"/>
                <w:bCs/>
                <w:sz w:val="28"/>
                <w:szCs w:val="28"/>
              </w:rPr>
              <w:t>相同商品結構：具有相同的報酬型態。</w:t>
            </w:r>
          </w:p>
          <w:p w14:paraId="79D47B92" w14:textId="77777777" w:rsidR="00C26A3D" w:rsidRPr="00D3791C" w:rsidRDefault="00C26A3D" w:rsidP="00C26A3D">
            <w:pPr>
              <w:spacing w:line="400" w:lineRule="exact"/>
              <w:ind w:left="538" w:hangingChars="192" w:hanging="538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D3791C">
              <w:rPr>
                <w:rFonts w:ascii="Arial" w:eastAsia="標楷體" w:hAnsi="Arial" w:cs="Arial" w:hint="eastAsia"/>
                <w:bCs/>
                <w:sz w:val="28"/>
                <w:szCs w:val="28"/>
              </w:rPr>
              <w:t>(</w:t>
            </w:r>
            <w:r w:rsidRPr="00D3791C">
              <w:rPr>
                <w:rFonts w:ascii="Arial" w:eastAsia="標楷體" w:hAnsi="Arial" w:cs="Arial" w:hint="eastAsia"/>
                <w:bCs/>
                <w:sz w:val="28"/>
                <w:szCs w:val="28"/>
              </w:rPr>
              <w:t>二</w:t>
            </w:r>
            <w:r w:rsidRPr="00D3791C">
              <w:rPr>
                <w:rFonts w:ascii="Arial" w:eastAsia="標楷體" w:hAnsi="Arial" w:cs="Arial" w:hint="eastAsia"/>
                <w:bCs/>
                <w:sz w:val="28"/>
                <w:szCs w:val="28"/>
              </w:rPr>
              <w:t>)</w:t>
            </w:r>
            <w:r w:rsidRPr="00D3791C">
              <w:rPr>
                <w:rFonts w:ascii="Arial" w:eastAsia="標楷體" w:hAnsi="Arial" w:cs="Arial" w:hint="eastAsia"/>
                <w:bCs/>
                <w:sz w:val="28"/>
                <w:szCs w:val="28"/>
              </w:rPr>
              <w:tab/>
            </w:r>
            <w:r w:rsidRPr="00D3791C">
              <w:rPr>
                <w:rFonts w:ascii="Arial" w:eastAsia="標楷體" w:hAnsi="Arial" w:cs="Arial" w:hint="eastAsia"/>
                <w:bCs/>
                <w:sz w:val="28"/>
                <w:szCs w:val="28"/>
              </w:rPr>
              <w:t>相同計價幣別：均以台幣或同幣別之外幣計價。</w:t>
            </w:r>
          </w:p>
          <w:p w14:paraId="53049714" w14:textId="67958C1E" w:rsidR="00C26A3D" w:rsidRPr="00C4548B" w:rsidRDefault="00C26A3D" w:rsidP="002B188B">
            <w:pPr>
              <w:spacing w:beforeLines="30" w:before="108" w:line="440" w:lineRule="exact"/>
              <w:ind w:left="540" w:hangingChars="193" w:hanging="54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3791C">
              <w:rPr>
                <w:rFonts w:ascii="Arial" w:eastAsia="標楷體" w:hAnsi="Arial" w:cs="Arial" w:hint="eastAsia"/>
                <w:bCs/>
                <w:sz w:val="28"/>
                <w:szCs w:val="28"/>
              </w:rPr>
              <w:t>(</w:t>
            </w:r>
            <w:r w:rsidRPr="00D3791C">
              <w:rPr>
                <w:rFonts w:ascii="Arial" w:eastAsia="標楷體" w:hAnsi="Arial" w:cs="Arial" w:hint="eastAsia"/>
                <w:bCs/>
                <w:sz w:val="28"/>
                <w:szCs w:val="28"/>
              </w:rPr>
              <w:t>三</w:t>
            </w:r>
            <w:r w:rsidRPr="00D3791C">
              <w:rPr>
                <w:rFonts w:ascii="Arial" w:eastAsia="標楷體" w:hAnsi="Arial" w:cs="Arial" w:hint="eastAsia"/>
                <w:bCs/>
                <w:sz w:val="28"/>
                <w:szCs w:val="28"/>
              </w:rPr>
              <w:t>)</w:t>
            </w:r>
            <w:r w:rsidRPr="00D3791C">
              <w:rPr>
                <w:rFonts w:ascii="Arial" w:eastAsia="標楷體" w:hAnsi="Arial" w:cs="Arial" w:hint="eastAsia"/>
                <w:bCs/>
                <w:sz w:val="28"/>
                <w:szCs w:val="28"/>
              </w:rPr>
              <w:tab/>
            </w:r>
            <w:r w:rsidRPr="00D3791C">
              <w:rPr>
                <w:rFonts w:ascii="Arial" w:eastAsia="標楷體" w:hAnsi="Arial" w:cs="Arial" w:hint="eastAsia"/>
                <w:bCs/>
                <w:sz w:val="28"/>
                <w:szCs w:val="28"/>
              </w:rPr>
              <w:t>相同連結標的：連結標的之風險類別</w:t>
            </w:r>
            <w:r w:rsidRPr="00D3791C">
              <w:rPr>
                <w:rFonts w:ascii="Arial" w:eastAsia="標楷體" w:hAnsi="Arial" w:cs="Arial" w:hint="eastAsia"/>
                <w:bCs/>
                <w:sz w:val="28"/>
                <w:szCs w:val="28"/>
              </w:rPr>
              <w:t xml:space="preserve"> (</w:t>
            </w:r>
            <w:r w:rsidRPr="00D3791C">
              <w:rPr>
                <w:rFonts w:ascii="Arial" w:eastAsia="標楷體" w:hAnsi="Arial" w:cs="Arial" w:hint="eastAsia"/>
                <w:bCs/>
                <w:sz w:val="28"/>
                <w:szCs w:val="28"/>
              </w:rPr>
              <w:t>利率、匯率、權益證券、商品、信用等</w:t>
            </w:r>
            <w:r w:rsidRPr="00D3791C">
              <w:rPr>
                <w:rFonts w:ascii="Arial" w:eastAsia="標楷體" w:hAnsi="Arial" w:cs="Arial" w:hint="eastAsia"/>
                <w:bCs/>
                <w:sz w:val="28"/>
                <w:szCs w:val="28"/>
              </w:rPr>
              <w:t>)</w:t>
            </w:r>
            <w:r w:rsidRPr="00D3791C">
              <w:rPr>
                <w:rFonts w:ascii="Arial" w:eastAsia="標楷體" w:hAnsi="Arial" w:cs="Arial" w:hint="eastAsia"/>
                <w:bCs/>
                <w:sz w:val="28"/>
                <w:szCs w:val="28"/>
              </w:rPr>
              <w:t>相同。</w:t>
            </w:r>
          </w:p>
        </w:tc>
      </w:tr>
    </w:tbl>
    <w:p w14:paraId="1F91474C" w14:textId="047B21DB" w:rsidR="00F41B9D" w:rsidRDefault="00F41B9D" w:rsidP="002651A4">
      <w:pPr>
        <w:spacing w:afterLines="50" w:after="180" w:line="40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</w:p>
    <w:sectPr w:rsidR="00F41B9D" w:rsidSect="00F41B9D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87B54" w14:textId="77777777" w:rsidR="007E27B4" w:rsidRDefault="007E27B4" w:rsidP="002C0890">
      <w:r>
        <w:separator/>
      </w:r>
    </w:p>
  </w:endnote>
  <w:endnote w:type="continuationSeparator" w:id="0">
    <w:p w14:paraId="5874BAC7" w14:textId="77777777" w:rsidR="007E27B4" w:rsidRDefault="007E27B4" w:rsidP="002C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2ED2D" w14:textId="77777777" w:rsidR="007E27B4" w:rsidRDefault="007E27B4" w:rsidP="002C0890">
      <w:r>
        <w:separator/>
      </w:r>
    </w:p>
  </w:footnote>
  <w:footnote w:type="continuationSeparator" w:id="0">
    <w:p w14:paraId="5F1A8B40" w14:textId="77777777" w:rsidR="007E27B4" w:rsidRDefault="007E27B4" w:rsidP="002C0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C3FCF"/>
    <w:multiLevelType w:val="hybridMultilevel"/>
    <w:tmpl w:val="6804CE90"/>
    <w:lvl w:ilvl="0" w:tplc="EFA0961E">
      <w:start w:val="1"/>
      <w:numFmt w:val="taiwaneseCountingThousand"/>
      <w:lvlText w:val="%1、"/>
      <w:lvlJc w:val="left"/>
      <w:pPr>
        <w:tabs>
          <w:tab w:val="num" w:pos="964"/>
        </w:tabs>
        <w:ind w:left="964" w:hanging="680"/>
      </w:pPr>
      <w:rPr>
        <w:lang w:val="en-US"/>
      </w:rPr>
    </w:lvl>
    <w:lvl w:ilvl="1" w:tplc="4CE684C4">
      <w:start w:val="1"/>
      <w:numFmt w:val="taiwaneseCountingThousand"/>
      <w:lvlText w:val="(%2)"/>
      <w:lvlJc w:val="left"/>
      <w:pPr>
        <w:tabs>
          <w:tab w:val="num" w:pos="1614"/>
        </w:tabs>
        <w:ind w:left="1614" w:hanging="654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DF461E6"/>
    <w:multiLevelType w:val="hybridMultilevel"/>
    <w:tmpl w:val="A2E84F90"/>
    <w:lvl w:ilvl="0" w:tplc="04090015">
      <w:start w:val="1"/>
      <w:numFmt w:val="taiwaneseCountingThousand"/>
      <w:lvlText w:val="%1、"/>
      <w:lvlJc w:val="left"/>
      <w:pPr>
        <w:ind w:left="1056" w:hanging="408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2088" w:hanging="480"/>
      </w:pPr>
    </w:lvl>
    <w:lvl w:ilvl="3" w:tplc="C896E108">
      <w:start w:val="1"/>
      <w:numFmt w:val="decimal"/>
      <w:lvlText w:val="%4."/>
      <w:lvlJc w:val="left"/>
      <w:pPr>
        <w:ind w:left="2568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2" w15:restartNumberingAfterBreak="0">
    <w:nsid w:val="1E6548D5"/>
    <w:multiLevelType w:val="hybridMultilevel"/>
    <w:tmpl w:val="3F00666A"/>
    <w:lvl w:ilvl="0" w:tplc="69848A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077701"/>
    <w:multiLevelType w:val="hybridMultilevel"/>
    <w:tmpl w:val="79F40C84"/>
    <w:lvl w:ilvl="0" w:tplc="A0A459A2">
      <w:start w:val="1"/>
      <w:numFmt w:val="lowerLetter"/>
      <w:lvlText w:val="%1."/>
      <w:lvlJc w:val="left"/>
      <w:pPr>
        <w:ind w:left="720" w:hanging="360"/>
      </w:pPr>
    </w:lvl>
    <w:lvl w:ilvl="1" w:tplc="134A7782">
      <w:start w:val="1"/>
      <w:numFmt w:val="lowerLetter"/>
      <w:lvlText w:val="%2."/>
      <w:lvlJc w:val="left"/>
      <w:pPr>
        <w:ind w:left="1440" w:hanging="360"/>
      </w:pPr>
    </w:lvl>
    <w:lvl w:ilvl="2" w:tplc="10620446">
      <w:start w:val="1"/>
      <w:numFmt w:val="lowerRoman"/>
      <w:lvlText w:val="%3."/>
      <w:lvlJc w:val="right"/>
      <w:pPr>
        <w:ind w:left="2160" w:hanging="180"/>
      </w:pPr>
    </w:lvl>
    <w:lvl w:ilvl="3" w:tplc="7464BA12">
      <w:start w:val="1"/>
      <w:numFmt w:val="decimal"/>
      <w:lvlText w:val="%4."/>
      <w:lvlJc w:val="left"/>
      <w:pPr>
        <w:ind w:left="2880" w:hanging="360"/>
      </w:pPr>
    </w:lvl>
    <w:lvl w:ilvl="4" w:tplc="E660950C">
      <w:start w:val="1"/>
      <w:numFmt w:val="lowerLetter"/>
      <w:lvlText w:val="%5."/>
      <w:lvlJc w:val="left"/>
      <w:pPr>
        <w:ind w:left="3600" w:hanging="360"/>
      </w:pPr>
    </w:lvl>
    <w:lvl w:ilvl="5" w:tplc="8FBA55B8">
      <w:start w:val="1"/>
      <w:numFmt w:val="lowerRoman"/>
      <w:lvlText w:val="%6."/>
      <w:lvlJc w:val="right"/>
      <w:pPr>
        <w:ind w:left="4320" w:hanging="180"/>
      </w:pPr>
    </w:lvl>
    <w:lvl w:ilvl="6" w:tplc="D31A12CE">
      <w:start w:val="1"/>
      <w:numFmt w:val="decimal"/>
      <w:lvlText w:val="%7."/>
      <w:lvlJc w:val="left"/>
      <w:pPr>
        <w:ind w:left="5040" w:hanging="360"/>
      </w:pPr>
    </w:lvl>
    <w:lvl w:ilvl="7" w:tplc="C65EA98E">
      <w:start w:val="1"/>
      <w:numFmt w:val="lowerLetter"/>
      <w:lvlText w:val="%8."/>
      <w:lvlJc w:val="left"/>
      <w:pPr>
        <w:ind w:left="5760" w:hanging="360"/>
      </w:pPr>
    </w:lvl>
    <w:lvl w:ilvl="8" w:tplc="30381C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85D45"/>
    <w:multiLevelType w:val="hybridMultilevel"/>
    <w:tmpl w:val="19FC4C7E"/>
    <w:lvl w:ilvl="0" w:tplc="EFA0961E">
      <w:start w:val="1"/>
      <w:numFmt w:val="taiwaneseCountingThousand"/>
      <w:lvlText w:val="%1、"/>
      <w:lvlJc w:val="left"/>
      <w:pPr>
        <w:tabs>
          <w:tab w:val="num" w:pos="964"/>
        </w:tabs>
        <w:ind w:left="964" w:hanging="680"/>
      </w:pPr>
      <w:rPr>
        <w:lang w:val="en-US"/>
      </w:rPr>
    </w:lvl>
    <w:lvl w:ilvl="1" w:tplc="4CE684C4">
      <w:start w:val="1"/>
      <w:numFmt w:val="taiwaneseCountingThousand"/>
      <w:lvlText w:val="(%2)"/>
      <w:lvlJc w:val="left"/>
      <w:pPr>
        <w:tabs>
          <w:tab w:val="num" w:pos="1614"/>
        </w:tabs>
        <w:ind w:left="1614" w:hanging="654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390F2472"/>
    <w:multiLevelType w:val="hybridMultilevel"/>
    <w:tmpl w:val="36FA8926"/>
    <w:lvl w:ilvl="0" w:tplc="17F44096">
      <w:start w:val="1"/>
      <w:numFmt w:val="taiwaneseCountingThousand"/>
      <w:lvlText w:val="%1、"/>
      <w:lvlJc w:val="left"/>
      <w:pPr>
        <w:ind w:left="1329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6" w15:restartNumberingAfterBreak="0">
    <w:nsid w:val="5A1E02B1"/>
    <w:multiLevelType w:val="hybridMultilevel"/>
    <w:tmpl w:val="C700EEE8"/>
    <w:lvl w:ilvl="0" w:tplc="7200FB3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B1F0656"/>
    <w:multiLevelType w:val="hybridMultilevel"/>
    <w:tmpl w:val="6F0A54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0E141E"/>
    <w:multiLevelType w:val="hybridMultilevel"/>
    <w:tmpl w:val="4740E524"/>
    <w:lvl w:ilvl="0" w:tplc="83ACE9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3C184F"/>
    <w:multiLevelType w:val="hybridMultilevel"/>
    <w:tmpl w:val="9462107A"/>
    <w:lvl w:ilvl="0" w:tplc="94366DBC">
      <w:start w:val="1"/>
      <w:numFmt w:val="decimal"/>
      <w:lvlText w:val="%1."/>
      <w:lvlJc w:val="left"/>
      <w:pPr>
        <w:ind w:left="720" w:hanging="360"/>
      </w:pPr>
    </w:lvl>
    <w:lvl w:ilvl="1" w:tplc="4654633A">
      <w:start w:val="1"/>
      <w:numFmt w:val="lowerLetter"/>
      <w:lvlText w:val="%2."/>
      <w:lvlJc w:val="left"/>
      <w:pPr>
        <w:ind w:left="1440" w:hanging="360"/>
      </w:pPr>
    </w:lvl>
    <w:lvl w:ilvl="2" w:tplc="388E20F2">
      <w:start w:val="1"/>
      <w:numFmt w:val="lowerRoman"/>
      <w:lvlText w:val="%3."/>
      <w:lvlJc w:val="right"/>
      <w:pPr>
        <w:ind w:left="2160" w:hanging="180"/>
      </w:pPr>
    </w:lvl>
    <w:lvl w:ilvl="3" w:tplc="23FE36F4">
      <w:start w:val="1"/>
      <w:numFmt w:val="decimal"/>
      <w:lvlText w:val="%4."/>
      <w:lvlJc w:val="left"/>
      <w:pPr>
        <w:ind w:left="2880" w:hanging="360"/>
      </w:pPr>
    </w:lvl>
    <w:lvl w:ilvl="4" w:tplc="75BC44D4">
      <w:start w:val="1"/>
      <w:numFmt w:val="lowerLetter"/>
      <w:lvlText w:val="%5."/>
      <w:lvlJc w:val="left"/>
      <w:pPr>
        <w:ind w:left="3600" w:hanging="360"/>
      </w:pPr>
    </w:lvl>
    <w:lvl w:ilvl="5" w:tplc="05E8D6B8">
      <w:start w:val="1"/>
      <w:numFmt w:val="lowerRoman"/>
      <w:lvlText w:val="%6."/>
      <w:lvlJc w:val="right"/>
      <w:pPr>
        <w:ind w:left="4320" w:hanging="180"/>
      </w:pPr>
    </w:lvl>
    <w:lvl w:ilvl="6" w:tplc="0F2EA14A">
      <w:start w:val="1"/>
      <w:numFmt w:val="decimal"/>
      <w:lvlText w:val="%7."/>
      <w:lvlJc w:val="left"/>
      <w:pPr>
        <w:ind w:left="5040" w:hanging="360"/>
      </w:pPr>
    </w:lvl>
    <w:lvl w:ilvl="7" w:tplc="455C3198">
      <w:start w:val="1"/>
      <w:numFmt w:val="lowerLetter"/>
      <w:lvlText w:val="%8."/>
      <w:lvlJc w:val="left"/>
      <w:pPr>
        <w:ind w:left="5760" w:hanging="360"/>
      </w:pPr>
    </w:lvl>
    <w:lvl w:ilvl="8" w:tplc="1CDA4FE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B4CBF"/>
    <w:multiLevelType w:val="hybridMultilevel"/>
    <w:tmpl w:val="929E4E6E"/>
    <w:lvl w:ilvl="0" w:tplc="37EEF8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397FBA"/>
    <w:multiLevelType w:val="hybridMultilevel"/>
    <w:tmpl w:val="CA220A6C"/>
    <w:lvl w:ilvl="0" w:tplc="11B0DB6C">
      <w:start w:val="1"/>
      <w:numFmt w:val="decimal"/>
      <w:lvlText w:val="%1."/>
      <w:lvlJc w:val="left"/>
      <w:pPr>
        <w:ind w:left="720" w:hanging="360"/>
      </w:pPr>
    </w:lvl>
    <w:lvl w:ilvl="1" w:tplc="53E27EDE">
      <w:start w:val="1"/>
      <w:numFmt w:val="lowerLetter"/>
      <w:lvlText w:val="%2."/>
      <w:lvlJc w:val="left"/>
      <w:pPr>
        <w:ind w:left="1440" w:hanging="360"/>
      </w:pPr>
    </w:lvl>
    <w:lvl w:ilvl="2" w:tplc="90C2E2CC">
      <w:start w:val="1"/>
      <w:numFmt w:val="lowerRoman"/>
      <w:lvlText w:val="%3."/>
      <w:lvlJc w:val="right"/>
      <w:pPr>
        <w:ind w:left="2160" w:hanging="180"/>
      </w:pPr>
    </w:lvl>
    <w:lvl w:ilvl="3" w:tplc="60CE1FDC">
      <w:start w:val="1"/>
      <w:numFmt w:val="decimal"/>
      <w:lvlText w:val="%4."/>
      <w:lvlJc w:val="left"/>
      <w:pPr>
        <w:ind w:left="2880" w:hanging="360"/>
      </w:pPr>
    </w:lvl>
    <w:lvl w:ilvl="4" w:tplc="BD4A31BE">
      <w:start w:val="1"/>
      <w:numFmt w:val="lowerLetter"/>
      <w:lvlText w:val="%5."/>
      <w:lvlJc w:val="left"/>
      <w:pPr>
        <w:ind w:left="3600" w:hanging="360"/>
      </w:pPr>
    </w:lvl>
    <w:lvl w:ilvl="5" w:tplc="8D8E1CEA">
      <w:start w:val="1"/>
      <w:numFmt w:val="lowerRoman"/>
      <w:lvlText w:val="%6."/>
      <w:lvlJc w:val="right"/>
      <w:pPr>
        <w:ind w:left="4320" w:hanging="180"/>
      </w:pPr>
    </w:lvl>
    <w:lvl w:ilvl="6" w:tplc="98E63B1E">
      <w:start w:val="1"/>
      <w:numFmt w:val="decimal"/>
      <w:lvlText w:val="%7."/>
      <w:lvlJc w:val="left"/>
      <w:pPr>
        <w:ind w:left="5040" w:hanging="360"/>
      </w:pPr>
    </w:lvl>
    <w:lvl w:ilvl="7" w:tplc="57DCF1F0">
      <w:start w:val="1"/>
      <w:numFmt w:val="lowerLetter"/>
      <w:lvlText w:val="%8."/>
      <w:lvlJc w:val="left"/>
      <w:pPr>
        <w:ind w:left="5760" w:hanging="360"/>
      </w:pPr>
    </w:lvl>
    <w:lvl w:ilvl="8" w:tplc="4CDAB90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46C02"/>
    <w:multiLevelType w:val="hybridMultilevel"/>
    <w:tmpl w:val="C6CAD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0"/>
  </w:num>
  <w:num w:numId="5">
    <w:abstractNumId w:val="0"/>
  </w:num>
  <w:num w:numId="6">
    <w:abstractNumId w:val="4"/>
  </w:num>
  <w:num w:numId="7">
    <w:abstractNumId w:val="12"/>
  </w:num>
  <w:num w:numId="8">
    <w:abstractNumId w:val="2"/>
  </w:num>
  <w:num w:numId="9">
    <w:abstractNumId w:val="8"/>
  </w:num>
  <w:num w:numId="10">
    <w:abstractNumId w:val="1"/>
  </w:num>
  <w:num w:numId="11">
    <w:abstractNumId w:val="6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DC60B8"/>
    <w:rsid w:val="00011F24"/>
    <w:rsid w:val="00082A33"/>
    <w:rsid w:val="000919AC"/>
    <w:rsid w:val="00097DE1"/>
    <w:rsid w:val="000B3559"/>
    <w:rsid w:val="000C6AD6"/>
    <w:rsid w:val="000D3402"/>
    <w:rsid w:val="00100BA0"/>
    <w:rsid w:val="0011043B"/>
    <w:rsid w:val="001129A2"/>
    <w:rsid w:val="0012729D"/>
    <w:rsid w:val="00146465"/>
    <w:rsid w:val="00162A62"/>
    <w:rsid w:val="00163DA1"/>
    <w:rsid w:val="001E489A"/>
    <w:rsid w:val="001F394C"/>
    <w:rsid w:val="002054E0"/>
    <w:rsid w:val="002456CC"/>
    <w:rsid w:val="002651A4"/>
    <w:rsid w:val="00277ADC"/>
    <w:rsid w:val="00280F21"/>
    <w:rsid w:val="00281F2B"/>
    <w:rsid w:val="0029374B"/>
    <w:rsid w:val="002A020C"/>
    <w:rsid w:val="002A5AF7"/>
    <w:rsid w:val="002A6A42"/>
    <w:rsid w:val="002B188B"/>
    <w:rsid w:val="002C0890"/>
    <w:rsid w:val="002C29CC"/>
    <w:rsid w:val="002D65F3"/>
    <w:rsid w:val="00301FA0"/>
    <w:rsid w:val="00320262"/>
    <w:rsid w:val="00353902"/>
    <w:rsid w:val="003546BE"/>
    <w:rsid w:val="00357A16"/>
    <w:rsid w:val="0037633F"/>
    <w:rsid w:val="00382DCD"/>
    <w:rsid w:val="00397AF5"/>
    <w:rsid w:val="003E3B29"/>
    <w:rsid w:val="003E545F"/>
    <w:rsid w:val="003E69EC"/>
    <w:rsid w:val="003F0F05"/>
    <w:rsid w:val="003F3536"/>
    <w:rsid w:val="00421A09"/>
    <w:rsid w:val="00444977"/>
    <w:rsid w:val="00472AD9"/>
    <w:rsid w:val="00481823"/>
    <w:rsid w:val="00493288"/>
    <w:rsid w:val="004A6A1E"/>
    <w:rsid w:val="004E771F"/>
    <w:rsid w:val="004F2FFC"/>
    <w:rsid w:val="004F75C8"/>
    <w:rsid w:val="00546EA7"/>
    <w:rsid w:val="005541CA"/>
    <w:rsid w:val="00563FB7"/>
    <w:rsid w:val="0059191C"/>
    <w:rsid w:val="006115B2"/>
    <w:rsid w:val="00634A13"/>
    <w:rsid w:val="006511F1"/>
    <w:rsid w:val="00660795"/>
    <w:rsid w:val="0066747A"/>
    <w:rsid w:val="00693958"/>
    <w:rsid w:val="006A2E3B"/>
    <w:rsid w:val="006B7305"/>
    <w:rsid w:val="006C428E"/>
    <w:rsid w:val="006D08B1"/>
    <w:rsid w:val="006D2993"/>
    <w:rsid w:val="006D3ECA"/>
    <w:rsid w:val="006E167C"/>
    <w:rsid w:val="00700348"/>
    <w:rsid w:val="007835CE"/>
    <w:rsid w:val="00787D42"/>
    <w:rsid w:val="007A5F5A"/>
    <w:rsid w:val="007B104C"/>
    <w:rsid w:val="007B22AE"/>
    <w:rsid w:val="007B34B4"/>
    <w:rsid w:val="007E27B4"/>
    <w:rsid w:val="00801C54"/>
    <w:rsid w:val="00806ED5"/>
    <w:rsid w:val="0081313E"/>
    <w:rsid w:val="00824DCE"/>
    <w:rsid w:val="00833275"/>
    <w:rsid w:val="00850A16"/>
    <w:rsid w:val="0086793F"/>
    <w:rsid w:val="00870A74"/>
    <w:rsid w:val="0087174C"/>
    <w:rsid w:val="00873F55"/>
    <w:rsid w:val="008B2BF2"/>
    <w:rsid w:val="008C4391"/>
    <w:rsid w:val="008D126F"/>
    <w:rsid w:val="008D3C41"/>
    <w:rsid w:val="008D4261"/>
    <w:rsid w:val="008F3DA0"/>
    <w:rsid w:val="009235C5"/>
    <w:rsid w:val="009356C5"/>
    <w:rsid w:val="009361D1"/>
    <w:rsid w:val="00944126"/>
    <w:rsid w:val="009627A6"/>
    <w:rsid w:val="00975500"/>
    <w:rsid w:val="00986C4B"/>
    <w:rsid w:val="0099738E"/>
    <w:rsid w:val="009A4998"/>
    <w:rsid w:val="009A7CC7"/>
    <w:rsid w:val="009C22B3"/>
    <w:rsid w:val="009C65D0"/>
    <w:rsid w:val="009C6A8F"/>
    <w:rsid w:val="00A02451"/>
    <w:rsid w:val="00A062F5"/>
    <w:rsid w:val="00A404D4"/>
    <w:rsid w:val="00A54CB6"/>
    <w:rsid w:val="00A641EF"/>
    <w:rsid w:val="00A674C4"/>
    <w:rsid w:val="00A73F1A"/>
    <w:rsid w:val="00AA5043"/>
    <w:rsid w:val="00AB7441"/>
    <w:rsid w:val="00AC18EB"/>
    <w:rsid w:val="00AD02E1"/>
    <w:rsid w:val="00AD4D9B"/>
    <w:rsid w:val="00AF30A9"/>
    <w:rsid w:val="00AF5717"/>
    <w:rsid w:val="00B0062D"/>
    <w:rsid w:val="00B0439D"/>
    <w:rsid w:val="00B072D3"/>
    <w:rsid w:val="00B11406"/>
    <w:rsid w:val="00B276EB"/>
    <w:rsid w:val="00B43C6F"/>
    <w:rsid w:val="00B81D61"/>
    <w:rsid w:val="00BA570C"/>
    <w:rsid w:val="00BA5FF2"/>
    <w:rsid w:val="00BB4D7C"/>
    <w:rsid w:val="00BC5695"/>
    <w:rsid w:val="00C14487"/>
    <w:rsid w:val="00C26A3D"/>
    <w:rsid w:val="00C3560B"/>
    <w:rsid w:val="00C371FB"/>
    <w:rsid w:val="00C4157D"/>
    <w:rsid w:val="00C4548B"/>
    <w:rsid w:val="00C51B23"/>
    <w:rsid w:val="00C5295B"/>
    <w:rsid w:val="00CB35E0"/>
    <w:rsid w:val="00CB62CA"/>
    <w:rsid w:val="00CC017B"/>
    <w:rsid w:val="00CF0F45"/>
    <w:rsid w:val="00D03245"/>
    <w:rsid w:val="00D14741"/>
    <w:rsid w:val="00D309DF"/>
    <w:rsid w:val="00D50233"/>
    <w:rsid w:val="00D51029"/>
    <w:rsid w:val="00D774D0"/>
    <w:rsid w:val="00D80AA1"/>
    <w:rsid w:val="00D875C6"/>
    <w:rsid w:val="00DA36D7"/>
    <w:rsid w:val="00DA5A6F"/>
    <w:rsid w:val="00DC1560"/>
    <w:rsid w:val="00DF2EDB"/>
    <w:rsid w:val="00E001F5"/>
    <w:rsid w:val="00E03BC2"/>
    <w:rsid w:val="00E3699D"/>
    <w:rsid w:val="00E516C6"/>
    <w:rsid w:val="00E520C9"/>
    <w:rsid w:val="00E748C7"/>
    <w:rsid w:val="00E74981"/>
    <w:rsid w:val="00E84C21"/>
    <w:rsid w:val="00E85AAA"/>
    <w:rsid w:val="00EB4DE0"/>
    <w:rsid w:val="00EB61A9"/>
    <w:rsid w:val="00ED58E9"/>
    <w:rsid w:val="00EF32D8"/>
    <w:rsid w:val="00F025C3"/>
    <w:rsid w:val="00F22CFF"/>
    <w:rsid w:val="00F33F9A"/>
    <w:rsid w:val="00F37F72"/>
    <w:rsid w:val="00F41B9D"/>
    <w:rsid w:val="00F65AFE"/>
    <w:rsid w:val="00F7397F"/>
    <w:rsid w:val="00F80A62"/>
    <w:rsid w:val="00FA2131"/>
    <w:rsid w:val="00FB432E"/>
    <w:rsid w:val="00FC2065"/>
    <w:rsid w:val="00FC5E32"/>
    <w:rsid w:val="00FC6A55"/>
    <w:rsid w:val="00FD5BCA"/>
    <w:rsid w:val="00FE45D0"/>
    <w:rsid w:val="01AD9A18"/>
    <w:rsid w:val="021ECED8"/>
    <w:rsid w:val="02759816"/>
    <w:rsid w:val="039D1AD1"/>
    <w:rsid w:val="04BC70A9"/>
    <w:rsid w:val="04BF6F4A"/>
    <w:rsid w:val="06F5F4FC"/>
    <w:rsid w:val="07913C2E"/>
    <w:rsid w:val="09420650"/>
    <w:rsid w:val="09514167"/>
    <w:rsid w:val="0AD8233A"/>
    <w:rsid w:val="0BB7D046"/>
    <w:rsid w:val="0D5142C7"/>
    <w:rsid w:val="0D8D9E98"/>
    <w:rsid w:val="0E464742"/>
    <w:rsid w:val="0E8FFE7C"/>
    <w:rsid w:val="0EDC60B8"/>
    <w:rsid w:val="0F2BBAAC"/>
    <w:rsid w:val="1038324E"/>
    <w:rsid w:val="10481AC7"/>
    <w:rsid w:val="143ECB15"/>
    <w:rsid w:val="1629D7A4"/>
    <w:rsid w:val="171F0509"/>
    <w:rsid w:val="187145A6"/>
    <w:rsid w:val="1C9156E7"/>
    <w:rsid w:val="2013A37F"/>
    <w:rsid w:val="213FA672"/>
    <w:rsid w:val="217A1E17"/>
    <w:rsid w:val="227992C2"/>
    <w:rsid w:val="22E4F090"/>
    <w:rsid w:val="2390F395"/>
    <w:rsid w:val="263DE96E"/>
    <w:rsid w:val="2697CC8B"/>
    <w:rsid w:val="2BC5DD07"/>
    <w:rsid w:val="2C0FF7B6"/>
    <w:rsid w:val="2CDD2FBF"/>
    <w:rsid w:val="2D3EB361"/>
    <w:rsid w:val="2E751491"/>
    <w:rsid w:val="302631A0"/>
    <w:rsid w:val="3144A8A1"/>
    <w:rsid w:val="3342B372"/>
    <w:rsid w:val="35439290"/>
    <w:rsid w:val="36EA156C"/>
    <w:rsid w:val="36EEE084"/>
    <w:rsid w:val="37548062"/>
    <w:rsid w:val="38DF1B93"/>
    <w:rsid w:val="397D606C"/>
    <w:rsid w:val="3B7897D8"/>
    <w:rsid w:val="3CA6BC4B"/>
    <w:rsid w:val="3DC2D302"/>
    <w:rsid w:val="3EF096D7"/>
    <w:rsid w:val="4219D0AC"/>
    <w:rsid w:val="438586F5"/>
    <w:rsid w:val="453FDFD9"/>
    <w:rsid w:val="46149B5A"/>
    <w:rsid w:val="473BFA66"/>
    <w:rsid w:val="4835E4F5"/>
    <w:rsid w:val="48E0F59C"/>
    <w:rsid w:val="4BB7DA79"/>
    <w:rsid w:val="4CDE8754"/>
    <w:rsid w:val="4D46817C"/>
    <w:rsid w:val="5258621E"/>
    <w:rsid w:val="52D389B1"/>
    <w:rsid w:val="531DF0D5"/>
    <w:rsid w:val="5573F837"/>
    <w:rsid w:val="57501642"/>
    <w:rsid w:val="5759894E"/>
    <w:rsid w:val="5A2B3675"/>
    <w:rsid w:val="5A565D88"/>
    <w:rsid w:val="5C2A28B9"/>
    <w:rsid w:val="5D7A5CBA"/>
    <w:rsid w:val="5E0F37B2"/>
    <w:rsid w:val="5ED4AA29"/>
    <w:rsid w:val="64C1F91A"/>
    <w:rsid w:val="64CB7EDB"/>
    <w:rsid w:val="6808326A"/>
    <w:rsid w:val="68350E76"/>
    <w:rsid w:val="6AD3E015"/>
    <w:rsid w:val="6D1E6F6D"/>
    <w:rsid w:val="6D92FE74"/>
    <w:rsid w:val="6DE0314C"/>
    <w:rsid w:val="6F00E6FA"/>
    <w:rsid w:val="6F1CD01A"/>
    <w:rsid w:val="7002555C"/>
    <w:rsid w:val="70BA154C"/>
    <w:rsid w:val="70D4507E"/>
    <w:rsid w:val="7161848E"/>
    <w:rsid w:val="75D8D768"/>
    <w:rsid w:val="75EE14CC"/>
    <w:rsid w:val="77A430A1"/>
    <w:rsid w:val="77CF8772"/>
    <w:rsid w:val="7830BAA5"/>
    <w:rsid w:val="79418420"/>
    <w:rsid w:val="7BB14CFF"/>
    <w:rsid w:val="7F78F45A"/>
    <w:rsid w:val="7FF7D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C60B8"/>
  <w15:chartTrackingRefBased/>
  <w15:docId w15:val="{344D960D-2E21-48E4-A45C-5E5BF0E9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C0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089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0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0890"/>
    <w:rPr>
      <w:sz w:val="20"/>
      <w:szCs w:val="20"/>
    </w:rPr>
  </w:style>
  <w:style w:type="paragraph" w:customStyle="1" w:styleId="HTML1">
    <w:name w:val="HTML 預設格式1"/>
    <w:basedOn w:val="a"/>
    <w:rsid w:val="00F80A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C1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C18E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41B9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481823"/>
  </w:style>
  <w:style w:type="character" w:styleId="ac">
    <w:name w:val="Hyperlink"/>
    <w:basedOn w:val="a0"/>
    <w:uiPriority w:val="99"/>
    <w:unhideWhenUsed/>
    <w:rsid w:val="00AD4D9B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D4D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55590E-7884-4A04-A9D9-BD124EDF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 Tsai</dc:creator>
  <cp:keywords/>
  <dc:description/>
  <cp:lastModifiedBy>張嘉純</cp:lastModifiedBy>
  <cp:revision>9</cp:revision>
  <cp:lastPrinted>2022-07-11T07:22:00Z</cp:lastPrinted>
  <dcterms:created xsi:type="dcterms:W3CDTF">2022-08-30T01:24:00Z</dcterms:created>
  <dcterms:modified xsi:type="dcterms:W3CDTF">2022-10-20T07:20:00Z</dcterms:modified>
</cp:coreProperties>
</file>