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268"/>
        <w:gridCol w:w="1289"/>
        <w:gridCol w:w="4050"/>
        <w:gridCol w:w="3960"/>
        <w:gridCol w:w="3647"/>
      </w:tblGrid>
      <w:tr w:rsidR="000743C7" w:rsidRPr="00DE7AC1" w14:paraId="30D9F1FE" w14:textId="77777777" w:rsidTr="00D10BAB">
        <w:trPr>
          <w:tblHeader/>
        </w:trPr>
        <w:tc>
          <w:tcPr>
            <w:tcW w:w="1237" w:type="dxa"/>
            <w:tcBorders>
              <w:bottom w:val="single" w:sz="4" w:space="0" w:color="auto"/>
            </w:tcBorders>
            <w:vAlign w:val="center"/>
          </w:tcPr>
          <w:p w14:paraId="3E34D961" w14:textId="2B74F2BF" w:rsidR="000743C7" w:rsidRPr="00DE7AC1" w:rsidRDefault="00D91A9B" w:rsidP="00DE7AC1">
            <w:pPr>
              <w:spacing w:beforeLines="20" w:before="72" w:afterLines="20" w:after="72" w:line="400" w:lineRule="exact"/>
              <w:jc w:val="center"/>
              <w:rPr>
                <w:rFonts w:ascii="微軟正黑體" w:eastAsia="微軟正黑體" w:hAnsi="微軟正黑體"/>
                <w:szCs w:val="24"/>
              </w:rPr>
            </w:pPr>
            <w:r>
              <w:rPr>
                <w:rFonts w:ascii="微軟正黑體" w:eastAsia="微軟正黑體" w:hAnsi="微軟正黑體" w:hint="eastAsia"/>
                <w:szCs w:val="24"/>
              </w:rPr>
              <w:t>/</w:t>
            </w:r>
            <w:r w:rsidR="000743C7" w:rsidRPr="00DE7AC1">
              <w:rPr>
                <w:rFonts w:ascii="微軟正黑體" w:eastAsia="微軟正黑體" w:hAnsi="微軟正黑體" w:hint="eastAsia"/>
                <w:szCs w:val="24"/>
              </w:rPr>
              <w:t>編號</w:t>
            </w:r>
          </w:p>
        </w:tc>
        <w:tc>
          <w:tcPr>
            <w:tcW w:w="1268" w:type="dxa"/>
            <w:tcBorders>
              <w:bottom w:val="single" w:sz="4" w:space="0" w:color="auto"/>
            </w:tcBorders>
            <w:vAlign w:val="center"/>
          </w:tcPr>
          <w:p w14:paraId="0C844485"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作業項目及目的</w:t>
            </w:r>
          </w:p>
        </w:tc>
        <w:tc>
          <w:tcPr>
            <w:tcW w:w="1289" w:type="dxa"/>
            <w:tcBorders>
              <w:bottom w:val="single" w:sz="4" w:space="0" w:color="auto"/>
            </w:tcBorders>
            <w:vAlign w:val="center"/>
          </w:tcPr>
          <w:p w14:paraId="49455378"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作業週期</w:t>
            </w:r>
          </w:p>
        </w:tc>
        <w:tc>
          <w:tcPr>
            <w:tcW w:w="4050" w:type="dxa"/>
            <w:tcBorders>
              <w:bottom w:val="single" w:sz="4" w:space="0" w:color="auto"/>
            </w:tcBorders>
            <w:vAlign w:val="center"/>
          </w:tcPr>
          <w:p w14:paraId="03A0026E"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修訂後內容</w:t>
            </w:r>
          </w:p>
        </w:tc>
        <w:tc>
          <w:tcPr>
            <w:tcW w:w="3960" w:type="dxa"/>
            <w:tcBorders>
              <w:bottom w:val="single" w:sz="4" w:space="0" w:color="auto"/>
            </w:tcBorders>
            <w:vAlign w:val="center"/>
          </w:tcPr>
          <w:p w14:paraId="2C89F5A7"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修訂前內容</w:t>
            </w:r>
          </w:p>
        </w:tc>
        <w:tc>
          <w:tcPr>
            <w:tcW w:w="3647" w:type="dxa"/>
            <w:tcBorders>
              <w:bottom w:val="single" w:sz="4" w:space="0" w:color="auto"/>
            </w:tcBorders>
            <w:vAlign w:val="center"/>
          </w:tcPr>
          <w:p w14:paraId="43A1CA48" w14:textId="77777777" w:rsidR="000743C7" w:rsidRPr="00DE7AC1" w:rsidRDefault="000743C7" w:rsidP="00DE7AC1">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修正說明</w:t>
            </w:r>
          </w:p>
        </w:tc>
      </w:tr>
      <w:tr w:rsidR="00346E15" w:rsidRPr="00DE7AC1" w14:paraId="67AAC995" w14:textId="77777777" w:rsidTr="00D10BAB">
        <w:trPr>
          <w:trHeight w:val="6551"/>
        </w:trPr>
        <w:tc>
          <w:tcPr>
            <w:tcW w:w="1237" w:type="dxa"/>
            <w:tcBorders>
              <w:bottom w:val="single" w:sz="4" w:space="0" w:color="auto"/>
            </w:tcBorders>
          </w:tcPr>
          <w:p w14:paraId="241E63E3" w14:textId="1F6F8ED6" w:rsidR="00346E15" w:rsidRPr="00DE7AC1" w:rsidRDefault="00346E15" w:rsidP="00346E15">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t>AA-18</w:t>
            </w:r>
            <w:r w:rsidRPr="00DE7AC1">
              <w:rPr>
                <w:rFonts w:ascii="微軟正黑體" w:eastAsia="微軟正黑體" w:hAnsi="微軟正黑體" w:hint="eastAsia"/>
                <w:spacing w:val="-14"/>
                <w:szCs w:val="24"/>
              </w:rPr>
              <w:t>3</w:t>
            </w:r>
            <w:r>
              <w:rPr>
                <w:rFonts w:ascii="微軟正黑體" w:eastAsia="微軟正黑體" w:hAnsi="微軟正黑體" w:hint="eastAsia"/>
                <w:spacing w:val="-14"/>
                <w:szCs w:val="24"/>
              </w:rPr>
              <w:t>11</w:t>
            </w:r>
          </w:p>
          <w:p w14:paraId="567AD146" w14:textId="77777777" w:rsidR="00346E15" w:rsidRPr="00DE7AC1" w:rsidRDefault="00346E15" w:rsidP="00346E15">
            <w:pPr>
              <w:spacing w:beforeLines="20" w:before="72" w:afterLines="20" w:after="72" w:line="400" w:lineRule="exact"/>
              <w:jc w:val="center"/>
              <w:rPr>
                <w:rFonts w:ascii="微軟正黑體" w:eastAsia="微軟正黑體" w:hAnsi="微軟正黑體"/>
                <w:szCs w:val="24"/>
              </w:rPr>
            </w:pPr>
          </w:p>
        </w:tc>
        <w:tc>
          <w:tcPr>
            <w:tcW w:w="1268" w:type="dxa"/>
            <w:tcBorders>
              <w:bottom w:val="single" w:sz="4" w:space="0" w:color="auto"/>
            </w:tcBorders>
          </w:tcPr>
          <w:p w14:paraId="0201E33A" w14:textId="77777777" w:rsidR="00346E15" w:rsidRPr="00346E15" w:rsidRDefault="00346E15" w:rsidP="00346E15">
            <w:pPr>
              <w:spacing w:after="108" w:line="380" w:lineRule="exact"/>
              <w:jc w:val="both"/>
              <w:rPr>
                <w:rFonts w:ascii="微軟正黑體" w:eastAsia="微軟正黑體" w:hAnsi="微軟正黑體"/>
                <w:sz w:val="22"/>
              </w:rPr>
            </w:pPr>
            <w:r w:rsidRPr="00346E15">
              <w:rPr>
                <w:rFonts w:ascii="微軟正黑體" w:eastAsia="微軟正黑體" w:hAnsi="微軟正黑體" w:hint="eastAsia"/>
                <w:sz w:val="22"/>
              </w:rPr>
              <w:t>開戶手續及審核作業之稽核</w:t>
            </w:r>
          </w:p>
          <w:p w14:paraId="583C6914" w14:textId="77777777" w:rsidR="00346E15" w:rsidRPr="00DE7AC1" w:rsidRDefault="00346E15" w:rsidP="00346E15">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40BB5BA6" w14:textId="77777777" w:rsidR="00346E15" w:rsidRPr="00346E15" w:rsidRDefault="00346E15" w:rsidP="00346E15">
            <w:pPr>
              <w:spacing w:after="108" w:line="380" w:lineRule="exact"/>
              <w:jc w:val="both"/>
              <w:rPr>
                <w:rFonts w:ascii="微軟正黑體" w:eastAsia="微軟正黑體" w:hAnsi="微軟正黑體"/>
                <w:sz w:val="22"/>
              </w:rPr>
            </w:pPr>
          </w:p>
        </w:tc>
        <w:tc>
          <w:tcPr>
            <w:tcW w:w="1289" w:type="dxa"/>
            <w:tcBorders>
              <w:bottom w:val="single" w:sz="4" w:space="0" w:color="auto"/>
            </w:tcBorders>
          </w:tcPr>
          <w:p w14:paraId="2CD68B24" w14:textId="77777777" w:rsidR="00346E15" w:rsidRPr="00346E15" w:rsidRDefault="00346E15" w:rsidP="00346E15">
            <w:pPr>
              <w:spacing w:after="108" w:line="400" w:lineRule="exact"/>
              <w:jc w:val="both"/>
              <w:rPr>
                <w:rFonts w:ascii="微軟正黑體" w:eastAsia="微軟正黑體" w:hAnsi="微軟正黑體"/>
                <w:spacing w:val="10"/>
                <w:sz w:val="22"/>
              </w:rPr>
            </w:pPr>
            <w:r w:rsidRPr="00346E15">
              <w:rPr>
                <w:rFonts w:ascii="微軟正黑體" w:eastAsia="微軟正黑體" w:hAnsi="微軟正黑體" w:hint="eastAsia"/>
                <w:spacing w:val="10"/>
                <w:sz w:val="22"/>
              </w:rPr>
              <w:t>不定期（每週至少查核乙次）</w:t>
            </w:r>
          </w:p>
          <w:p w14:paraId="30770AC6" w14:textId="77777777" w:rsidR="00346E15" w:rsidRPr="00346E15" w:rsidRDefault="00346E15" w:rsidP="00346E15">
            <w:pPr>
              <w:spacing w:line="400" w:lineRule="exact"/>
              <w:jc w:val="center"/>
              <w:rPr>
                <w:rFonts w:ascii="微軟正黑體" w:eastAsia="微軟正黑體" w:hAnsi="微軟正黑體"/>
                <w:spacing w:val="10"/>
                <w:szCs w:val="24"/>
              </w:rPr>
            </w:pPr>
          </w:p>
          <w:p w14:paraId="6EB7B463" w14:textId="77777777" w:rsidR="00346E15" w:rsidRPr="00346E15" w:rsidRDefault="00346E15" w:rsidP="00346E15">
            <w:pPr>
              <w:spacing w:beforeLines="20" w:before="72" w:afterLines="20" w:after="72" w:line="400" w:lineRule="exact"/>
              <w:jc w:val="center"/>
              <w:rPr>
                <w:rFonts w:ascii="微軟正黑體" w:eastAsia="微軟正黑體" w:hAnsi="微軟正黑體"/>
                <w:spacing w:val="10"/>
                <w:szCs w:val="24"/>
              </w:rPr>
            </w:pPr>
          </w:p>
        </w:tc>
        <w:tc>
          <w:tcPr>
            <w:tcW w:w="4050" w:type="dxa"/>
            <w:tcBorders>
              <w:bottom w:val="single" w:sz="4" w:space="0" w:color="auto"/>
            </w:tcBorders>
          </w:tcPr>
          <w:p w14:paraId="70FA75DD" w14:textId="52139D0F" w:rsidR="00346E15" w:rsidRPr="00346E15" w:rsidRDefault="00346E15" w:rsidP="00346E15">
            <w:pPr>
              <w:adjustRightInd w:val="0"/>
              <w:spacing w:after="108" w:line="400" w:lineRule="exact"/>
              <w:ind w:left="754" w:hangingChars="290" w:hanging="754"/>
              <w:textAlignment w:val="baseline"/>
              <w:rPr>
                <w:rFonts w:ascii="微軟正黑體" w:eastAsia="微軟正黑體" w:hAnsi="微軟正黑體"/>
                <w:spacing w:val="10"/>
                <w:szCs w:val="24"/>
              </w:rPr>
            </w:pPr>
            <w:r w:rsidRPr="00346E15">
              <w:rPr>
                <w:rFonts w:ascii="微軟正黑體" w:eastAsia="微軟正黑體" w:hAnsi="微軟正黑體" w:hint="eastAsia"/>
                <w:spacing w:val="10"/>
                <w:szCs w:val="24"/>
              </w:rPr>
              <w:t>十二、公司如接受委託人以定期定股</w:t>
            </w:r>
            <w:r w:rsidR="00D91A9B" w:rsidRPr="00CA1861">
              <w:rPr>
                <w:rFonts w:ascii="微軟正黑體" w:eastAsia="微軟正黑體" w:hAnsi="微軟正黑體" w:hint="eastAsia"/>
                <w:color w:val="FF0000"/>
                <w:spacing w:val="10"/>
                <w:szCs w:val="24"/>
                <w:u w:val="single"/>
              </w:rPr>
              <w:t>/</w:t>
            </w:r>
            <w:r w:rsidRPr="00CA1861">
              <w:rPr>
                <w:rFonts w:ascii="微軟正黑體" w:eastAsia="微軟正黑體" w:hAnsi="微軟正黑體" w:hint="eastAsia"/>
                <w:color w:val="FF0000"/>
                <w:spacing w:val="10"/>
                <w:szCs w:val="24"/>
                <w:u w:val="single"/>
              </w:rPr>
              <w:t>定</w:t>
            </w:r>
            <w:r w:rsidRPr="00346E15">
              <w:rPr>
                <w:rFonts w:ascii="微軟正黑體" w:eastAsia="微軟正黑體" w:hAnsi="微軟正黑體" w:hint="eastAsia"/>
                <w:color w:val="FF0000"/>
                <w:spacing w:val="10"/>
                <w:szCs w:val="24"/>
                <w:u w:val="single"/>
              </w:rPr>
              <w:t>期定額</w:t>
            </w:r>
            <w:r w:rsidRPr="00346E15">
              <w:rPr>
                <w:rFonts w:ascii="微軟正黑體" w:eastAsia="微軟正黑體" w:hAnsi="微軟正黑體" w:hint="eastAsia"/>
                <w:spacing w:val="10"/>
                <w:szCs w:val="24"/>
              </w:rPr>
              <w:t>方式委託買賣外國有價證券，公司應於定期定股</w:t>
            </w:r>
            <w:r w:rsidR="00D91A9B" w:rsidRPr="00CA1861">
              <w:rPr>
                <w:rFonts w:ascii="微軟正黑體" w:eastAsia="微軟正黑體" w:hAnsi="微軟正黑體" w:hint="eastAsia"/>
                <w:color w:val="FF0000"/>
                <w:spacing w:val="10"/>
                <w:szCs w:val="24"/>
                <w:u w:val="single"/>
              </w:rPr>
              <w:t>/</w:t>
            </w:r>
            <w:r w:rsidR="00FD3C4D" w:rsidRPr="00346E15">
              <w:rPr>
                <w:rFonts w:ascii="微軟正黑體" w:eastAsia="微軟正黑體" w:hAnsi="微軟正黑體" w:hint="eastAsia"/>
                <w:color w:val="FF0000"/>
                <w:spacing w:val="10"/>
                <w:szCs w:val="24"/>
                <w:u w:val="single"/>
              </w:rPr>
              <w:t>定期定額</w:t>
            </w:r>
            <w:r w:rsidRPr="00346E15">
              <w:rPr>
                <w:rFonts w:ascii="微軟正黑體" w:eastAsia="微軟正黑體" w:hAnsi="微軟正黑體" w:hint="eastAsia"/>
                <w:spacing w:val="10"/>
                <w:szCs w:val="24"/>
              </w:rPr>
              <w:t>買賣委託書或相關契約內容納入規定文字。</w:t>
            </w:r>
          </w:p>
          <w:p w14:paraId="189025F0" w14:textId="77777777" w:rsidR="00346E15" w:rsidRPr="00346E15" w:rsidRDefault="00346E15" w:rsidP="00346E15">
            <w:pPr>
              <w:adjustRightInd w:val="0"/>
              <w:spacing w:beforeLines="20" w:before="72" w:afterLines="20" w:after="72" w:line="400" w:lineRule="exact"/>
              <w:textAlignment w:val="baseline"/>
              <w:rPr>
                <w:rFonts w:ascii="微軟正黑體" w:eastAsia="微軟正黑體" w:hAnsi="微軟正黑體"/>
                <w:spacing w:val="10"/>
                <w:szCs w:val="24"/>
              </w:rPr>
            </w:pPr>
          </w:p>
        </w:tc>
        <w:tc>
          <w:tcPr>
            <w:tcW w:w="3960" w:type="dxa"/>
            <w:tcBorders>
              <w:bottom w:val="single" w:sz="4" w:space="0" w:color="auto"/>
            </w:tcBorders>
          </w:tcPr>
          <w:p w14:paraId="4B13DF57" w14:textId="77777777" w:rsidR="00346E15" w:rsidRPr="00346E15" w:rsidRDefault="00346E15" w:rsidP="00346E15">
            <w:pPr>
              <w:adjustRightInd w:val="0"/>
              <w:spacing w:after="108" w:line="400" w:lineRule="exact"/>
              <w:ind w:left="728" w:hangingChars="280" w:hanging="728"/>
              <w:textAlignment w:val="baseline"/>
              <w:rPr>
                <w:rFonts w:ascii="微軟正黑體" w:eastAsia="微軟正黑體" w:hAnsi="微軟正黑體"/>
                <w:spacing w:val="10"/>
                <w:szCs w:val="24"/>
              </w:rPr>
            </w:pPr>
            <w:r w:rsidRPr="00346E15">
              <w:rPr>
                <w:rFonts w:ascii="微軟正黑體" w:eastAsia="微軟正黑體" w:hAnsi="微軟正黑體" w:hint="eastAsia"/>
                <w:spacing w:val="10"/>
                <w:szCs w:val="24"/>
              </w:rPr>
              <w:t>十二、公司如接受委託人以定期定股方式委託買賣外國有價證券，公司應於定期定股買賣委託書或相關契約內容納入規定文字。</w:t>
            </w:r>
          </w:p>
          <w:p w14:paraId="6D0C3849" w14:textId="77777777" w:rsidR="00346E15" w:rsidRPr="00346E15" w:rsidRDefault="00346E15" w:rsidP="00346E15">
            <w:pPr>
              <w:adjustRightInd w:val="0"/>
              <w:spacing w:beforeLines="20" w:before="72" w:afterLines="20" w:after="72" w:line="400" w:lineRule="exact"/>
              <w:textAlignment w:val="baseline"/>
              <w:rPr>
                <w:rFonts w:ascii="微軟正黑體" w:eastAsia="微軟正黑體" w:hAnsi="微軟正黑體"/>
                <w:spacing w:val="10"/>
                <w:szCs w:val="24"/>
              </w:rPr>
            </w:pPr>
          </w:p>
        </w:tc>
        <w:tc>
          <w:tcPr>
            <w:tcW w:w="3647" w:type="dxa"/>
            <w:tcBorders>
              <w:bottom w:val="single" w:sz="4" w:space="0" w:color="auto"/>
            </w:tcBorders>
          </w:tcPr>
          <w:p w14:paraId="48A94CBD" w14:textId="5B9D88E4" w:rsidR="00346E15" w:rsidRPr="00930A88" w:rsidRDefault="00346E15" w:rsidP="00346E15">
            <w:pPr>
              <w:spacing w:after="108" w:line="340" w:lineRule="exact"/>
              <w:ind w:left="535" w:hangingChars="209" w:hanging="535"/>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Pr>
                <w:rFonts w:ascii="微軟正黑體" w:eastAsia="微軟正黑體" w:hAnsi="微軟正黑體" w:hint="eastAsia"/>
                <w:spacing w:val="8"/>
                <w:szCs w:val="24"/>
              </w:rPr>
              <w:t>修訂</w:t>
            </w:r>
            <w:r w:rsidRPr="00930A88">
              <w:rPr>
                <w:rFonts w:ascii="微軟正黑體" w:eastAsia="微軟正黑體" w:hAnsi="微軟正黑體" w:hint="eastAsia"/>
                <w:spacing w:val="8"/>
                <w:szCs w:val="24"/>
              </w:rPr>
              <w:t>第</w:t>
            </w:r>
            <w:r>
              <w:rPr>
                <w:rFonts w:ascii="微軟正黑體" w:eastAsia="微軟正黑體" w:hAnsi="微軟正黑體" w:hint="eastAsia"/>
                <w:spacing w:val="8"/>
                <w:szCs w:val="24"/>
              </w:rPr>
              <w:t>十二</w:t>
            </w:r>
            <w:r w:rsidRPr="00930A88">
              <w:rPr>
                <w:rFonts w:ascii="微軟正黑體" w:eastAsia="微軟正黑體" w:hAnsi="微軟正黑體" w:hint="eastAsia"/>
                <w:spacing w:val="8"/>
                <w:szCs w:val="24"/>
              </w:rPr>
              <w:t>點。</w:t>
            </w:r>
          </w:p>
          <w:p w14:paraId="21F1BF83" w14:textId="77777777" w:rsidR="00346E15" w:rsidRPr="00930A88" w:rsidRDefault="00346E15" w:rsidP="00346E15">
            <w:pPr>
              <w:spacing w:after="108"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二、依據中華民國證券商業同業公會110年5月5日中證商業二字第1100002201號函辦理。</w:t>
            </w:r>
          </w:p>
          <w:p w14:paraId="2F89DF75" w14:textId="77777777" w:rsidR="00346E15" w:rsidRDefault="00346E15" w:rsidP="00346E15">
            <w:pPr>
              <w:spacing w:beforeLines="20" w:before="72" w:afterLines="20" w:after="72" w:line="400" w:lineRule="exact"/>
              <w:ind w:left="538" w:hangingChars="210" w:hanging="538"/>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三、因應</w:t>
            </w:r>
            <w:r>
              <w:rPr>
                <w:rFonts w:ascii="微軟正黑體" w:eastAsia="微軟正黑體" w:hAnsi="微軟正黑體" w:hint="eastAsia"/>
                <w:spacing w:val="8"/>
                <w:szCs w:val="24"/>
              </w:rPr>
              <w:t>主管機關開放</w:t>
            </w:r>
            <w:r w:rsidRPr="00930A88">
              <w:rPr>
                <w:rFonts w:ascii="微軟正黑體" w:eastAsia="微軟正黑體" w:hAnsi="微軟正黑體" w:hint="eastAsia"/>
                <w:spacing w:val="8"/>
                <w:szCs w:val="24"/>
              </w:rPr>
              <w:t>證券商</w:t>
            </w:r>
            <w:r>
              <w:rPr>
                <w:rFonts w:ascii="微軟正黑體" w:eastAsia="微軟正黑體" w:hAnsi="微軟正黑體" w:hint="eastAsia"/>
                <w:spacing w:val="8"/>
                <w:szCs w:val="24"/>
              </w:rPr>
              <w:t>接受</w:t>
            </w:r>
            <w:r w:rsidRPr="00930A88">
              <w:rPr>
                <w:rFonts w:ascii="微軟正黑體" w:eastAsia="微軟正黑體" w:hAnsi="微軟正黑體" w:hint="eastAsia"/>
                <w:spacing w:val="8"/>
                <w:szCs w:val="24"/>
              </w:rPr>
              <w:t>委託人以</w:t>
            </w:r>
            <w:r>
              <w:rPr>
                <w:rFonts w:ascii="微軟正黑體" w:eastAsia="微軟正黑體" w:hAnsi="微軟正黑體" w:hint="eastAsia"/>
                <w:spacing w:val="8"/>
                <w:szCs w:val="24"/>
              </w:rPr>
              <w:t>定期定額方式委託買賣外國有價證券，爰增訂於</w:t>
            </w:r>
            <w:r w:rsidRPr="00BF31BD">
              <w:rPr>
                <w:rFonts w:ascii="微軟正黑體" w:eastAsia="微軟正黑體" w:hAnsi="微軟正黑體" w:hint="eastAsia"/>
                <w:spacing w:val="8"/>
                <w:szCs w:val="24"/>
              </w:rPr>
              <w:t>定期定額買賣委託書或相關契約內容納</w:t>
            </w:r>
            <w:r>
              <w:rPr>
                <w:rFonts w:ascii="微軟正黑體" w:eastAsia="微軟正黑體" w:hAnsi="微軟正黑體" w:hint="eastAsia"/>
                <w:spacing w:val="8"/>
                <w:szCs w:val="24"/>
              </w:rPr>
              <w:t>入定期定額成交價格計算方式，以臻明確</w:t>
            </w:r>
            <w:r w:rsidRPr="00930A88">
              <w:rPr>
                <w:rFonts w:ascii="微軟正黑體" w:eastAsia="微軟正黑體" w:hAnsi="微軟正黑體" w:hint="eastAsia"/>
                <w:spacing w:val="8"/>
                <w:szCs w:val="24"/>
              </w:rPr>
              <w:t>。</w:t>
            </w:r>
          </w:p>
          <w:p w14:paraId="73AFC85D" w14:textId="77777777" w:rsidR="005C1C78" w:rsidRDefault="005C1C78" w:rsidP="00346E15">
            <w:pPr>
              <w:spacing w:beforeLines="20" w:before="72" w:afterLines="20" w:after="72" w:line="400" w:lineRule="exact"/>
              <w:ind w:left="538" w:hangingChars="210" w:hanging="538"/>
              <w:jc w:val="both"/>
              <w:rPr>
                <w:rFonts w:ascii="微軟正黑體" w:eastAsia="微軟正黑體" w:hAnsi="微軟正黑體"/>
                <w:spacing w:val="8"/>
                <w:szCs w:val="24"/>
              </w:rPr>
            </w:pPr>
          </w:p>
          <w:p w14:paraId="47555454" w14:textId="77777777" w:rsidR="005C1C78" w:rsidRDefault="005C1C78" w:rsidP="00346E15">
            <w:pPr>
              <w:spacing w:beforeLines="20" w:before="72" w:afterLines="20" w:after="72" w:line="400" w:lineRule="exact"/>
              <w:ind w:left="538" w:hangingChars="210" w:hanging="538"/>
              <w:jc w:val="both"/>
              <w:rPr>
                <w:rFonts w:ascii="微軟正黑體" w:eastAsia="微軟正黑體" w:hAnsi="微軟正黑體"/>
                <w:spacing w:val="8"/>
                <w:szCs w:val="24"/>
              </w:rPr>
            </w:pPr>
          </w:p>
          <w:p w14:paraId="730852A2" w14:textId="77777777" w:rsidR="005C1C78" w:rsidRDefault="005C1C78" w:rsidP="00346E15">
            <w:pPr>
              <w:spacing w:beforeLines="20" w:before="72" w:afterLines="20" w:after="72" w:line="400" w:lineRule="exact"/>
              <w:ind w:left="538" w:hangingChars="210" w:hanging="538"/>
              <w:jc w:val="both"/>
              <w:rPr>
                <w:rFonts w:ascii="微軟正黑體" w:eastAsia="微軟正黑體" w:hAnsi="微軟正黑體"/>
                <w:spacing w:val="8"/>
                <w:szCs w:val="24"/>
              </w:rPr>
            </w:pPr>
          </w:p>
          <w:p w14:paraId="204AE50B" w14:textId="77777777" w:rsidR="005C1C78" w:rsidRDefault="005C1C78" w:rsidP="00346E15">
            <w:pPr>
              <w:spacing w:beforeLines="20" w:before="72" w:afterLines="20" w:after="72" w:line="400" w:lineRule="exact"/>
              <w:ind w:left="538" w:hangingChars="210" w:hanging="538"/>
              <w:jc w:val="both"/>
              <w:rPr>
                <w:rFonts w:ascii="微軟正黑體" w:eastAsia="微軟正黑體" w:hAnsi="微軟正黑體"/>
                <w:spacing w:val="8"/>
                <w:szCs w:val="24"/>
              </w:rPr>
            </w:pPr>
          </w:p>
          <w:p w14:paraId="08D82908" w14:textId="2156F6E8" w:rsidR="005C1C78" w:rsidRPr="00DE7AC1" w:rsidRDefault="005C1C78" w:rsidP="00346E15">
            <w:pPr>
              <w:spacing w:beforeLines="20" w:before="72" w:afterLines="20" w:after="72" w:line="400" w:lineRule="exact"/>
              <w:ind w:left="504" w:hangingChars="210" w:hanging="504"/>
              <w:jc w:val="both"/>
              <w:rPr>
                <w:rFonts w:ascii="微軟正黑體" w:eastAsia="微軟正黑體" w:hAnsi="微軟正黑體"/>
                <w:szCs w:val="24"/>
              </w:rPr>
            </w:pPr>
          </w:p>
        </w:tc>
      </w:tr>
      <w:tr w:rsidR="009B088D" w:rsidRPr="00DE7AC1" w14:paraId="3E7E7736" w14:textId="77777777" w:rsidTr="00D10BAB">
        <w:trPr>
          <w:trHeight w:val="6551"/>
        </w:trPr>
        <w:tc>
          <w:tcPr>
            <w:tcW w:w="1237" w:type="dxa"/>
            <w:tcBorders>
              <w:bottom w:val="single" w:sz="4" w:space="0" w:color="auto"/>
            </w:tcBorders>
          </w:tcPr>
          <w:p w14:paraId="1DE466EE" w14:textId="77777777" w:rsidR="009B088D" w:rsidRPr="00DE7AC1" w:rsidRDefault="009B088D" w:rsidP="009B088D">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lastRenderedPageBreak/>
              <w:t>AA-18</w:t>
            </w:r>
            <w:r w:rsidRPr="00DE7AC1">
              <w:rPr>
                <w:rFonts w:ascii="微軟正黑體" w:eastAsia="微軟正黑體" w:hAnsi="微軟正黑體" w:hint="eastAsia"/>
                <w:spacing w:val="-14"/>
                <w:szCs w:val="24"/>
              </w:rPr>
              <w:t>330</w:t>
            </w:r>
          </w:p>
          <w:p w14:paraId="5E4D8244" w14:textId="77777777" w:rsidR="009B088D" w:rsidRPr="00DE7AC1" w:rsidRDefault="009B088D" w:rsidP="009B088D">
            <w:pPr>
              <w:spacing w:after="108" w:line="380" w:lineRule="exact"/>
              <w:rPr>
                <w:rFonts w:ascii="微軟正黑體" w:eastAsia="微軟正黑體" w:hAnsi="微軟正黑體"/>
                <w:spacing w:val="-14"/>
                <w:szCs w:val="24"/>
              </w:rPr>
            </w:pPr>
          </w:p>
          <w:p w14:paraId="5E8B4152" w14:textId="77777777" w:rsidR="009B088D" w:rsidRPr="00DE7AC1" w:rsidRDefault="009B088D" w:rsidP="009B088D">
            <w:pPr>
              <w:spacing w:after="108" w:line="380" w:lineRule="exact"/>
              <w:rPr>
                <w:rFonts w:ascii="微軟正黑體" w:eastAsia="微軟正黑體" w:hAnsi="微軟正黑體"/>
                <w:spacing w:val="-14"/>
                <w:szCs w:val="24"/>
              </w:rPr>
            </w:pPr>
          </w:p>
          <w:p w14:paraId="1F55BFBB" w14:textId="77777777" w:rsidR="009B088D" w:rsidRPr="00DE7AC1" w:rsidRDefault="009B088D" w:rsidP="009B088D">
            <w:pPr>
              <w:spacing w:after="108" w:line="380" w:lineRule="exact"/>
              <w:rPr>
                <w:rFonts w:ascii="微軟正黑體" w:eastAsia="微軟正黑體" w:hAnsi="微軟正黑體"/>
                <w:spacing w:val="-14"/>
                <w:szCs w:val="24"/>
              </w:rPr>
            </w:pPr>
          </w:p>
          <w:p w14:paraId="37A933B6" w14:textId="77777777" w:rsidR="009B088D" w:rsidRPr="00DE7AC1" w:rsidRDefault="009B088D" w:rsidP="009B088D">
            <w:pPr>
              <w:spacing w:after="108" w:line="380" w:lineRule="exact"/>
              <w:rPr>
                <w:rFonts w:ascii="微軟正黑體" w:eastAsia="微軟正黑體" w:hAnsi="微軟正黑體"/>
                <w:spacing w:val="-14"/>
                <w:szCs w:val="24"/>
              </w:rPr>
            </w:pPr>
          </w:p>
          <w:p w14:paraId="7131B198" w14:textId="77777777" w:rsidR="009B088D" w:rsidRPr="00DE7AC1" w:rsidRDefault="009B088D" w:rsidP="009B088D">
            <w:pPr>
              <w:spacing w:after="108" w:line="380" w:lineRule="exact"/>
              <w:rPr>
                <w:rFonts w:ascii="微軟正黑體" w:eastAsia="微軟正黑體" w:hAnsi="微軟正黑體"/>
                <w:spacing w:val="-14"/>
                <w:szCs w:val="24"/>
              </w:rPr>
            </w:pPr>
          </w:p>
          <w:p w14:paraId="1A770450" w14:textId="77777777" w:rsidR="009B088D" w:rsidRPr="00DE7AC1" w:rsidRDefault="009B088D" w:rsidP="009B088D">
            <w:pPr>
              <w:spacing w:after="108" w:line="380" w:lineRule="exact"/>
              <w:rPr>
                <w:rFonts w:ascii="微軟正黑體" w:eastAsia="微軟正黑體" w:hAnsi="微軟正黑體"/>
                <w:spacing w:val="-14"/>
                <w:szCs w:val="24"/>
              </w:rPr>
            </w:pPr>
          </w:p>
          <w:p w14:paraId="62ED40B6" w14:textId="77777777" w:rsidR="009B088D" w:rsidRPr="00DE7AC1" w:rsidRDefault="009B088D" w:rsidP="009B088D">
            <w:pPr>
              <w:spacing w:after="108" w:line="380" w:lineRule="exact"/>
              <w:rPr>
                <w:rFonts w:ascii="微軟正黑體" w:eastAsia="微軟正黑體" w:hAnsi="微軟正黑體"/>
                <w:spacing w:val="-14"/>
                <w:szCs w:val="24"/>
              </w:rPr>
            </w:pPr>
          </w:p>
          <w:p w14:paraId="42D8632E" w14:textId="77777777" w:rsidR="009B088D" w:rsidRPr="00DE7AC1" w:rsidRDefault="009B088D" w:rsidP="009B088D">
            <w:pPr>
              <w:spacing w:after="108" w:line="380" w:lineRule="exact"/>
              <w:rPr>
                <w:rFonts w:ascii="微軟正黑體" w:eastAsia="微軟正黑體" w:hAnsi="微軟正黑體"/>
                <w:spacing w:val="-14"/>
                <w:szCs w:val="24"/>
              </w:rPr>
            </w:pPr>
          </w:p>
          <w:p w14:paraId="0261A61E" w14:textId="77777777" w:rsidR="009B088D" w:rsidRPr="00DE7AC1" w:rsidRDefault="009B088D" w:rsidP="009B088D">
            <w:pPr>
              <w:spacing w:after="108" w:line="380" w:lineRule="exact"/>
              <w:rPr>
                <w:rFonts w:ascii="微軟正黑體" w:eastAsia="微軟正黑體" w:hAnsi="微軟正黑體"/>
                <w:spacing w:val="-14"/>
                <w:szCs w:val="24"/>
              </w:rPr>
            </w:pPr>
          </w:p>
          <w:p w14:paraId="772E8E88" w14:textId="77777777" w:rsidR="009B088D" w:rsidRPr="00DE7AC1" w:rsidRDefault="009B088D" w:rsidP="009B088D">
            <w:pPr>
              <w:spacing w:after="108" w:line="380" w:lineRule="exact"/>
              <w:rPr>
                <w:rFonts w:ascii="微軟正黑體" w:eastAsia="微軟正黑體" w:hAnsi="微軟正黑體"/>
                <w:spacing w:val="-14"/>
                <w:szCs w:val="24"/>
              </w:rPr>
            </w:pPr>
          </w:p>
          <w:p w14:paraId="501EFC1B" w14:textId="77777777" w:rsidR="009B088D" w:rsidRPr="00DE7AC1" w:rsidRDefault="009B088D" w:rsidP="009B088D">
            <w:pPr>
              <w:spacing w:after="108" w:line="380" w:lineRule="exact"/>
              <w:rPr>
                <w:rFonts w:ascii="微軟正黑體" w:eastAsia="微軟正黑體" w:hAnsi="微軟正黑體"/>
                <w:spacing w:val="-14"/>
                <w:szCs w:val="24"/>
              </w:rPr>
            </w:pPr>
          </w:p>
          <w:p w14:paraId="4FBA7C96" w14:textId="77777777" w:rsidR="009B088D" w:rsidRPr="00DE7AC1" w:rsidRDefault="009B088D" w:rsidP="009B088D">
            <w:pPr>
              <w:spacing w:after="108" w:line="380" w:lineRule="exact"/>
              <w:rPr>
                <w:rFonts w:ascii="微軟正黑體" w:eastAsia="微軟正黑體" w:hAnsi="微軟正黑體"/>
                <w:spacing w:val="-14"/>
                <w:szCs w:val="24"/>
              </w:rPr>
            </w:pPr>
          </w:p>
          <w:p w14:paraId="404A6C18" w14:textId="77777777" w:rsidR="009B088D" w:rsidRPr="00DE7AC1" w:rsidRDefault="009B088D" w:rsidP="009B088D">
            <w:pPr>
              <w:spacing w:after="108" w:line="380" w:lineRule="exact"/>
              <w:rPr>
                <w:rFonts w:ascii="微軟正黑體" w:eastAsia="微軟正黑體" w:hAnsi="微軟正黑體"/>
                <w:spacing w:val="-14"/>
                <w:szCs w:val="24"/>
              </w:rPr>
            </w:pPr>
          </w:p>
          <w:p w14:paraId="0221BA40" w14:textId="77777777" w:rsidR="009B088D" w:rsidRPr="00DE7AC1" w:rsidRDefault="009B088D" w:rsidP="009B088D">
            <w:pPr>
              <w:spacing w:after="108" w:line="380" w:lineRule="exact"/>
              <w:rPr>
                <w:rFonts w:ascii="微軟正黑體" w:eastAsia="微軟正黑體" w:hAnsi="微軟正黑體"/>
                <w:spacing w:val="-14"/>
                <w:szCs w:val="24"/>
              </w:rPr>
            </w:pPr>
          </w:p>
          <w:p w14:paraId="62F2E172" w14:textId="77777777" w:rsidR="009B088D" w:rsidRPr="00DE7AC1" w:rsidRDefault="009B088D" w:rsidP="009B088D">
            <w:pPr>
              <w:spacing w:after="108" w:line="380" w:lineRule="exact"/>
              <w:rPr>
                <w:rFonts w:ascii="微軟正黑體" w:eastAsia="微軟正黑體" w:hAnsi="微軟正黑體"/>
                <w:spacing w:val="-14"/>
                <w:szCs w:val="24"/>
              </w:rPr>
            </w:pPr>
          </w:p>
          <w:p w14:paraId="1ABFB519" w14:textId="77777777" w:rsidR="009B088D" w:rsidRDefault="009B088D" w:rsidP="009B088D">
            <w:pPr>
              <w:spacing w:after="108" w:line="380" w:lineRule="exact"/>
              <w:rPr>
                <w:rFonts w:ascii="微軟正黑體" w:eastAsia="微軟正黑體" w:hAnsi="微軟正黑體"/>
                <w:spacing w:val="-14"/>
                <w:szCs w:val="24"/>
              </w:rPr>
            </w:pPr>
          </w:p>
          <w:p w14:paraId="6C701DD1" w14:textId="77777777" w:rsidR="009B088D" w:rsidRPr="00DE7AC1" w:rsidRDefault="009B088D" w:rsidP="009B088D">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t>AA-18</w:t>
            </w:r>
            <w:r w:rsidRPr="00DE7AC1">
              <w:rPr>
                <w:rFonts w:ascii="微軟正黑體" w:eastAsia="微軟正黑體" w:hAnsi="微軟正黑體" w:hint="eastAsia"/>
                <w:spacing w:val="-14"/>
                <w:szCs w:val="24"/>
              </w:rPr>
              <w:t>330</w:t>
            </w:r>
          </w:p>
          <w:p w14:paraId="5D42DC95" w14:textId="2004E064" w:rsidR="009B088D" w:rsidRPr="003447ED" w:rsidRDefault="009B088D" w:rsidP="009B088D">
            <w:pPr>
              <w:spacing w:after="108" w:line="380" w:lineRule="exact"/>
              <w:rPr>
                <w:rFonts w:ascii="微軟正黑體" w:eastAsia="微軟正黑體" w:hAnsi="微軟正黑體"/>
                <w:spacing w:val="-14"/>
                <w:szCs w:val="24"/>
              </w:rPr>
            </w:pPr>
          </w:p>
        </w:tc>
        <w:tc>
          <w:tcPr>
            <w:tcW w:w="1268" w:type="dxa"/>
            <w:tcBorders>
              <w:bottom w:val="single" w:sz="4" w:space="0" w:color="auto"/>
            </w:tcBorders>
          </w:tcPr>
          <w:p w14:paraId="47935307" w14:textId="77777777" w:rsidR="009B088D" w:rsidRPr="00DE7AC1" w:rsidRDefault="009B088D" w:rsidP="009B088D">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lastRenderedPageBreak/>
              <w:t>受託買賣及成交作業之稽核目的：</w:t>
            </w:r>
          </w:p>
          <w:p w14:paraId="79E5104D" w14:textId="77777777" w:rsidR="009B088D" w:rsidRPr="00DE7AC1" w:rsidRDefault="009B088D" w:rsidP="009B088D">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63AF553A" w14:textId="77777777" w:rsidR="009B088D" w:rsidRPr="004B1F40" w:rsidRDefault="009B088D" w:rsidP="009B088D">
            <w:pPr>
              <w:spacing w:after="108" w:line="380" w:lineRule="exact"/>
              <w:jc w:val="both"/>
              <w:rPr>
                <w:rFonts w:ascii="微軟正黑體" w:eastAsia="微軟正黑體" w:hAnsi="微軟正黑體"/>
                <w:sz w:val="22"/>
              </w:rPr>
            </w:pPr>
          </w:p>
          <w:p w14:paraId="58658AA1" w14:textId="77777777" w:rsidR="009B088D" w:rsidRPr="00DE7AC1" w:rsidRDefault="009B088D" w:rsidP="009B088D">
            <w:pPr>
              <w:spacing w:after="108" w:line="380" w:lineRule="exact"/>
              <w:jc w:val="both"/>
              <w:rPr>
                <w:rFonts w:ascii="微軟正黑體" w:eastAsia="微軟正黑體" w:hAnsi="微軟正黑體"/>
                <w:sz w:val="22"/>
              </w:rPr>
            </w:pPr>
          </w:p>
          <w:p w14:paraId="4A84264B" w14:textId="77777777" w:rsidR="009B088D" w:rsidRPr="00DE7AC1" w:rsidRDefault="009B088D" w:rsidP="009B088D">
            <w:pPr>
              <w:spacing w:after="108" w:line="380" w:lineRule="exact"/>
              <w:jc w:val="both"/>
              <w:rPr>
                <w:rFonts w:ascii="微軟正黑體" w:eastAsia="微軟正黑體" w:hAnsi="微軟正黑體"/>
                <w:sz w:val="22"/>
              </w:rPr>
            </w:pPr>
          </w:p>
          <w:p w14:paraId="4ABDE2FD" w14:textId="77777777" w:rsidR="009B088D" w:rsidRPr="00DE7AC1" w:rsidRDefault="009B088D" w:rsidP="009B088D">
            <w:pPr>
              <w:spacing w:after="108" w:line="380" w:lineRule="exact"/>
              <w:jc w:val="both"/>
              <w:rPr>
                <w:rFonts w:ascii="微軟正黑體" w:eastAsia="微軟正黑體" w:hAnsi="微軟正黑體"/>
                <w:sz w:val="22"/>
              </w:rPr>
            </w:pPr>
          </w:p>
          <w:p w14:paraId="71B9D248" w14:textId="77777777" w:rsidR="009B088D" w:rsidRPr="00DE7AC1" w:rsidRDefault="009B088D" w:rsidP="009B088D">
            <w:pPr>
              <w:spacing w:after="108" w:line="380" w:lineRule="exact"/>
              <w:jc w:val="both"/>
              <w:rPr>
                <w:rFonts w:ascii="微軟正黑體" w:eastAsia="微軟正黑體" w:hAnsi="微軟正黑體"/>
                <w:sz w:val="22"/>
              </w:rPr>
            </w:pPr>
          </w:p>
          <w:p w14:paraId="00C51436" w14:textId="77777777" w:rsidR="009B088D" w:rsidRPr="00DE7AC1" w:rsidRDefault="009B088D" w:rsidP="009B088D">
            <w:pPr>
              <w:spacing w:after="108" w:line="380" w:lineRule="exact"/>
              <w:jc w:val="both"/>
              <w:rPr>
                <w:rFonts w:ascii="微軟正黑體" w:eastAsia="微軟正黑體" w:hAnsi="微軟正黑體"/>
                <w:sz w:val="22"/>
              </w:rPr>
            </w:pPr>
          </w:p>
          <w:p w14:paraId="23A51F6E" w14:textId="77777777" w:rsidR="009B088D" w:rsidRPr="00DE7AC1" w:rsidRDefault="009B088D" w:rsidP="009B088D">
            <w:pPr>
              <w:spacing w:after="108" w:line="380" w:lineRule="exact"/>
              <w:jc w:val="both"/>
              <w:rPr>
                <w:rFonts w:ascii="微軟正黑體" w:eastAsia="微軟正黑體" w:hAnsi="微軟正黑體"/>
                <w:sz w:val="22"/>
              </w:rPr>
            </w:pPr>
          </w:p>
          <w:p w14:paraId="10B38134" w14:textId="77777777" w:rsidR="009B088D" w:rsidRPr="00DE7AC1" w:rsidRDefault="009B088D" w:rsidP="009B088D">
            <w:pPr>
              <w:spacing w:after="108" w:line="380" w:lineRule="exact"/>
              <w:jc w:val="both"/>
              <w:rPr>
                <w:rFonts w:ascii="微軟正黑體" w:eastAsia="微軟正黑體" w:hAnsi="微軟正黑體"/>
                <w:sz w:val="22"/>
              </w:rPr>
            </w:pPr>
          </w:p>
          <w:p w14:paraId="51705662" w14:textId="77777777" w:rsidR="009B088D" w:rsidRPr="00DE7AC1" w:rsidRDefault="009B088D" w:rsidP="009B088D">
            <w:pPr>
              <w:spacing w:after="108" w:line="380" w:lineRule="exact"/>
              <w:jc w:val="both"/>
              <w:rPr>
                <w:rFonts w:ascii="微軟正黑體" w:eastAsia="微軟正黑體" w:hAnsi="微軟正黑體"/>
                <w:sz w:val="22"/>
              </w:rPr>
            </w:pPr>
          </w:p>
          <w:p w14:paraId="5DAECF6B" w14:textId="77777777" w:rsidR="009B088D" w:rsidRDefault="009B088D" w:rsidP="009B088D">
            <w:pPr>
              <w:spacing w:after="108" w:line="380" w:lineRule="exact"/>
              <w:jc w:val="both"/>
              <w:rPr>
                <w:rFonts w:ascii="微軟正黑體" w:eastAsia="微軟正黑體" w:hAnsi="微軟正黑體"/>
                <w:sz w:val="22"/>
              </w:rPr>
            </w:pPr>
          </w:p>
          <w:p w14:paraId="16582DEA" w14:textId="77777777" w:rsidR="009B088D" w:rsidRDefault="009B088D" w:rsidP="009B088D">
            <w:pPr>
              <w:spacing w:after="108" w:line="380" w:lineRule="exact"/>
              <w:jc w:val="both"/>
              <w:rPr>
                <w:rFonts w:ascii="微軟正黑體" w:eastAsia="微軟正黑體" w:hAnsi="微軟正黑體"/>
                <w:sz w:val="22"/>
              </w:rPr>
            </w:pPr>
          </w:p>
          <w:p w14:paraId="70081335" w14:textId="77777777" w:rsidR="009B088D" w:rsidRPr="00DE7AC1" w:rsidRDefault="009B088D" w:rsidP="009B088D">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受託買賣及成交作業之稽核目的：</w:t>
            </w:r>
          </w:p>
          <w:p w14:paraId="00D5CF05" w14:textId="77777777" w:rsidR="009B088D" w:rsidRPr="00DE7AC1" w:rsidRDefault="009B088D" w:rsidP="009B088D">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69153AB6" w14:textId="240EB255" w:rsidR="009B088D" w:rsidRPr="009B088D" w:rsidRDefault="009B088D" w:rsidP="009B088D">
            <w:pPr>
              <w:spacing w:after="108" w:line="380" w:lineRule="exact"/>
              <w:jc w:val="both"/>
              <w:rPr>
                <w:rFonts w:ascii="微軟正黑體" w:eastAsia="微軟正黑體" w:hAnsi="微軟正黑體"/>
                <w:sz w:val="22"/>
              </w:rPr>
            </w:pPr>
          </w:p>
        </w:tc>
        <w:tc>
          <w:tcPr>
            <w:tcW w:w="1289" w:type="dxa"/>
            <w:tcBorders>
              <w:bottom w:val="single" w:sz="4" w:space="0" w:color="auto"/>
            </w:tcBorders>
          </w:tcPr>
          <w:p w14:paraId="4FE62F04" w14:textId="77777777" w:rsidR="009B088D" w:rsidRPr="00DE7AC1" w:rsidRDefault="009B088D" w:rsidP="009B088D">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lastRenderedPageBreak/>
              <w:t>不定期（每週至少查核乙次）</w:t>
            </w:r>
          </w:p>
          <w:p w14:paraId="4CA69175" w14:textId="77777777" w:rsidR="009B088D" w:rsidRPr="00DE7AC1" w:rsidRDefault="009B088D" w:rsidP="009B088D">
            <w:pPr>
              <w:spacing w:after="108" w:line="380" w:lineRule="exact"/>
              <w:jc w:val="both"/>
              <w:rPr>
                <w:rFonts w:ascii="微軟正黑體" w:eastAsia="微軟正黑體" w:hAnsi="微軟正黑體"/>
                <w:sz w:val="22"/>
              </w:rPr>
            </w:pPr>
          </w:p>
          <w:p w14:paraId="2D2709A6" w14:textId="77777777" w:rsidR="009B088D" w:rsidRPr="00DE7AC1" w:rsidRDefault="009B088D" w:rsidP="009B088D">
            <w:pPr>
              <w:spacing w:after="108" w:line="380" w:lineRule="exact"/>
              <w:jc w:val="both"/>
              <w:rPr>
                <w:rFonts w:ascii="微軟正黑體" w:eastAsia="微軟正黑體" w:hAnsi="微軟正黑體"/>
                <w:sz w:val="22"/>
              </w:rPr>
            </w:pPr>
          </w:p>
          <w:p w14:paraId="4DA9FE78" w14:textId="77777777" w:rsidR="009B088D" w:rsidRPr="00DE7AC1" w:rsidRDefault="009B088D" w:rsidP="009B088D">
            <w:pPr>
              <w:spacing w:after="108" w:line="380" w:lineRule="exact"/>
              <w:jc w:val="both"/>
              <w:rPr>
                <w:rFonts w:ascii="微軟正黑體" w:eastAsia="微軟正黑體" w:hAnsi="微軟正黑體"/>
                <w:sz w:val="22"/>
              </w:rPr>
            </w:pPr>
          </w:p>
          <w:p w14:paraId="0D942148" w14:textId="77777777" w:rsidR="009B088D" w:rsidRPr="00DE7AC1" w:rsidRDefault="009B088D" w:rsidP="009B088D">
            <w:pPr>
              <w:spacing w:after="108" w:line="380" w:lineRule="exact"/>
              <w:jc w:val="both"/>
              <w:rPr>
                <w:rFonts w:ascii="微軟正黑體" w:eastAsia="微軟正黑體" w:hAnsi="微軟正黑體"/>
                <w:sz w:val="22"/>
              </w:rPr>
            </w:pPr>
          </w:p>
          <w:p w14:paraId="06CD78EA" w14:textId="77777777" w:rsidR="009B088D" w:rsidRPr="00DE7AC1" w:rsidRDefault="009B088D" w:rsidP="009B088D">
            <w:pPr>
              <w:spacing w:after="108" w:line="380" w:lineRule="exact"/>
              <w:jc w:val="both"/>
              <w:rPr>
                <w:rFonts w:ascii="微軟正黑體" w:eastAsia="微軟正黑體" w:hAnsi="微軟正黑體"/>
                <w:sz w:val="22"/>
              </w:rPr>
            </w:pPr>
          </w:p>
          <w:p w14:paraId="13A44D80" w14:textId="77777777" w:rsidR="009B088D" w:rsidRPr="00DE7AC1" w:rsidRDefault="009B088D" w:rsidP="009B088D">
            <w:pPr>
              <w:spacing w:after="108" w:line="380" w:lineRule="exact"/>
              <w:jc w:val="both"/>
              <w:rPr>
                <w:rFonts w:ascii="微軟正黑體" w:eastAsia="微軟正黑體" w:hAnsi="微軟正黑體"/>
                <w:sz w:val="22"/>
              </w:rPr>
            </w:pPr>
          </w:p>
          <w:p w14:paraId="213DEC96" w14:textId="77777777" w:rsidR="009B088D" w:rsidRPr="00DE7AC1" w:rsidRDefault="009B088D" w:rsidP="009B088D">
            <w:pPr>
              <w:spacing w:after="108" w:line="380" w:lineRule="exact"/>
              <w:jc w:val="both"/>
              <w:rPr>
                <w:rFonts w:ascii="微軟正黑體" w:eastAsia="微軟正黑體" w:hAnsi="微軟正黑體"/>
                <w:sz w:val="22"/>
              </w:rPr>
            </w:pPr>
          </w:p>
          <w:p w14:paraId="5FA9FC19" w14:textId="77777777" w:rsidR="009B088D" w:rsidRPr="00DE7AC1" w:rsidRDefault="009B088D" w:rsidP="009B088D">
            <w:pPr>
              <w:spacing w:after="108" w:line="380" w:lineRule="exact"/>
              <w:jc w:val="both"/>
              <w:rPr>
                <w:rFonts w:ascii="微軟正黑體" w:eastAsia="微軟正黑體" w:hAnsi="微軟正黑體"/>
                <w:sz w:val="22"/>
              </w:rPr>
            </w:pPr>
          </w:p>
          <w:p w14:paraId="17394179" w14:textId="77777777" w:rsidR="009B088D" w:rsidRPr="00DE7AC1" w:rsidRDefault="009B088D" w:rsidP="009B088D">
            <w:pPr>
              <w:spacing w:after="108" w:line="380" w:lineRule="exact"/>
              <w:jc w:val="both"/>
              <w:rPr>
                <w:rFonts w:ascii="微軟正黑體" w:eastAsia="微軟正黑體" w:hAnsi="微軟正黑體"/>
                <w:sz w:val="22"/>
              </w:rPr>
            </w:pPr>
          </w:p>
          <w:p w14:paraId="0A917223" w14:textId="77777777" w:rsidR="009B088D" w:rsidRPr="00DE7AC1" w:rsidRDefault="009B088D" w:rsidP="009B088D">
            <w:pPr>
              <w:spacing w:after="108" w:line="380" w:lineRule="exact"/>
              <w:jc w:val="both"/>
              <w:rPr>
                <w:rFonts w:ascii="微軟正黑體" w:eastAsia="微軟正黑體" w:hAnsi="微軟正黑體"/>
                <w:sz w:val="22"/>
              </w:rPr>
            </w:pPr>
          </w:p>
          <w:p w14:paraId="08D45E84" w14:textId="77777777" w:rsidR="009B088D" w:rsidRPr="00DE7AC1" w:rsidRDefault="009B088D" w:rsidP="009B088D">
            <w:pPr>
              <w:spacing w:after="108" w:line="380" w:lineRule="exact"/>
              <w:jc w:val="both"/>
              <w:rPr>
                <w:rFonts w:ascii="微軟正黑體" w:eastAsia="微軟正黑體" w:hAnsi="微軟正黑體"/>
                <w:sz w:val="22"/>
              </w:rPr>
            </w:pPr>
          </w:p>
          <w:p w14:paraId="563AB176" w14:textId="77777777" w:rsidR="009B088D" w:rsidRPr="00DE7AC1" w:rsidRDefault="009B088D" w:rsidP="009B088D">
            <w:pPr>
              <w:spacing w:after="108" w:line="380" w:lineRule="exact"/>
              <w:jc w:val="both"/>
              <w:rPr>
                <w:rFonts w:ascii="微軟正黑體" w:eastAsia="微軟正黑體" w:hAnsi="微軟正黑體"/>
                <w:sz w:val="22"/>
              </w:rPr>
            </w:pPr>
          </w:p>
          <w:p w14:paraId="24B6EEF6" w14:textId="77777777" w:rsidR="009B088D" w:rsidRPr="00DE7AC1" w:rsidRDefault="009B088D" w:rsidP="009B088D">
            <w:pPr>
              <w:spacing w:after="108" w:line="380" w:lineRule="exact"/>
              <w:jc w:val="both"/>
              <w:rPr>
                <w:rFonts w:ascii="微軟正黑體" w:eastAsia="微軟正黑體" w:hAnsi="微軟正黑體"/>
                <w:sz w:val="22"/>
              </w:rPr>
            </w:pPr>
          </w:p>
          <w:p w14:paraId="18FA06D8" w14:textId="77777777" w:rsidR="009B088D" w:rsidRDefault="009B088D" w:rsidP="009B088D">
            <w:pPr>
              <w:spacing w:after="108" w:line="400" w:lineRule="exact"/>
              <w:jc w:val="both"/>
              <w:rPr>
                <w:rFonts w:ascii="微軟正黑體" w:eastAsia="微軟正黑體" w:hAnsi="微軟正黑體"/>
                <w:spacing w:val="10"/>
                <w:sz w:val="22"/>
              </w:rPr>
            </w:pPr>
          </w:p>
          <w:p w14:paraId="4AE55E24" w14:textId="77777777" w:rsidR="009B088D" w:rsidRDefault="009B088D" w:rsidP="009B088D">
            <w:pPr>
              <w:spacing w:after="108" w:line="400" w:lineRule="exact"/>
              <w:jc w:val="both"/>
              <w:rPr>
                <w:rFonts w:ascii="微軟正黑體" w:eastAsia="微軟正黑體" w:hAnsi="微軟正黑體"/>
                <w:spacing w:val="10"/>
                <w:sz w:val="22"/>
              </w:rPr>
            </w:pPr>
          </w:p>
          <w:p w14:paraId="602FA362" w14:textId="77777777" w:rsidR="009B088D" w:rsidRPr="00DE7AC1" w:rsidRDefault="009B088D" w:rsidP="009B088D">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不定期（每週至少查核乙次）</w:t>
            </w:r>
          </w:p>
          <w:p w14:paraId="6E7A43B6" w14:textId="00816391" w:rsidR="009B088D" w:rsidRPr="009B088D" w:rsidRDefault="009B088D" w:rsidP="009B088D">
            <w:pPr>
              <w:spacing w:after="108" w:line="400" w:lineRule="exact"/>
              <w:jc w:val="both"/>
              <w:rPr>
                <w:rFonts w:ascii="微軟正黑體" w:eastAsia="微軟正黑體" w:hAnsi="微軟正黑體"/>
                <w:spacing w:val="10"/>
                <w:sz w:val="22"/>
              </w:rPr>
            </w:pPr>
          </w:p>
        </w:tc>
        <w:tc>
          <w:tcPr>
            <w:tcW w:w="4050" w:type="dxa"/>
            <w:tcBorders>
              <w:bottom w:val="single" w:sz="4" w:space="0" w:color="auto"/>
            </w:tcBorders>
          </w:tcPr>
          <w:p w14:paraId="74EB9DDC" w14:textId="4A4C024C" w:rsidR="009B088D" w:rsidRPr="003447ED" w:rsidRDefault="009B088D" w:rsidP="009B088D">
            <w:pPr>
              <w:adjustRightInd w:val="0"/>
              <w:spacing w:beforeLines="20" w:before="72" w:afterLines="20" w:after="72" w:line="420" w:lineRule="exact"/>
              <w:textAlignment w:val="baseline"/>
              <w:rPr>
                <w:rFonts w:ascii="微軟正黑體" w:eastAsia="微軟正黑體" w:hAnsi="微軟正黑體"/>
                <w:szCs w:val="24"/>
              </w:rPr>
            </w:pPr>
            <w:r w:rsidRPr="003447ED">
              <w:rPr>
                <w:rFonts w:ascii="微軟正黑體" w:eastAsia="微軟正黑體" w:hAnsi="微軟正黑體" w:hint="eastAsia"/>
                <w:szCs w:val="24"/>
              </w:rPr>
              <w:lastRenderedPageBreak/>
              <w:t>一、交易標的：</w:t>
            </w:r>
          </w:p>
          <w:p w14:paraId="058B565A" w14:textId="38F5B5F8" w:rsidR="009B088D" w:rsidRDefault="009B088D" w:rsidP="009B088D">
            <w:pPr>
              <w:spacing w:beforeLines="20" w:before="72" w:afterLines="20" w:after="72" w:line="420" w:lineRule="exact"/>
              <w:ind w:left="518" w:hangingChars="180" w:hanging="518"/>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(一)</w:t>
            </w:r>
            <w:r w:rsidRPr="003447ED">
              <w:rPr>
                <w:rFonts w:ascii="微軟正黑體" w:eastAsia="微軟正黑體" w:hAnsi="微軟正黑體" w:hint="eastAsia"/>
                <w:color w:val="000000" w:themeColor="text1"/>
                <w:spacing w:val="24"/>
              </w:rPr>
              <w:t>受託買賣之外國有價證券是否符合規定範圍及條件。</w:t>
            </w:r>
          </w:p>
          <w:p w14:paraId="4552B2A6" w14:textId="19F19C9C" w:rsidR="009B088D" w:rsidRDefault="009B088D" w:rsidP="009B088D">
            <w:pPr>
              <w:spacing w:beforeLines="20" w:before="72" w:afterLines="20" w:after="72" w:line="420" w:lineRule="exact"/>
              <w:ind w:leftChars="215" w:left="518" w:hangingChars="1" w:hanging="2"/>
              <w:jc w:val="both"/>
              <w:rPr>
                <w:rFonts w:ascii="微軟正黑體" w:eastAsia="微軟正黑體" w:hAnsi="微軟正黑體"/>
                <w:color w:val="000000" w:themeColor="text1"/>
                <w:spacing w:val="24"/>
              </w:rPr>
            </w:pPr>
            <w:r>
              <w:rPr>
                <w:rFonts w:ascii="微軟正黑體" w:eastAsia="微軟正黑體" w:hAnsi="微軟正黑體" w:hint="eastAsia"/>
                <w:color w:val="FF0000"/>
                <w:szCs w:val="24"/>
                <w:u w:val="single"/>
              </w:rPr>
              <w:t>公司買賣</w:t>
            </w:r>
            <w:r w:rsidRPr="00217FFA">
              <w:rPr>
                <w:rFonts w:ascii="微軟正黑體" w:eastAsia="微軟正黑體" w:hAnsi="微軟正黑體" w:hint="eastAsia"/>
                <w:color w:val="FF0000"/>
                <w:szCs w:val="24"/>
                <w:u w:val="single"/>
              </w:rPr>
              <w:t>「受益憑證」範圍</w:t>
            </w:r>
            <w:r>
              <w:rPr>
                <w:rFonts w:ascii="微軟正黑體" w:eastAsia="微軟正黑體" w:hAnsi="微軟正黑體" w:hint="eastAsia"/>
                <w:color w:val="FF0000"/>
                <w:szCs w:val="24"/>
                <w:u w:val="single"/>
              </w:rPr>
              <w:t>，是否</w:t>
            </w:r>
            <w:r w:rsidRPr="00217FFA">
              <w:rPr>
                <w:rFonts w:ascii="微軟正黑體" w:eastAsia="微軟正黑體" w:hAnsi="微軟正黑體" w:hint="eastAsia"/>
                <w:color w:val="FF0000"/>
                <w:szCs w:val="24"/>
                <w:u w:val="single"/>
              </w:rPr>
              <w:t>以指數股票型基金（Exchange Traded Fund，以下簡稱 ETF）</w:t>
            </w:r>
            <w:r>
              <w:rPr>
                <w:rFonts w:ascii="微軟正黑體" w:eastAsia="微軟正黑體" w:hAnsi="微軟正黑體" w:hint="eastAsia"/>
                <w:color w:val="FF0000"/>
                <w:szCs w:val="24"/>
                <w:u w:val="single"/>
              </w:rPr>
              <w:t>及封閉型基金</w:t>
            </w:r>
            <w:r w:rsidRPr="00217FFA">
              <w:rPr>
                <w:rFonts w:ascii="微軟正黑體" w:eastAsia="微軟正黑體" w:hAnsi="微軟正黑體" w:hint="eastAsia"/>
                <w:color w:val="FF0000"/>
                <w:szCs w:val="24"/>
                <w:u w:val="single"/>
              </w:rPr>
              <w:t>（</w:t>
            </w:r>
            <w:r>
              <w:rPr>
                <w:rFonts w:ascii="微軟正黑體" w:eastAsia="微軟正黑體" w:hAnsi="微軟正黑體"/>
                <w:color w:val="FF0000"/>
                <w:szCs w:val="24"/>
                <w:u w:val="single"/>
              </w:rPr>
              <w:t>Closed End</w:t>
            </w:r>
            <w:r w:rsidRPr="00217FFA">
              <w:rPr>
                <w:rFonts w:ascii="微軟正黑體" w:eastAsia="微軟正黑體" w:hAnsi="微軟正黑體" w:hint="eastAsia"/>
                <w:color w:val="FF0000"/>
                <w:szCs w:val="24"/>
                <w:u w:val="single"/>
              </w:rPr>
              <w:t xml:space="preserve"> Fund，以下簡稱 </w:t>
            </w:r>
            <w:r>
              <w:rPr>
                <w:rFonts w:ascii="微軟正黑體" w:eastAsia="微軟正黑體" w:hAnsi="微軟正黑體"/>
                <w:color w:val="FF0000"/>
                <w:szCs w:val="24"/>
                <w:u w:val="single"/>
              </w:rPr>
              <w:t>C</w:t>
            </w:r>
            <w:r w:rsidRPr="00217FFA">
              <w:rPr>
                <w:rFonts w:ascii="微軟正黑體" w:eastAsia="微軟正黑體" w:hAnsi="微軟正黑體" w:hint="eastAsia"/>
                <w:color w:val="FF0000"/>
                <w:szCs w:val="24"/>
                <w:u w:val="single"/>
              </w:rPr>
              <w:t>EF）為限</w:t>
            </w:r>
            <w:r w:rsidRPr="00F74A16">
              <w:rPr>
                <w:rFonts w:ascii="微軟正黑體" w:eastAsia="微軟正黑體" w:hAnsi="微軟正黑體" w:hint="eastAsia"/>
                <w:szCs w:val="24"/>
              </w:rPr>
              <w:t>。</w:t>
            </w:r>
          </w:p>
          <w:p w14:paraId="3F069CEC" w14:textId="3AF1170F" w:rsidR="009B088D" w:rsidRPr="003447ED" w:rsidRDefault="009B088D" w:rsidP="009B088D">
            <w:pPr>
              <w:spacing w:beforeLines="20" w:before="72" w:afterLines="20" w:after="72" w:line="420" w:lineRule="exact"/>
              <w:ind w:left="518" w:hangingChars="180" w:hanging="518"/>
              <w:jc w:val="both"/>
              <w:rPr>
                <w:rFonts w:ascii="微軟正黑體" w:eastAsia="微軟正黑體" w:hAnsi="微軟正黑體"/>
                <w:spacing w:val="10"/>
                <w:szCs w:val="24"/>
              </w:rPr>
            </w:pPr>
            <w:r w:rsidRPr="005C1C78">
              <w:rPr>
                <w:rFonts w:ascii="微軟正黑體" w:eastAsia="微軟正黑體" w:hAnsi="微軟正黑體" w:hint="eastAsia"/>
                <w:color w:val="000000" w:themeColor="text1"/>
                <w:spacing w:val="24"/>
              </w:rPr>
              <w:t>(</w:t>
            </w:r>
            <w:r>
              <w:rPr>
                <w:rFonts w:ascii="微軟正黑體" w:eastAsia="微軟正黑體" w:hAnsi="微軟正黑體" w:hint="eastAsia"/>
                <w:color w:val="000000" w:themeColor="text1"/>
                <w:spacing w:val="24"/>
              </w:rPr>
              <w:t>二</w:t>
            </w:r>
            <w:r w:rsidRPr="005C1C78">
              <w:rPr>
                <w:rFonts w:ascii="微軟正黑體" w:eastAsia="微軟正黑體" w:hAnsi="微軟正黑體" w:hint="eastAsia"/>
                <w:color w:val="000000" w:themeColor="text1"/>
                <w:spacing w:val="24"/>
              </w:rPr>
              <w:t>)</w:t>
            </w:r>
            <w:r w:rsidRPr="003447ED">
              <w:rPr>
                <w:rFonts w:ascii="微軟正黑體" w:eastAsia="微軟正黑體" w:hAnsi="微軟正黑體" w:hint="eastAsia"/>
                <w:spacing w:val="10"/>
                <w:szCs w:val="24"/>
              </w:rPr>
              <w:t>公司接受非專業投資人委託買賣</w:t>
            </w:r>
            <w:r w:rsidRPr="0074609C">
              <w:rPr>
                <w:rFonts w:ascii="微軟正黑體" w:eastAsia="微軟正黑體" w:hAnsi="微軟正黑體"/>
                <w:color w:val="FF0000"/>
                <w:szCs w:val="24"/>
                <w:u w:val="single"/>
              </w:rPr>
              <w:t>ETF</w:t>
            </w:r>
            <w:r w:rsidRPr="0074609C">
              <w:rPr>
                <w:rFonts w:ascii="微軟正黑體" w:eastAsia="微軟正黑體" w:hAnsi="微軟正黑體" w:hint="eastAsia"/>
                <w:color w:val="FF0000"/>
                <w:szCs w:val="24"/>
                <w:u w:val="single"/>
              </w:rPr>
              <w:t>及</w:t>
            </w:r>
            <w:r w:rsidRPr="0074609C">
              <w:rPr>
                <w:rFonts w:ascii="微軟正黑體" w:eastAsia="微軟正黑體" w:hAnsi="微軟正黑體"/>
                <w:color w:val="FF0000"/>
                <w:szCs w:val="24"/>
                <w:u w:val="single"/>
              </w:rPr>
              <w:t>CEF</w:t>
            </w:r>
            <w:r w:rsidRPr="003447ED">
              <w:rPr>
                <w:rFonts w:ascii="微軟正黑體" w:eastAsia="微軟正黑體" w:hAnsi="微軟正黑體" w:hint="eastAsia"/>
                <w:spacing w:val="10"/>
                <w:szCs w:val="24"/>
              </w:rPr>
              <w:t>，除以投資股票、債券為主且不具槓桿或放空效果之ETF外，是否由委託人於初次買賣時簽具風險預告書，公司始接受其委託。</w:t>
            </w:r>
          </w:p>
          <w:p w14:paraId="61B36A1A" w14:textId="77777777" w:rsidR="009B088D" w:rsidRDefault="009B088D" w:rsidP="009B088D">
            <w:pPr>
              <w:spacing w:beforeLines="20" w:before="72" w:afterLines="20" w:after="72" w:line="420" w:lineRule="exact"/>
              <w:ind w:leftChars="216" w:left="520" w:hanging="2"/>
              <w:jc w:val="both"/>
              <w:rPr>
                <w:rFonts w:ascii="微軟正黑體" w:eastAsia="微軟正黑體" w:hAnsi="微軟正黑體"/>
                <w:spacing w:val="10"/>
                <w:szCs w:val="24"/>
              </w:rPr>
            </w:pPr>
            <w:r w:rsidRPr="003447ED">
              <w:rPr>
                <w:rFonts w:ascii="微軟正黑體" w:eastAsia="微軟正黑體" w:hAnsi="微軟正黑體" w:hint="eastAsia"/>
                <w:spacing w:val="10"/>
                <w:szCs w:val="24"/>
              </w:rPr>
              <w:t>前項風險預告書如採電子簽章辦理者，公司是否依規定強化簽署程序。</w:t>
            </w:r>
          </w:p>
          <w:p w14:paraId="1A497A76" w14:textId="2D6DE77B" w:rsidR="009B088D" w:rsidRPr="00EE25C6" w:rsidRDefault="009B088D" w:rsidP="009B088D">
            <w:pPr>
              <w:spacing w:beforeLines="20" w:before="72" w:afterLines="20" w:after="72" w:line="420" w:lineRule="exact"/>
              <w:ind w:leftChars="-1" w:left="516" w:hangingChars="180" w:hanging="518"/>
              <w:rPr>
                <w:rFonts w:ascii="微軟正黑體" w:eastAsia="微軟正黑體" w:hAnsi="微軟正黑體"/>
                <w:szCs w:val="24"/>
              </w:rPr>
            </w:pPr>
            <w:r w:rsidRPr="005C1C78">
              <w:rPr>
                <w:rFonts w:ascii="微軟正黑體" w:eastAsia="微軟正黑體" w:hAnsi="微軟正黑體" w:hint="eastAsia"/>
                <w:color w:val="000000" w:themeColor="text1"/>
                <w:spacing w:val="24"/>
              </w:rPr>
              <w:lastRenderedPageBreak/>
              <w:t>(</w:t>
            </w:r>
            <w:r>
              <w:rPr>
                <w:rFonts w:ascii="微軟正黑體" w:eastAsia="微軟正黑體" w:hAnsi="微軟正黑體" w:hint="eastAsia"/>
                <w:color w:val="000000" w:themeColor="text1"/>
                <w:spacing w:val="24"/>
              </w:rPr>
              <w:t>三</w:t>
            </w:r>
            <w:r w:rsidRPr="005C1C78">
              <w:rPr>
                <w:rFonts w:ascii="微軟正黑體" w:eastAsia="微軟正黑體" w:hAnsi="微軟正黑體" w:hint="eastAsia"/>
                <w:color w:val="000000" w:themeColor="text1"/>
                <w:spacing w:val="24"/>
              </w:rPr>
              <w:t>)</w:t>
            </w:r>
            <w:r w:rsidRPr="00EE25C6">
              <w:rPr>
                <w:rFonts w:ascii="微軟正黑體" w:eastAsia="微軟正黑體" w:hAnsi="微軟正黑體" w:hint="eastAsia"/>
                <w:szCs w:val="24"/>
              </w:rPr>
              <w:t>接受非專業投資人委託買賣具有槓桿或放空效果之</w:t>
            </w:r>
            <w:r w:rsidRPr="00EE25C6">
              <w:rPr>
                <w:rFonts w:ascii="微軟正黑體" w:eastAsia="微軟正黑體" w:hAnsi="微軟正黑體"/>
                <w:szCs w:val="24"/>
              </w:rPr>
              <w:t>ETF</w:t>
            </w:r>
            <w:r w:rsidRPr="00EE25C6">
              <w:rPr>
                <w:rFonts w:ascii="微軟正黑體" w:eastAsia="微軟正黑體" w:hAnsi="微軟正黑體" w:hint="eastAsia"/>
                <w:szCs w:val="24"/>
              </w:rPr>
              <w:t>，是否以正向不超過二倍及反向不超過一倍為限，委託人是否於初次買賣</w:t>
            </w:r>
            <w:r w:rsidRPr="00CA1861">
              <w:rPr>
                <w:rFonts w:ascii="微軟正黑體" w:eastAsia="微軟正黑體" w:hAnsi="微軟正黑體"/>
                <w:color w:val="FF0000"/>
                <w:szCs w:val="24"/>
                <w:u w:val="single"/>
              </w:rPr>
              <w:t>CEF</w:t>
            </w:r>
            <w:r w:rsidRPr="00CA1861">
              <w:rPr>
                <w:rFonts w:ascii="微軟正黑體" w:eastAsia="微軟正黑體" w:hAnsi="微軟正黑體" w:hint="eastAsia"/>
                <w:color w:val="FF0000"/>
                <w:szCs w:val="24"/>
                <w:u w:val="single"/>
              </w:rPr>
              <w:t>及</w:t>
            </w:r>
            <w:r w:rsidRPr="00770982">
              <w:rPr>
                <w:rFonts w:ascii="微軟正黑體" w:eastAsia="微軟正黑體" w:hAnsi="微軟正黑體" w:hint="eastAsia"/>
                <w:color w:val="FF0000"/>
                <w:szCs w:val="24"/>
                <w:u w:val="single"/>
              </w:rPr>
              <w:t>具有槓桿或放空效果之</w:t>
            </w:r>
            <w:r w:rsidRPr="00770982">
              <w:rPr>
                <w:rFonts w:ascii="微軟正黑體" w:eastAsia="微軟正黑體" w:hAnsi="微軟正黑體"/>
                <w:color w:val="FF0000"/>
                <w:szCs w:val="24"/>
                <w:u w:val="single"/>
              </w:rPr>
              <w:t>ETF</w:t>
            </w:r>
            <w:r w:rsidRPr="00EE25C6">
              <w:rPr>
                <w:rFonts w:ascii="微軟正黑體" w:eastAsia="微軟正黑體" w:hAnsi="微軟正黑體" w:hint="eastAsia"/>
                <w:szCs w:val="24"/>
              </w:rPr>
              <w:t>時具備下列條件之一：</w:t>
            </w:r>
          </w:p>
          <w:p w14:paraId="0FEBB745" w14:textId="77777777" w:rsidR="009B088D" w:rsidRPr="00EE25C6" w:rsidRDefault="009B088D" w:rsidP="009B088D">
            <w:pPr>
              <w:spacing w:beforeLines="20" w:before="72" w:afterLines="20" w:after="72" w:line="420" w:lineRule="exact"/>
              <w:ind w:leftChars="215" w:left="876" w:hangingChars="150" w:hanging="360"/>
              <w:rPr>
                <w:rFonts w:ascii="微軟正黑體" w:eastAsia="微軟正黑體" w:hAnsi="微軟正黑體"/>
                <w:szCs w:val="24"/>
              </w:rPr>
            </w:pPr>
            <w:r w:rsidRPr="00EE25C6">
              <w:rPr>
                <w:rFonts w:ascii="微軟正黑體" w:eastAsia="微軟正黑體" w:hAnsi="微軟正黑體"/>
                <w:szCs w:val="24"/>
              </w:rPr>
              <w:t>1</w:t>
            </w:r>
            <w:r w:rsidRPr="00EE25C6">
              <w:rPr>
                <w:rFonts w:ascii="微軟正黑體" w:eastAsia="微軟正黑體" w:hAnsi="微軟正黑體" w:hint="eastAsia"/>
                <w:szCs w:val="24"/>
              </w:rPr>
              <w:t>、已開立國內信用交易帳戶。</w:t>
            </w:r>
          </w:p>
          <w:p w14:paraId="60E28098" w14:textId="77777777" w:rsidR="009B088D" w:rsidRPr="00EE25C6" w:rsidRDefault="009B088D" w:rsidP="009B088D">
            <w:pPr>
              <w:spacing w:beforeLines="20" w:before="72" w:afterLines="20" w:after="72" w:line="420" w:lineRule="exact"/>
              <w:ind w:leftChars="215" w:left="876" w:hangingChars="150" w:hanging="360"/>
              <w:rPr>
                <w:rFonts w:ascii="微軟正黑體" w:eastAsia="微軟正黑體" w:hAnsi="微軟正黑體"/>
                <w:szCs w:val="24"/>
              </w:rPr>
            </w:pPr>
            <w:r w:rsidRPr="00EE25C6">
              <w:rPr>
                <w:rFonts w:ascii="微軟正黑體" w:eastAsia="微軟正黑體" w:hAnsi="微軟正黑體"/>
                <w:szCs w:val="24"/>
              </w:rPr>
              <w:t>2</w:t>
            </w:r>
            <w:r w:rsidRPr="00EE25C6">
              <w:rPr>
                <w:rFonts w:ascii="微軟正黑體" w:eastAsia="微軟正黑體" w:hAnsi="微軟正黑體" w:hint="eastAsia"/>
                <w:szCs w:val="24"/>
              </w:rPr>
              <w:t>、最近一年內委託買賣國內或外國認購（售）權證成交達十筆（含）以上。</w:t>
            </w:r>
          </w:p>
          <w:p w14:paraId="6C6C3FB3" w14:textId="77777777" w:rsidR="009B088D" w:rsidRPr="00EE25C6" w:rsidRDefault="009B088D" w:rsidP="009B088D">
            <w:pPr>
              <w:spacing w:beforeLines="20" w:before="72" w:afterLines="20" w:after="72" w:line="420" w:lineRule="exact"/>
              <w:ind w:leftChars="215" w:left="876" w:hangingChars="150" w:hanging="360"/>
              <w:rPr>
                <w:rFonts w:ascii="微軟正黑體" w:eastAsia="微軟正黑體" w:hAnsi="微軟正黑體"/>
                <w:szCs w:val="24"/>
              </w:rPr>
            </w:pPr>
            <w:r w:rsidRPr="00EE25C6">
              <w:rPr>
                <w:rFonts w:ascii="微軟正黑體" w:eastAsia="微軟正黑體" w:hAnsi="微軟正黑體"/>
                <w:szCs w:val="24"/>
              </w:rPr>
              <w:t>3</w:t>
            </w:r>
            <w:r w:rsidRPr="00EE25C6">
              <w:rPr>
                <w:rFonts w:ascii="微軟正黑體" w:eastAsia="微軟正黑體" w:hAnsi="微軟正黑體" w:hint="eastAsia"/>
                <w:szCs w:val="24"/>
              </w:rPr>
              <w:t>、最近一年內委託買賣國內或外國期貨交易契約成交達十筆（含）以上。</w:t>
            </w:r>
          </w:p>
          <w:p w14:paraId="0FD4B93B" w14:textId="77777777" w:rsidR="009B088D" w:rsidRPr="00EE25C6" w:rsidRDefault="009B088D" w:rsidP="009B088D">
            <w:pPr>
              <w:spacing w:beforeLines="20" w:before="72" w:afterLines="20" w:after="72" w:line="420" w:lineRule="exact"/>
              <w:ind w:leftChars="215" w:left="876" w:hangingChars="150" w:hanging="360"/>
              <w:rPr>
                <w:rFonts w:ascii="微軟正黑體" w:eastAsia="微軟正黑體" w:hAnsi="微軟正黑體"/>
                <w:szCs w:val="24"/>
              </w:rPr>
            </w:pPr>
            <w:r w:rsidRPr="00EE25C6">
              <w:rPr>
                <w:rFonts w:ascii="微軟正黑體" w:eastAsia="微軟正黑體" w:hAnsi="微軟正黑體"/>
                <w:szCs w:val="24"/>
              </w:rPr>
              <w:t>4</w:t>
            </w:r>
            <w:r w:rsidRPr="00EE25C6">
              <w:rPr>
                <w:rFonts w:ascii="微軟正黑體" w:eastAsia="微軟正黑體" w:hAnsi="微軟正黑體" w:hint="eastAsia"/>
                <w:szCs w:val="24"/>
              </w:rPr>
              <w:t>、委託買賣國內或外國證券交易市場掛牌之槓桿或放空效果</w:t>
            </w:r>
            <w:r w:rsidRPr="00EE25C6">
              <w:rPr>
                <w:rFonts w:ascii="微軟正黑體" w:eastAsia="微軟正黑體" w:hAnsi="微軟正黑體"/>
                <w:szCs w:val="24"/>
              </w:rPr>
              <w:t>ETF</w:t>
            </w:r>
            <w:r w:rsidRPr="00EE25C6">
              <w:rPr>
                <w:rFonts w:ascii="微軟正黑體" w:eastAsia="微軟正黑體" w:hAnsi="微軟正黑體" w:hint="eastAsia"/>
                <w:szCs w:val="24"/>
              </w:rPr>
              <w:t>之成交紀錄。</w:t>
            </w:r>
          </w:p>
          <w:p w14:paraId="63849706" w14:textId="2DD1B903" w:rsidR="009B088D" w:rsidRPr="003447ED" w:rsidRDefault="009B088D" w:rsidP="009B088D">
            <w:pPr>
              <w:spacing w:line="420" w:lineRule="exact"/>
              <w:jc w:val="both"/>
              <w:rPr>
                <w:rFonts w:ascii="微軟正黑體" w:eastAsia="微軟正黑體" w:hAnsi="微軟正黑體"/>
                <w:spacing w:val="10"/>
                <w:szCs w:val="24"/>
              </w:rPr>
            </w:pPr>
          </w:p>
        </w:tc>
        <w:tc>
          <w:tcPr>
            <w:tcW w:w="3960" w:type="dxa"/>
            <w:tcBorders>
              <w:bottom w:val="single" w:sz="4" w:space="0" w:color="auto"/>
            </w:tcBorders>
          </w:tcPr>
          <w:p w14:paraId="491B4F4F" w14:textId="77777777" w:rsidR="009B088D" w:rsidRPr="009437D5" w:rsidRDefault="009B088D" w:rsidP="009B088D">
            <w:pPr>
              <w:adjustRightInd w:val="0"/>
              <w:spacing w:beforeLines="20" w:before="72" w:afterLines="20" w:after="72" w:line="420" w:lineRule="exact"/>
              <w:textAlignment w:val="baseline"/>
              <w:rPr>
                <w:rFonts w:ascii="微軟正黑體" w:eastAsia="微軟正黑體" w:hAnsi="微軟正黑體"/>
                <w:szCs w:val="24"/>
              </w:rPr>
            </w:pPr>
            <w:r w:rsidRPr="009437D5">
              <w:rPr>
                <w:rFonts w:ascii="微軟正黑體" w:eastAsia="微軟正黑體" w:hAnsi="微軟正黑體" w:hint="eastAsia"/>
                <w:szCs w:val="24"/>
              </w:rPr>
              <w:lastRenderedPageBreak/>
              <w:t>一、交易標的：</w:t>
            </w:r>
          </w:p>
          <w:p w14:paraId="37BE5F6B" w14:textId="77777777" w:rsidR="009B088D" w:rsidRPr="009437D5" w:rsidRDefault="009B088D" w:rsidP="009B088D">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r w:rsidRPr="009437D5">
              <w:rPr>
                <w:rFonts w:ascii="微軟正黑體" w:eastAsia="微軟正黑體" w:hAnsi="微軟正黑體" w:hint="eastAsia"/>
                <w:szCs w:val="24"/>
              </w:rPr>
              <w:t>(一)受託買賣之外國有價證券是否符合規定範圍及條件。</w:t>
            </w:r>
          </w:p>
          <w:p w14:paraId="1F55406B" w14:textId="5804356C" w:rsidR="009B088D" w:rsidRDefault="009B088D" w:rsidP="009B088D">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r>
              <w:rPr>
                <w:rFonts w:ascii="微軟正黑體" w:eastAsia="微軟正黑體" w:hAnsi="微軟正黑體" w:hint="eastAsia"/>
                <w:szCs w:val="24"/>
              </w:rPr>
              <w:t xml:space="preserve">　　　　　　--</w:t>
            </w:r>
          </w:p>
          <w:p w14:paraId="02A1B402" w14:textId="77777777" w:rsidR="009B088D" w:rsidRDefault="009B088D" w:rsidP="009B088D">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p>
          <w:p w14:paraId="1B96B158" w14:textId="77777777" w:rsidR="009B088D" w:rsidRDefault="009B088D" w:rsidP="009B088D">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p>
          <w:p w14:paraId="458B67B2" w14:textId="77777777" w:rsidR="009B088D" w:rsidRDefault="009B088D" w:rsidP="009B088D">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p>
          <w:p w14:paraId="360F65D4" w14:textId="77777777" w:rsidR="009B088D" w:rsidRDefault="009B088D" w:rsidP="009B088D">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p>
          <w:p w14:paraId="1D5F5DEC" w14:textId="1015F973" w:rsidR="009B088D" w:rsidRPr="009437D5" w:rsidRDefault="009B088D" w:rsidP="009B088D">
            <w:pPr>
              <w:adjustRightInd w:val="0"/>
              <w:spacing w:beforeLines="20" w:before="72" w:afterLines="20" w:after="72" w:line="400" w:lineRule="exact"/>
              <w:ind w:left="432" w:hangingChars="180" w:hanging="432"/>
              <w:textAlignment w:val="baseline"/>
              <w:rPr>
                <w:rFonts w:ascii="微軟正黑體" w:eastAsia="微軟正黑體" w:hAnsi="微軟正黑體"/>
                <w:szCs w:val="24"/>
              </w:rPr>
            </w:pPr>
            <w:r w:rsidRPr="009437D5">
              <w:rPr>
                <w:rFonts w:ascii="微軟正黑體" w:eastAsia="微軟正黑體" w:hAnsi="微軟正黑體" w:hint="eastAsia"/>
                <w:szCs w:val="24"/>
              </w:rPr>
              <w:t>(二)公司接受非專業投資人委託買賣</w:t>
            </w:r>
            <w:r w:rsidRPr="00593C39">
              <w:rPr>
                <w:rFonts w:ascii="微軟正黑體" w:eastAsia="微軟正黑體" w:hAnsi="微軟正黑體" w:hint="eastAsia"/>
                <w:szCs w:val="24"/>
              </w:rPr>
              <w:t>指數股票型基金（</w:t>
            </w:r>
            <w:r w:rsidRPr="009437D5">
              <w:rPr>
                <w:rFonts w:ascii="微軟正黑體" w:eastAsia="微軟正黑體" w:hAnsi="微軟正黑體" w:hint="eastAsia"/>
                <w:szCs w:val="24"/>
              </w:rPr>
              <w:t>ETF</w:t>
            </w:r>
            <w:r w:rsidRPr="00593C39">
              <w:rPr>
                <w:rFonts w:ascii="微軟正黑體" w:eastAsia="微軟正黑體" w:hAnsi="微軟正黑體" w:hint="eastAsia"/>
                <w:szCs w:val="24"/>
              </w:rPr>
              <w:t>）</w:t>
            </w:r>
            <w:r w:rsidRPr="009437D5">
              <w:rPr>
                <w:rFonts w:ascii="微軟正黑體" w:eastAsia="微軟正黑體" w:hAnsi="微軟正黑體" w:hint="eastAsia"/>
                <w:szCs w:val="24"/>
              </w:rPr>
              <w:t>，除以投資股票、債券為主且不具槓桿或放空效果之ETF外，是否由委託人於初次買賣時簽具風險預告書，公司始接受其委託。</w:t>
            </w:r>
          </w:p>
          <w:p w14:paraId="6EA2D63D" w14:textId="77777777" w:rsidR="009B088D" w:rsidRPr="009437D5" w:rsidRDefault="009B088D" w:rsidP="009B088D">
            <w:pPr>
              <w:adjustRightInd w:val="0"/>
              <w:spacing w:beforeLines="20" w:before="72" w:afterLines="20" w:after="72" w:line="400" w:lineRule="exact"/>
              <w:ind w:left="432"/>
              <w:textAlignment w:val="baseline"/>
              <w:rPr>
                <w:rFonts w:ascii="微軟正黑體" w:eastAsia="微軟正黑體" w:hAnsi="微軟正黑體"/>
                <w:szCs w:val="24"/>
              </w:rPr>
            </w:pPr>
            <w:r w:rsidRPr="009437D5">
              <w:rPr>
                <w:rFonts w:ascii="微軟正黑體" w:eastAsia="微軟正黑體" w:hAnsi="微軟正黑體" w:hint="eastAsia"/>
                <w:szCs w:val="24"/>
              </w:rPr>
              <w:t>前項風險預告書如採電子簽章辦理者，公司是否依規定強化簽署程序。</w:t>
            </w:r>
          </w:p>
          <w:p w14:paraId="7801C224" w14:textId="77777777" w:rsidR="009B088D" w:rsidRPr="009437D5" w:rsidRDefault="009B088D" w:rsidP="009B088D">
            <w:pPr>
              <w:adjustRightInd w:val="0"/>
              <w:spacing w:beforeLines="20" w:before="72" w:afterLines="20" w:after="72" w:line="420" w:lineRule="exact"/>
              <w:ind w:left="432" w:hangingChars="180" w:hanging="432"/>
              <w:textAlignment w:val="baseline"/>
              <w:rPr>
                <w:rFonts w:ascii="微軟正黑體" w:eastAsia="微軟正黑體" w:hAnsi="微軟正黑體"/>
                <w:szCs w:val="24"/>
              </w:rPr>
            </w:pPr>
            <w:r w:rsidRPr="009437D5">
              <w:rPr>
                <w:rFonts w:ascii="微軟正黑體" w:eastAsia="微軟正黑體" w:hAnsi="微軟正黑體" w:hint="eastAsia"/>
                <w:szCs w:val="24"/>
              </w:rPr>
              <w:lastRenderedPageBreak/>
              <w:t>(三)接受非專業投資人委託買賣具有槓桿或放空效果之ETF，是否以正向不超過二倍及反向不超過一倍為限，委託人是否於初次買賣時具備下列條件之一：</w:t>
            </w:r>
          </w:p>
          <w:p w14:paraId="7681D324" w14:textId="77777777" w:rsidR="009B088D" w:rsidRPr="009437D5" w:rsidRDefault="009B088D" w:rsidP="009B088D">
            <w:pPr>
              <w:adjustRightInd w:val="0"/>
              <w:spacing w:beforeLines="20" w:before="72" w:afterLines="20" w:after="72" w:line="420" w:lineRule="exact"/>
              <w:ind w:leftChars="180" w:left="432"/>
              <w:textAlignment w:val="baseline"/>
              <w:rPr>
                <w:rFonts w:ascii="微軟正黑體" w:eastAsia="微軟正黑體" w:hAnsi="微軟正黑體"/>
                <w:szCs w:val="24"/>
              </w:rPr>
            </w:pPr>
            <w:r w:rsidRPr="009437D5">
              <w:rPr>
                <w:rFonts w:ascii="微軟正黑體" w:eastAsia="微軟正黑體" w:hAnsi="微軟正黑體" w:hint="eastAsia"/>
                <w:szCs w:val="24"/>
              </w:rPr>
              <w:t>1、已開立國內信用交易帳戶。</w:t>
            </w:r>
          </w:p>
          <w:p w14:paraId="6D8DF3DA" w14:textId="77777777" w:rsidR="009B088D" w:rsidRPr="009437D5" w:rsidRDefault="009B088D" w:rsidP="009B088D">
            <w:pPr>
              <w:adjustRightInd w:val="0"/>
              <w:spacing w:beforeLines="20" w:before="72" w:afterLines="20" w:after="72" w:line="420" w:lineRule="exact"/>
              <w:ind w:leftChars="180" w:left="792" w:hangingChars="150" w:hanging="360"/>
              <w:textAlignment w:val="baseline"/>
              <w:rPr>
                <w:rFonts w:ascii="微軟正黑體" w:eastAsia="微軟正黑體" w:hAnsi="微軟正黑體"/>
                <w:szCs w:val="24"/>
              </w:rPr>
            </w:pPr>
            <w:r w:rsidRPr="009437D5">
              <w:rPr>
                <w:rFonts w:ascii="微軟正黑體" w:eastAsia="微軟正黑體" w:hAnsi="微軟正黑體" w:hint="eastAsia"/>
                <w:szCs w:val="24"/>
              </w:rPr>
              <w:t>2、最近一年內委託買賣國內或外國認購（售）權證成交達十筆（含）以上。</w:t>
            </w:r>
          </w:p>
          <w:p w14:paraId="79D0E20F" w14:textId="77777777" w:rsidR="009B088D" w:rsidRPr="009437D5" w:rsidRDefault="009B088D" w:rsidP="009B088D">
            <w:pPr>
              <w:adjustRightInd w:val="0"/>
              <w:spacing w:beforeLines="20" w:before="72" w:afterLines="20" w:after="72" w:line="420" w:lineRule="exact"/>
              <w:ind w:leftChars="180" w:left="792" w:hangingChars="150" w:hanging="360"/>
              <w:textAlignment w:val="baseline"/>
              <w:rPr>
                <w:rFonts w:ascii="微軟正黑體" w:eastAsia="微軟正黑體" w:hAnsi="微軟正黑體"/>
                <w:szCs w:val="24"/>
              </w:rPr>
            </w:pPr>
            <w:r w:rsidRPr="009437D5">
              <w:rPr>
                <w:rFonts w:ascii="微軟正黑體" w:eastAsia="微軟正黑體" w:hAnsi="微軟正黑體" w:hint="eastAsia"/>
                <w:szCs w:val="24"/>
              </w:rPr>
              <w:t>3、最近一年內委託買賣國內或外國期貨交易契約成交達十筆（含）以上。</w:t>
            </w:r>
          </w:p>
          <w:p w14:paraId="70A2AF66" w14:textId="5D7D60FE" w:rsidR="009B088D" w:rsidRPr="009437D5" w:rsidRDefault="009B088D" w:rsidP="009B088D">
            <w:pPr>
              <w:adjustRightInd w:val="0"/>
              <w:spacing w:beforeLines="20" w:before="72" w:afterLines="20" w:after="72" w:line="420" w:lineRule="exact"/>
              <w:ind w:leftChars="180" w:left="792" w:hangingChars="150" w:hanging="360"/>
              <w:textAlignment w:val="baseline"/>
              <w:rPr>
                <w:rFonts w:ascii="微軟正黑體" w:eastAsia="微軟正黑體" w:hAnsi="微軟正黑體"/>
                <w:szCs w:val="24"/>
              </w:rPr>
            </w:pPr>
            <w:r w:rsidRPr="009437D5">
              <w:rPr>
                <w:rFonts w:ascii="微軟正黑體" w:eastAsia="微軟正黑體" w:hAnsi="微軟正黑體" w:hint="eastAsia"/>
                <w:szCs w:val="24"/>
              </w:rPr>
              <w:t>4、委託買賣國內或外國證券交易市場掛牌之槓桿或放空效果ETF之成交紀錄。</w:t>
            </w:r>
          </w:p>
        </w:tc>
        <w:tc>
          <w:tcPr>
            <w:tcW w:w="3647" w:type="dxa"/>
            <w:tcBorders>
              <w:bottom w:val="single" w:sz="4" w:space="0" w:color="auto"/>
            </w:tcBorders>
          </w:tcPr>
          <w:p w14:paraId="6FB42411" w14:textId="2CE33592" w:rsidR="009B088D" w:rsidRPr="00930A88" w:rsidRDefault="009B088D" w:rsidP="009B088D">
            <w:pPr>
              <w:spacing w:line="340" w:lineRule="exact"/>
              <w:ind w:left="535" w:hangingChars="209" w:hanging="535"/>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lastRenderedPageBreak/>
              <w:t>一、</w:t>
            </w:r>
            <w:r>
              <w:rPr>
                <w:rFonts w:ascii="微軟正黑體" w:eastAsia="微軟正黑體" w:hAnsi="微軟正黑體" w:hint="eastAsia"/>
                <w:spacing w:val="8"/>
                <w:szCs w:val="24"/>
              </w:rPr>
              <w:t>修</w:t>
            </w:r>
            <w:r w:rsidRPr="00930A88">
              <w:rPr>
                <w:rFonts w:ascii="微軟正黑體" w:eastAsia="微軟正黑體" w:hAnsi="微軟正黑體" w:hint="eastAsia"/>
                <w:spacing w:val="8"/>
                <w:szCs w:val="24"/>
              </w:rPr>
              <w:t>訂</w:t>
            </w:r>
            <w:r>
              <w:rPr>
                <w:rFonts w:ascii="微軟正黑體" w:eastAsia="微軟正黑體" w:hAnsi="微軟正黑體" w:hint="eastAsia"/>
                <w:spacing w:val="8"/>
                <w:szCs w:val="24"/>
              </w:rPr>
              <w:t>第一</w:t>
            </w:r>
            <w:r w:rsidRPr="00930A88">
              <w:rPr>
                <w:rFonts w:ascii="微軟正黑體" w:eastAsia="微軟正黑體" w:hAnsi="微軟正黑體" w:hint="eastAsia"/>
                <w:spacing w:val="8"/>
                <w:szCs w:val="24"/>
              </w:rPr>
              <w:t>點</w:t>
            </w:r>
            <w:r>
              <w:rPr>
                <w:rFonts w:ascii="微軟正黑體" w:eastAsia="微軟正黑體" w:hAnsi="微軟正黑體" w:hint="eastAsia"/>
                <w:spacing w:val="8"/>
                <w:szCs w:val="24"/>
              </w:rPr>
              <w:t>第一項</w:t>
            </w:r>
            <w:r w:rsidRPr="00930A88">
              <w:rPr>
                <w:rFonts w:ascii="微軟正黑體" w:eastAsia="微軟正黑體" w:hAnsi="微軟正黑體" w:hint="eastAsia"/>
                <w:spacing w:val="8"/>
                <w:szCs w:val="24"/>
              </w:rPr>
              <w:t>第</w:t>
            </w:r>
            <w:r>
              <w:rPr>
                <w:rFonts w:ascii="微軟正黑體" w:eastAsia="微軟正黑體" w:hAnsi="微軟正黑體" w:hint="eastAsia"/>
                <w:spacing w:val="8"/>
                <w:szCs w:val="24"/>
              </w:rPr>
              <w:t>一款</w:t>
            </w:r>
            <w:r w:rsidRPr="00930A88">
              <w:rPr>
                <w:rFonts w:ascii="微軟正黑體" w:eastAsia="微軟正黑體" w:hAnsi="微軟正黑體" w:hint="eastAsia"/>
                <w:spacing w:val="8"/>
                <w:szCs w:val="24"/>
              </w:rPr>
              <w:t>。</w:t>
            </w:r>
          </w:p>
          <w:p w14:paraId="6CD8A28C" w14:textId="77777777" w:rsidR="009B088D" w:rsidRPr="00930A88" w:rsidRDefault="009B088D" w:rsidP="009B088D">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w:t>
            </w:r>
            <w:r w:rsidRPr="005E52EB">
              <w:rPr>
                <w:rFonts w:ascii="微軟正黑體" w:eastAsia="微軟正黑體" w:hAnsi="微軟正黑體" w:hint="eastAsia"/>
                <w:spacing w:val="8"/>
                <w:szCs w:val="24"/>
              </w:rPr>
              <w:t>金管會110年12月15日金管證券字第1100372038號函</w:t>
            </w:r>
            <w:r w:rsidRPr="00930A88">
              <w:rPr>
                <w:rFonts w:ascii="微軟正黑體" w:eastAsia="微軟正黑體" w:hAnsi="微軟正黑體" w:hint="eastAsia"/>
                <w:spacing w:val="8"/>
                <w:szCs w:val="24"/>
              </w:rPr>
              <w:t>辦理。</w:t>
            </w:r>
          </w:p>
          <w:p w14:paraId="4DE0D729" w14:textId="7E0DA105" w:rsidR="009B088D" w:rsidRDefault="009B088D" w:rsidP="009B088D">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三、因應</w:t>
            </w:r>
            <w:r>
              <w:rPr>
                <w:rFonts w:ascii="微軟正黑體" w:eastAsia="微軟正黑體" w:hAnsi="微軟正黑體" w:hint="eastAsia"/>
                <w:spacing w:val="8"/>
                <w:szCs w:val="24"/>
              </w:rPr>
              <w:t>主管機關開放</w:t>
            </w:r>
            <w:r w:rsidRPr="00930A88">
              <w:rPr>
                <w:rFonts w:ascii="微軟正黑體" w:eastAsia="微軟正黑體" w:hAnsi="微軟正黑體" w:hint="eastAsia"/>
                <w:spacing w:val="8"/>
                <w:szCs w:val="24"/>
              </w:rPr>
              <w:t>證券商</w:t>
            </w:r>
            <w:r>
              <w:rPr>
                <w:rFonts w:ascii="微軟正黑體" w:eastAsia="微軟正黑體" w:hAnsi="微軟正黑體" w:hint="eastAsia"/>
                <w:spacing w:val="8"/>
                <w:szCs w:val="24"/>
              </w:rPr>
              <w:t>接受</w:t>
            </w:r>
            <w:r w:rsidRPr="00930A88">
              <w:rPr>
                <w:rFonts w:ascii="微軟正黑體" w:eastAsia="微軟正黑體" w:hAnsi="微軟正黑體" w:hint="eastAsia"/>
                <w:spacing w:val="8"/>
                <w:szCs w:val="24"/>
              </w:rPr>
              <w:t>委託人</w:t>
            </w:r>
            <w:r>
              <w:rPr>
                <w:rFonts w:ascii="微軟正黑體" w:eastAsia="微軟正黑體" w:hAnsi="微軟正黑體" w:hint="eastAsia"/>
                <w:spacing w:val="8"/>
                <w:szCs w:val="24"/>
              </w:rPr>
              <w:t>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，爰增訂公司買賣</w:t>
            </w:r>
            <w:r w:rsidRPr="004A44AD">
              <w:rPr>
                <w:rFonts w:ascii="微軟正黑體" w:eastAsia="微軟正黑體" w:hAnsi="微軟正黑體" w:hint="eastAsia"/>
                <w:spacing w:val="8"/>
                <w:szCs w:val="24"/>
              </w:rPr>
              <w:t>「受益憑證」範圍是否</w:t>
            </w:r>
            <w:r>
              <w:rPr>
                <w:rFonts w:ascii="微軟正黑體" w:eastAsia="微軟正黑體" w:hAnsi="微軟正黑體" w:hint="eastAsia"/>
                <w:spacing w:val="8"/>
                <w:szCs w:val="24"/>
              </w:rPr>
              <w:t>僅限</w:t>
            </w:r>
            <w:r w:rsidRPr="004A44AD">
              <w:rPr>
                <w:rFonts w:ascii="微軟正黑體" w:eastAsia="微軟正黑體" w:hAnsi="微軟正黑體" w:hint="eastAsia"/>
                <w:spacing w:val="8"/>
                <w:szCs w:val="24"/>
              </w:rPr>
              <w:t>ETF及</w:t>
            </w:r>
            <w:r w:rsidRPr="004A44AD">
              <w:rPr>
                <w:rFonts w:ascii="微軟正黑體" w:eastAsia="微軟正黑體" w:hAnsi="微軟正黑體"/>
                <w:spacing w:val="8"/>
                <w:szCs w:val="24"/>
              </w:rPr>
              <w:t>C</w:t>
            </w:r>
            <w:r w:rsidRPr="004A44AD">
              <w:rPr>
                <w:rFonts w:ascii="微軟正黑體" w:eastAsia="微軟正黑體" w:hAnsi="微軟正黑體" w:hint="eastAsia"/>
                <w:spacing w:val="8"/>
                <w:szCs w:val="24"/>
              </w:rPr>
              <w:t>EF</w:t>
            </w:r>
            <w:r w:rsidRPr="00930A88">
              <w:rPr>
                <w:rFonts w:ascii="微軟正黑體" w:eastAsia="微軟正黑體" w:hAnsi="微軟正黑體" w:hint="eastAsia"/>
                <w:spacing w:val="8"/>
                <w:szCs w:val="24"/>
              </w:rPr>
              <w:t>。</w:t>
            </w:r>
          </w:p>
          <w:p w14:paraId="1DB8A19F" w14:textId="77777777" w:rsidR="009B088D" w:rsidRDefault="009B088D" w:rsidP="009B088D">
            <w:pPr>
              <w:spacing w:after="108" w:line="340" w:lineRule="exact"/>
              <w:ind w:left="535" w:hangingChars="209" w:hanging="535"/>
              <w:rPr>
                <w:rFonts w:ascii="微軟正黑體" w:eastAsia="微軟正黑體" w:hAnsi="微軟正黑體"/>
                <w:spacing w:val="8"/>
                <w:szCs w:val="24"/>
              </w:rPr>
            </w:pPr>
          </w:p>
          <w:p w14:paraId="2ABF013A" w14:textId="6E56F6DB" w:rsidR="009B088D" w:rsidRDefault="009B088D" w:rsidP="009B088D">
            <w:pPr>
              <w:spacing w:after="108" w:line="340" w:lineRule="exact"/>
              <w:ind w:left="535" w:hangingChars="209" w:hanging="535"/>
              <w:rPr>
                <w:rFonts w:ascii="微軟正黑體" w:eastAsia="微軟正黑體" w:hAnsi="微軟正黑體"/>
                <w:spacing w:val="8"/>
                <w:szCs w:val="24"/>
              </w:rPr>
            </w:pPr>
          </w:p>
          <w:p w14:paraId="194923ED" w14:textId="77777777" w:rsidR="009B088D" w:rsidRDefault="009B088D" w:rsidP="009B088D">
            <w:pPr>
              <w:spacing w:after="108" w:line="340" w:lineRule="exact"/>
              <w:ind w:left="535" w:hangingChars="209" w:hanging="535"/>
              <w:rPr>
                <w:rFonts w:ascii="微軟正黑體" w:eastAsia="微軟正黑體" w:hAnsi="微軟正黑體"/>
                <w:spacing w:val="8"/>
                <w:szCs w:val="24"/>
              </w:rPr>
            </w:pPr>
          </w:p>
          <w:p w14:paraId="1CCE665B" w14:textId="249D9DE6" w:rsidR="009B088D" w:rsidRPr="00930A88" w:rsidRDefault="009B088D" w:rsidP="009B088D">
            <w:pPr>
              <w:spacing w:line="340" w:lineRule="exact"/>
              <w:ind w:left="535" w:hangingChars="209" w:hanging="535"/>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sidRPr="009B088D">
              <w:rPr>
                <w:rFonts w:ascii="微軟正黑體" w:eastAsia="微軟正黑體" w:hAnsi="微軟正黑體" w:hint="eastAsia"/>
                <w:spacing w:val="8"/>
                <w:szCs w:val="24"/>
              </w:rPr>
              <w:t>修訂第一點第一項第二款。</w:t>
            </w:r>
          </w:p>
          <w:p w14:paraId="35397D90" w14:textId="77777777" w:rsidR="009B088D" w:rsidRPr="00930A88" w:rsidRDefault="009B088D" w:rsidP="009B088D">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w:t>
            </w:r>
            <w:r w:rsidRPr="005E52EB">
              <w:rPr>
                <w:rFonts w:ascii="微軟正黑體" w:eastAsia="微軟正黑體" w:hAnsi="微軟正黑體" w:hint="eastAsia"/>
                <w:spacing w:val="8"/>
                <w:szCs w:val="24"/>
              </w:rPr>
              <w:t>金管會110年12月15日金管證券字第1100372038號函</w:t>
            </w:r>
            <w:r w:rsidRPr="00930A88">
              <w:rPr>
                <w:rFonts w:ascii="微軟正黑體" w:eastAsia="微軟正黑體" w:hAnsi="微軟正黑體" w:hint="eastAsia"/>
                <w:spacing w:val="8"/>
                <w:szCs w:val="24"/>
              </w:rPr>
              <w:t>辦理。</w:t>
            </w:r>
          </w:p>
          <w:p w14:paraId="7992C23E" w14:textId="0D416815" w:rsidR="009B088D" w:rsidRDefault="009B088D" w:rsidP="009B088D">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w:t>
            </w:r>
            <w:r>
              <w:rPr>
                <w:rFonts w:ascii="微軟正黑體" w:eastAsia="微軟正黑體" w:hAnsi="微軟正黑體" w:hint="eastAsia"/>
                <w:spacing w:val="8"/>
                <w:szCs w:val="24"/>
              </w:rPr>
              <w:t>配合主管機關開放</w:t>
            </w:r>
            <w:r w:rsidRPr="00930A88">
              <w:rPr>
                <w:rFonts w:ascii="微軟正黑體" w:eastAsia="微軟正黑體" w:hAnsi="微軟正黑體" w:hint="eastAsia"/>
                <w:spacing w:val="8"/>
                <w:szCs w:val="24"/>
              </w:rPr>
              <w:t>證券商</w:t>
            </w:r>
            <w:r>
              <w:rPr>
                <w:rFonts w:ascii="微軟正黑體" w:eastAsia="微軟正黑體" w:hAnsi="微軟正黑體" w:hint="eastAsia"/>
                <w:spacing w:val="8"/>
                <w:szCs w:val="24"/>
              </w:rPr>
              <w:t>接受</w:t>
            </w:r>
            <w:r w:rsidRPr="00930A88">
              <w:rPr>
                <w:rFonts w:ascii="微軟正黑體" w:eastAsia="微軟正黑體" w:hAnsi="微軟正黑體" w:hint="eastAsia"/>
                <w:spacing w:val="8"/>
                <w:szCs w:val="24"/>
              </w:rPr>
              <w:t>委託人</w:t>
            </w:r>
            <w:r>
              <w:rPr>
                <w:rFonts w:ascii="微軟正黑體" w:eastAsia="微軟正黑體" w:hAnsi="微軟正黑體" w:hint="eastAsia"/>
                <w:spacing w:val="8"/>
                <w:szCs w:val="24"/>
              </w:rPr>
              <w:t>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，爰增訂相關控管措施，</w:t>
            </w:r>
            <w:r w:rsidRPr="00F74A16">
              <w:rPr>
                <w:rFonts w:ascii="微軟正黑體" w:eastAsia="微軟正黑體" w:hAnsi="微軟正黑體" w:hint="eastAsia"/>
                <w:szCs w:val="24"/>
              </w:rPr>
              <w:t>非專業投資人</w:t>
            </w:r>
            <w:r>
              <w:rPr>
                <w:rFonts w:ascii="微軟正黑體" w:eastAsia="微軟正黑體" w:hAnsi="微軟正黑體" w:hint="eastAsia"/>
                <w:spacing w:val="8"/>
                <w:szCs w:val="24"/>
              </w:rPr>
              <w:t>於</w:t>
            </w:r>
            <w:r w:rsidRPr="00F74A16">
              <w:rPr>
                <w:rFonts w:ascii="微軟正黑體" w:eastAsia="微軟正黑體" w:hAnsi="微軟正黑體" w:hint="eastAsia"/>
                <w:szCs w:val="24"/>
              </w:rPr>
              <w:t>初次委託買賣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時，是否已</w:t>
            </w:r>
            <w:r w:rsidRPr="00F74A16">
              <w:rPr>
                <w:rFonts w:ascii="微軟正黑體" w:eastAsia="微軟正黑體" w:hAnsi="微軟正黑體" w:hint="eastAsia"/>
                <w:szCs w:val="24"/>
              </w:rPr>
              <w:t>簽具風險預告書，公司始得接受其委託。</w:t>
            </w:r>
          </w:p>
          <w:p w14:paraId="0EC5D382" w14:textId="77777777" w:rsidR="009B088D" w:rsidRDefault="009B088D" w:rsidP="009B088D">
            <w:pPr>
              <w:spacing w:after="108" w:line="340" w:lineRule="exact"/>
              <w:ind w:left="535" w:hangingChars="209" w:hanging="535"/>
              <w:rPr>
                <w:rFonts w:ascii="微軟正黑體" w:eastAsia="微軟正黑體" w:hAnsi="微軟正黑體"/>
                <w:spacing w:val="8"/>
                <w:szCs w:val="24"/>
              </w:rPr>
            </w:pPr>
          </w:p>
          <w:p w14:paraId="4E9B3983" w14:textId="73184906" w:rsidR="009B088D" w:rsidRDefault="009B088D" w:rsidP="009B088D">
            <w:pPr>
              <w:spacing w:after="240" w:line="340" w:lineRule="exact"/>
              <w:ind w:left="535" w:hangingChars="209" w:hanging="535"/>
              <w:rPr>
                <w:rFonts w:ascii="微軟正黑體" w:eastAsia="微軟正黑體" w:hAnsi="微軟正黑體"/>
                <w:spacing w:val="8"/>
                <w:szCs w:val="24"/>
              </w:rPr>
            </w:pPr>
          </w:p>
          <w:p w14:paraId="33D1792E" w14:textId="526D8054" w:rsidR="009B088D" w:rsidRPr="00930A88" w:rsidRDefault="009B088D" w:rsidP="009B088D">
            <w:pPr>
              <w:spacing w:line="340" w:lineRule="exact"/>
              <w:ind w:left="535" w:hangingChars="209" w:hanging="535"/>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sidRPr="009B088D">
              <w:rPr>
                <w:rFonts w:ascii="微軟正黑體" w:eastAsia="微軟正黑體" w:hAnsi="微軟正黑體" w:hint="eastAsia"/>
                <w:spacing w:val="8"/>
                <w:szCs w:val="24"/>
              </w:rPr>
              <w:t>修訂第一點第一項第</w:t>
            </w:r>
            <w:r w:rsidR="009138C2">
              <w:rPr>
                <w:rFonts w:ascii="微軟正黑體" w:eastAsia="微軟正黑體" w:hAnsi="微軟正黑體" w:hint="eastAsia"/>
                <w:spacing w:val="8"/>
                <w:szCs w:val="24"/>
              </w:rPr>
              <w:t>三</w:t>
            </w:r>
            <w:r w:rsidRPr="009B088D">
              <w:rPr>
                <w:rFonts w:ascii="微軟正黑體" w:eastAsia="微軟正黑體" w:hAnsi="微軟正黑體" w:hint="eastAsia"/>
                <w:spacing w:val="8"/>
                <w:szCs w:val="24"/>
              </w:rPr>
              <w:t>款。</w:t>
            </w:r>
          </w:p>
          <w:p w14:paraId="06229AD4" w14:textId="77777777" w:rsidR="009B088D" w:rsidRPr="00930A88" w:rsidRDefault="009B088D" w:rsidP="009B088D">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二、依據</w:t>
            </w:r>
            <w:r w:rsidRPr="005E52EB">
              <w:rPr>
                <w:rFonts w:ascii="微軟正黑體" w:eastAsia="微軟正黑體" w:hAnsi="微軟正黑體" w:hint="eastAsia"/>
                <w:spacing w:val="8"/>
                <w:szCs w:val="24"/>
              </w:rPr>
              <w:t>金管會110年12月15日金管證券字第1100372038號函</w:t>
            </w:r>
            <w:r w:rsidRPr="00930A88">
              <w:rPr>
                <w:rFonts w:ascii="微軟正黑體" w:eastAsia="微軟正黑體" w:hAnsi="微軟正黑體" w:hint="eastAsia"/>
                <w:spacing w:val="8"/>
                <w:szCs w:val="24"/>
              </w:rPr>
              <w:t>辦理。</w:t>
            </w:r>
          </w:p>
          <w:p w14:paraId="789A6492" w14:textId="21CD225F" w:rsidR="009B088D" w:rsidRDefault="009B088D" w:rsidP="009B088D">
            <w:pPr>
              <w:spacing w:line="34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w:t>
            </w:r>
            <w:r>
              <w:rPr>
                <w:rFonts w:ascii="微軟正黑體" w:eastAsia="微軟正黑體" w:hAnsi="微軟正黑體" w:hint="eastAsia"/>
                <w:spacing w:val="8"/>
                <w:szCs w:val="24"/>
              </w:rPr>
              <w:t>配合主管機關開放</w:t>
            </w:r>
            <w:r w:rsidRPr="00930A88">
              <w:rPr>
                <w:rFonts w:ascii="微軟正黑體" w:eastAsia="微軟正黑體" w:hAnsi="微軟正黑體" w:hint="eastAsia"/>
                <w:spacing w:val="8"/>
                <w:szCs w:val="24"/>
              </w:rPr>
              <w:t>證券商</w:t>
            </w:r>
            <w:r>
              <w:rPr>
                <w:rFonts w:ascii="微軟正黑體" w:eastAsia="微軟正黑體" w:hAnsi="微軟正黑體" w:hint="eastAsia"/>
                <w:spacing w:val="8"/>
                <w:szCs w:val="24"/>
              </w:rPr>
              <w:t>接受</w:t>
            </w:r>
            <w:r w:rsidRPr="00930A88">
              <w:rPr>
                <w:rFonts w:ascii="微軟正黑體" w:eastAsia="微軟正黑體" w:hAnsi="微軟正黑體" w:hint="eastAsia"/>
                <w:spacing w:val="8"/>
                <w:szCs w:val="24"/>
              </w:rPr>
              <w:t>委託人</w:t>
            </w:r>
            <w:r>
              <w:rPr>
                <w:rFonts w:ascii="微軟正黑體" w:eastAsia="微軟正黑體" w:hAnsi="微軟正黑體" w:hint="eastAsia"/>
                <w:spacing w:val="8"/>
                <w:szCs w:val="24"/>
              </w:rPr>
              <w:t>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，爰增訂相關控管措施，</w:t>
            </w:r>
            <w:r w:rsidRPr="00F74A16">
              <w:rPr>
                <w:rFonts w:ascii="微軟正黑體" w:eastAsia="微軟正黑體" w:hAnsi="微軟正黑體" w:hint="eastAsia"/>
                <w:szCs w:val="24"/>
              </w:rPr>
              <w:t>非專業投資人</w:t>
            </w:r>
            <w:r>
              <w:rPr>
                <w:rFonts w:ascii="微軟正黑體" w:eastAsia="微軟正黑體" w:hAnsi="微軟正黑體" w:hint="eastAsia"/>
                <w:spacing w:val="8"/>
                <w:szCs w:val="24"/>
              </w:rPr>
              <w:t>於</w:t>
            </w:r>
            <w:r w:rsidRPr="00F74A16">
              <w:rPr>
                <w:rFonts w:ascii="微軟正黑體" w:eastAsia="微軟正黑體" w:hAnsi="微軟正黑體" w:hint="eastAsia"/>
                <w:szCs w:val="24"/>
              </w:rPr>
              <w:t>初次委託買賣</w:t>
            </w:r>
            <w:r w:rsidRPr="005E52EB">
              <w:rPr>
                <w:rFonts w:ascii="微軟正黑體" w:eastAsia="微軟正黑體" w:hAnsi="微軟正黑體"/>
                <w:spacing w:val="8"/>
                <w:szCs w:val="24"/>
              </w:rPr>
              <w:t>C</w:t>
            </w:r>
            <w:r w:rsidRPr="005E52EB">
              <w:rPr>
                <w:rFonts w:ascii="微軟正黑體" w:eastAsia="微軟正黑體" w:hAnsi="微軟正黑體" w:hint="eastAsia"/>
                <w:spacing w:val="8"/>
                <w:szCs w:val="24"/>
              </w:rPr>
              <w:t>EF</w:t>
            </w:r>
            <w:r>
              <w:rPr>
                <w:rFonts w:ascii="微軟正黑體" w:eastAsia="微軟正黑體" w:hAnsi="微軟正黑體" w:hint="eastAsia"/>
                <w:spacing w:val="8"/>
                <w:szCs w:val="24"/>
              </w:rPr>
              <w:t>時，是否具備與</w:t>
            </w:r>
            <w:r w:rsidRPr="00906CB3">
              <w:rPr>
                <w:rFonts w:ascii="微軟正黑體" w:eastAsia="微軟正黑體" w:hAnsi="微軟正黑體" w:hint="eastAsia"/>
                <w:spacing w:val="8"/>
                <w:szCs w:val="24"/>
              </w:rPr>
              <w:t>具有買賣槓桿或放空效果之</w:t>
            </w:r>
            <w:r w:rsidRPr="00906CB3">
              <w:rPr>
                <w:rFonts w:ascii="微軟正黑體" w:eastAsia="微軟正黑體" w:hAnsi="微軟正黑體"/>
                <w:spacing w:val="8"/>
                <w:szCs w:val="24"/>
              </w:rPr>
              <w:t>ETF</w:t>
            </w:r>
            <w:r w:rsidRPr="00906CB3">
              <w:rPr>
                <w:rFonts w:ascii="微軟正黑體" w:eastAsia="微軟正黑體" w:hAnsi="微軟正黑體" w:hint="eastAsia"/>
                <w:spacing w:val="8"/>
                <w:szCs w:val="24"/>
              </w:rPr>
              <w:t>相同條件委託者，公司始得接受其委託。</w:t>
            </w:r>
          </w:p>
          <w:p w14:paraId="56FC9AF4" w14:textId="77777777" w:rsidR="009B088D" w:rsidRPr="004A44AD" w:rsidRDefault="009B088D" w:rsidP="009B088D">
            <w:pPr>
              <w:spacing w:after="108" w:line="340" w:lineRule="exact"/>
              <w:ind w:left="535" w:hangingChars="209" w:hanging="535"/>
              <w:rPr>
                <w:rFonts w:ascii="微軟正黑體" w:eastAsia="微軟正黑體" w:hAnsi="微軟正黑體"/>
                <w:spacing w:val="8"/>
                <w:szCs w:val="24"/>
              </w:rPr>
            </w:pPr>
          </w:p>
          <w:p w14:paraId="210C7308" w14:textId="77777777" w:rsidR="009B088D" w:rsidRDefault="009B088D" w:rsidP="009B088D">
            <w:pPr>
              <w:spacing w:after="108" w:line="340" w:lineRule="exact"/>
              <w:ind w:left="535" w:hangingChars="209" w:hanging="535"/>
              <w:rPr>
                <w:rFonts w:ascii="微軟正黑體" w:eastAsia="微軟正黑體" w:hAnsi="微軟正黑體"/>
                <w:spacing w:val="8"/>
                <w:szCs w:val="24"/>
              </w:rPr>
            </w:pPr>
          </w:p>
          <w:p w14:paraId="2C2FBD50" w14:textId="33FA3693" w:rsidR="009B088D" w:rsidRPr="004A44AD" w:rsidRDefault="009B088D" w:rsidP="009B088D">
            <w:pPr>
              <w:spacing w:after="108" w:line="340" w:lineRule="exact"/>
              <w:ind w:left="535" w:hangingChars="209" w:hanging="535"/>
              <w:rPr>
                <w:rFonts w:ascii="微軟正黑體" w:eastAsia="微軟正黑體" w:hAnsi="微軟正黑體"/>
                <w:spacing w:val="8"/>
                <w:szCs w:val="24"/>
              </w:rPr>
            </w:pPr>
          </w:p>
        </w:tc>
      </w:tr>
      <w:tr w:rsidR="005C1C78" w:rsidRPr="004851C1" w14:paraId="41E60F7A" w14:textId="77777777" w:rsidTr="00D10BAB">
        <w:trPr>
          <w:trHeight w:val="7739"/>
        </w:trPr>
        <w:tc>
          <w:tcPr>
            <w:tcW w:w="1237" w:type="dxa"/>
            <w:tcBorders>
              <w:top w:val="single" w:sz="4" w:space="0" w:color="auto"/>
              <w:left w:val="single" w:sz="4" w:space="0" w:color="auto"/>
              <w:bottom w:val="single" w:sz="4" w:space="0" w:color="auto"/>
              <w:right w:val="single" w:sz="4" w:space="0" w:color="auto"/>
            </w:tcBorders>
          </w:tcPr>
          <w:p w14:paraId="42017255" w14:textId="77777777" w:rsidR="005C1C78" w:rsidRPr="00DE7AC1" w:rsidRDefault="005C1C78" w:rsidP="005C1C78">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lastRenderedPageBreak/>
              <w:t>AA-18</w:t>
            </w:r>
            <w:r w:rsidRPr="00DE7AC1">
              <w:rPr>
                <w:rFonts w:ascii="微軟正黑體" w:eastAsia="微軟正黑體" w:hAnsi="微軟正黑體" w:hint="eastAsia"/>
                <w:spacing w:val="-14"/>
                <w:szCs w:val="24"/>
              </w:rPr>
              <w:t>330</w:t>
            </w:r>
          </w:p>
          <w:p w14:paraId="18411449" w14:textId="77777777" w:rsidR="005C1C78" w:rsidRPr="00DE7AC1" w:rsidRDefault="005C1C78" w:rsidP="005C1C78">
            <w:pPr>
              <w:spacing w:after="108" w:line="380" w:lineRule="exact"/>
              <w:rPr>
                <w:rFonts w:ascii="微軟正黑體" w:eastAsia="微軟正黑體" w:hAnsi="微軟正黑體"/>
                <w:spacing w:val="-14"/>
                <w:szCs w:val="24"/>
              </w:rPr>
            </w:pPr>
          </w:p>
          <w:p w14:paraId="13B3EB72" w14:textId="77777777" w:rsidR="005C1C78" w:rsidRPr="00DE7AC1" w:rsidRDefault="005C1C78" w:rsidP="005C1C78">
            <w:pPr>
              <w:spacing w:after="108" w:line="380" w:lineRule="exact"/>
              <w:rPr>
                <w:rFonts w:ascii="微軟正黑體" w:eastAsia="微軟正黑體" w:hAnsi="微軟正黑體"/>
                <w:spacing w:val="-14"/>
                <w:szCs w:val="24"/>
              </w:rPr>
            </w:pPr>
          </w:p>
          <w:p w14:paraId="785C2D5B" w14:textId="77777777" w:rsidR="005C1C78" w:rsidRPr="00DE7AC1" w:rsidRDefault="005C1C78" w:rsidP="005C1C78">
            <w:pPr>
              <w:spacing w:after="108" w:line="380" w:lineRule="exact"/>
              <w:rPr>
                <w:rFonts w:ascii="微軟正黑體" w:eastAsia="微軟正黑體" w:hAnsi="微軟正黑體"/>
                <w:spacing w:val="-14"/>
                <w:szCs w:val="24"/>
              </w:rPr>
            </w:pPr>
          </w:p>
          <w:p w14:paraId="0344FE10" w14:textId="77777777" w:rsidR="005C1C78" w:rsidRPr="00DE7AC1" w:rsidRDefault="005C1C78" w:rsidP="005C1C78">
            <w:pPr>
              <w:spacing w:after="108" w:line="380" w:lineRule="exact"/>
              <w:rPr>
                <w:rFonts w:ascii="微軟正黑體" w:eastAsia="微軟正黑體" w:hAnsi="微軟正黑體"/>
                <w:spacing w:val="-14"/>
                <w:szCs w:val="24"/>
              </w:rPr>
            </w:pPr>
          </w:p>
          <w:p w14:paraId="08D364FD" w14:textId="77777777" w:rsidR="005C1C78" w:rsidRPr="00DE7AC1" w:rsidRDefault="005C1C78" w:rsidP="005C1C78">
            <w:pPr>
              <w:spacing w:after="108" w:line="380" w:lineRule="exact"/>
              <w:rPr>
                <w:rFonts w:ascii="微軟正黑體" w:eastAsia="微軟正黑體" w:hAnsi="微軟正黑體"/>
                <w:spacing w:val="-14"/>
                <w:szCs w:val="24"/>
              </w:rPr>
            </w:pPr>
          </w:p>
          <w:p w14:paraId="30D5E1BB" w14:textId="77777777" w:rsidR="005C1C78" w:rsidRPr="00DE7AC1" w:rsidRDefault="005C1C78" w:rsidP="005C1C78">
            <w:pPr>
              <w:spacing w:after="108" w:line="380" w:lineRule="exact"/>
              <w:rPr>
                <w:rFonts w:ascii="微軟正黑體" w:eastAsia="微軟正黑體" w:hAnsi="微軟正黑體"/>
                <w:spacing w:val="-14"/>
                <w:szCs w:val="24"/>
              </w:rPr>
            </w:pPr>
          </w:p>
          <w:p w14:paraId="184186AA" w14:textId="77777777" w:rsidR="005C1C78" w:rsidRPr="00DE7AC1" w:rsidRDefault="005C1C78" w:rsidP="005C1C78">
            <w:pPr>
              <w:spacing w:after="108" w:line="380" w:lineRule="exact"/>
              <w:rPr>
                <w:rFonts w:ascii="微軟正黑體" w:eastAsia="微軟正黑體" w:hAnsi="微軟正黑體"/>
                <w:spacing w:val="-14"/>
                <w:szCs w:val="24"/>
              </w:rPr>
            </w:pPr>
          </w:p>
          <w:p w14:paraId="24D7D3C8" w14:textId="77777777" w:rsidR="005C1C78" w:rsidRPr="00DE7AC1" w:rsidRDefault="005C1C78" w:rsidP="005C1C78">
            <w:pPr>
              <w:spacing w:after="108" w:line="380" w:lineRule="exact"/>
              <w:rPr>
                <w:rFonts w:ascii="微軟正黑體" w:eastAsia="微軟正黑體" w:hAnsi="微軟正黑體"/>
                <w:spacing w:val="-14"/>
                <w:szCs w:val="24"/>
              </w:rPr>
            </w:pPr>
          </w:p>
          <w:p w14:paraId="06E45B57" w14:textId="77777777" w:rsidR="005C1C78" w:rsidRPr="00DE7AC1" w:rsidRDefault="005C1C78" w:rsidP="005C1C78">
            <w:pPr>
              <w:spacing w:after="108" w:line="380" w:lineRule="exact"/>
              <w:rPr>
                <w:rFonts w:ascii="微軟正黑體" w:eastAsia="微軟正黑體" w:hAnsi="微軟正黑體"/>
                <w:spacing w:val="-14"/>
                <w:szCs w:val="24"/>
              </w:rPr>
            </w:pPr>
          </w:p>
          <w:p w14:paraId="0190D2DE" w14:textId="77777777" w:rsidR="005C1C78" w:rsidRPr="00DE7AC1" w:rsidRDefault="005C1C78" w:rsidP="005C1C78">
            <w:pPr>
              <w:spacing w:after="108" w:line="380" w:lineRule="exact"/>
              <w:rPr>
                <w:rFonts w:ascii="微軟正黑體" w:eastAsia="微軟正黑體" w:hAnsi="微軟正黑體"/>
                <w:spacing w:val="-14"/>
                <w:szCs w:val="24"/>
              </w:rPr>
            </w:pPr>
          </w:p>
          <w:p w14:paraId="2BF63799" w14:textId="77777777" w:rsidR="005C1C78" w:rsidRPr="00DE7AC1" w:rsidRDefault="005C1C78" w:rsidP="005C1C78">
            <w:pPr>
              <w:spacing w:after="108" w:line="380" w:lineRule="exact"/>
              <w:rPr>
                <w:rFonts w:ascii="微軟正黑體" w:eastAsia="微軟正黑體" w:hAnsi="微軟正黑體"/>
                <w:spacing w:val="-14"/>
                <w:szCs w:val="24"/>
              </w:rPr>
            </w:pPr>
          </w:p>
          <w:p w14:paraId="1FBFB978" w14:textId="77777777" w:rsidR="005C1C78" w:rsidRPr="00DE7AC1" w:rsidRDefault="005C1C78" w:rsidP="005C1C78">
            <w:pPr>
              <w:spacing w:after="108" w:line="380" w:lineRule="exact"/>
              <w:rPr>
                <w:rFonts w:ascii="微軟正黑體" w:eastAsia="微軟正黑體" w:hAnsi="微軟正黑體"/>
                <w:spacing w:val="-14"/>
                <w:szCs w:val="24"/>
              </w:rPr>
            </w:pPr>
          </w:p>
          <w:p w14:paraId="193B05DD" w14:textId="77777777" w:rsidR="005C1C78" w:rsidRPr="00DE7AC1" w:rsidRDefault="005C1C78" w:rsidP="005C1C78">
            <w:pPr>
              <w:spacing w:after="108" w:line="380" w:lineRule="exact"/>
              <w:rPr>
                <w:rFonts w:ascii="微軟正黑體" w:eastAsia="微軟正黑體" w:hAnsi="微軟正黑體"/>
                <w:spacing w:val="-14"/>
                <w:szCs w:val="24"/>
              </w:rPr>
            </w:pPr>
          </w:p>
          <w:p w14:paraId="085CBDE3" w14:textId="77777777" w:rsidR="005C1C78" w:rsidRPr="00DE7AC1" w:rsidRDefault="005C1C78" w:rsidP="005C1C78">
            <w:pPr>
              <w:spacing w:after="108" w:line="380" w:lineRule="exact"/>
              <w:rPr>
                <w:rFonts w:ascii="微軟正黑體" w:eastAsia="微軟正黑體" w:hAnsi="微軟正黑體"/>
                <w:spacing w:val="-14"/>
                <w:szCs w:val="24"/>
              </w:rPr>
            </w:pPr>
          </w:p>
          <w:p w14:paraId="68ED75B2" w14:textId="77777777" w:rsidR="005C1C78" w:rsidRPr="00DE7AC1" w:rsidRDefault="005C1C78" w:rsidP="005C1C78">
            <w:pPr>
              <w:spacing w:after="108" w:line="380" w:lineRule="exact"/>
              <w:rPr>
                <w:rFonts w:ascii="微軟正黑體" w:eastAsia="微軟正黑體" w:hAnsi="微軟正黑體"/>
                <w:spacing w:val="-14"/>
                <w:szCs w:val="24"/>
              </w:rPr>
            </w:pPr>
          </w:p>
          <w:p w14:paraId="3E5C93AC" w14:textId="77777777" w:rsidR="005C1C78" w:rsidRPr="00DE7AC1" w:rsidRDefault="005C1C78" w:rsidP="005C1C78">
            <w:pPr>
              <w:spacing w:after="108" w:line="380" w:lineRule="exact"/>
              <w:rPr>
                <w:rFonts w:ascii="微軟正黑體" w:eastAsia="微軟正黑體" w:hAnsi="微軟正黑體"/>
                <w:sz w:val="22"/>
              </w:rPr>
            </w:pPr>
          </w:p>
        </w:tc>
        <w:tc>
          <w:tcPr>
            <w:tcW w:w="1268" w:type="dxa"/>
            <w:tcBorders>
              <w:top w:val="single" w:sz="4" w:space="0" w:color="auto"/>
              <w:left w:val="single" w:sz="4" w:space="0" w:color="auto"/>
              <w:bottom w:val="single" w:sz="4" w:space="0" w:color="auto"/>
              <w:right w:val="single" w:sz="4" w:space="0" w:color="auto"/>
            </w:tcBorders>
          </w:tcPr>
          <w:p w14:paraId="681A835D" w14:textId="77777777" w:rsidR="005C1C78" w:rsidRPr="00DE7AC1" w:rsidRDefault="005C1C78" w:rsidP="005C1C78">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lastRenderedPageBreak/>
              <w:t>受託買賣及成交作業之稽核目的：</w:t>
            </w:r>
          </w:p>
          <w:p w14:paraId="5C2E6EEF" w14:textId="77777777" w:rsidR="005C1C78" w:rsidRPr="00DE7AC1" w:rsidRDefault="005C1C78" w:rsidP="005C1C78">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55CE3FA6" w14:textId="77777777" w:rsidR="005C1C78" w:rsidRPr="004B1F40" w:rsidRDefault="005C1C78" w:rsidP="005C1C78">
            <w:pPr>
              <w:spacing w:after="108" w:line="380" w:lineRule="exact"/>
              <w:jc w:val="both"/>
              <w:rPr>
                <w:rFonts w:ascii="微軟正黑體" w:eastAsia="微軟正黑體" w:hAnsi="微軟正黑體"/>
                <w:sz w:val="22"/>
              </w:rPr>
            </w:pPr>
          </w:p>
          <w:p w14:paraId="646CA130" w14:textId="77777777" w:rsidR="005C1C78" w:rsidRPr="00DE7AC1" w:rsidRDefault="005C1C78" w:rsidP="005C1C78">
            <w:pPr>
              <w:spacing w:after="108" w:line="380" w:lineRule="exact"/>
              <w:jc w:val="both"/>
              <w:rPr>
                <w:rFonts w:ascii="微軟正黑體" w:eastAsia="微軟正黑體" w:hAnsi="微軟正黑體"/>
                <w:sz w:val="22"/>
              </w:rPr>
            </w:pPr>
          </w:p>
          <w:p w14:paraId="36709F21" w14:textId="77777777" w:rsidR="005C1C78" w:rsidRPr="00DE7AC1" w:rsidRDefault="005C1C78" w:rsidP="005C1C78">
            <w:pPr>
              <w:spacing w:after="108" w:line="380" w:lineRule="exact"/>
              <w:jc w:val="both"/>
              <w:rPr>
                <w:rFonts w:ascii="微軟正黑體" w:eastAsia="微軟正黑體" w:hAnsi="微軟正黑體"/>
                <w:sz w:val="22"/>
              </w:rPr>
            </w:pPr>
          </w:p>
          <w:p w14:paraId="19959606" w14:textId="77777777" w:rsidR="005C1C78" w:rsidRPr="00DE7AC1" w:rsidRDefault="005C1C78" w:rsidP="005C1C78">
            <w:pPr>
              <w:spacing w:after="108" w:line="380" w:lineRule="exact"/>
              <w:jc w:val="both"/>
              <w:rPr>
                <w:rFonts w:ascii="微軟正黑體" w:eastAsia="微軟正黑體" w:hAnsi="微軟正黑體"/>
                <w:sz w:val="22"/>
              </w:rPr>
            </w:pPr>
          </w:p>
          <w:p w14:paraId="1AA92046" w14:textId="77777777" w:rsidR="005C1C78" w:rsidRPr="00DE7AC1" w:rsidRDefault="005C1C78" w:rsidP="005C1C78">
            <w:pPr>
              <w:spacing w:after="108" w:line="380" w:lineRule="exact"/>
              <w:jc w:val="both"/>
              <w:rPr>
                <w:rFonts w:ascii="微軟正黑體" w:eastAsia="微軟正黑體" w:hAnsi="微軟正黑體"/>
                <w:sz w:val="22"/>
              </w:rPr>
            </w:pPr>
          </w:p>
          <w:p w14:paraId="6547EAD4" w14:textId="77777777" w:rsidR="005C1C78" w:rsidRPr="00DE7AC1" w:rsidRDefault="005C1C78" w:rsidP="005C1C78">
            <w:pPr>
              <w:spacing w:after="108" w:line="380" w:lineRule="exact"/>
              <w:jc w:val="both"/>
              <w:rPr>
                <w:rFonts w:ascii="微軟正黑體" w:eastAsia="微軟正黑體" w:hAnsi="微軟正黑體"/>
                <w:sz w:val="22"/>
              </w:rPr>
            </w:pPr>
          </w:p>
          <w:p w14:paraId="1308B936" w14:textId="77777777" w:rsidR="005C1C78" w:rsidRPr="00DE7AC1" w:rsidRDefault="005C1C78" w:rsidP="005C1C78">
            <w:pPr>
              <w:spacing w:after="108" w:line="380" w:lineRule="exact"/>
              <w:jc w:val="both"/>
              <w:rPr>
                <w:rFonts w:ascii="微軟正黑體" w:eastAsia="微軟正黑體" w:hAnsi="微軟正黑體"/>
                <w:sz w:val="22"/>
              </w:rPr>
            </w:pPr>
          </w:p>
          <w:p w14:paraId="50B5F933" w14:textId="77777777" w:rsidR="005C1C78" w:rsidRPr="00DE7AC1" w:rsidRDefault="005C1C78" w:rsidP="005C1C78">
            <w:pPr>
              <w:spacing w:after="108" w:line="380" w:lineRule="exact"/>
              <w:jc w:val="both"/>
              <w:rPr>
                <w:rFonts w:ascii="微軟正黑體" w:eastAsia="微軟正黑體" w:hAnsi="微軟正黑體"/>
                <w:sz w:val="22"/>
              </w:rPr>
            </w:pPr>
          </w:p>
          <w:p w14:paraId="7025F649" w14:textId="77777777" w:rsidR="005C1C78" w:rsidRPr="00DE7AC1" w:rsidRDefault="005C1C78" w:rsidP="005C1C78">
            <w:pPr>
              <w:spacing w:after="108" w:line="380" w:lineRule="exact"/>
              <w:jc w:val="both"/>
              <w:rPr>
                <w:rFonts w:ascii="微軟正黑體" w:eastAsia="微軟正黑體" w:hAnsi="微軟正黑體"/>
                <w:sz w:val="22"/>
              </w:rPr>
            </w:pPr>
          </w:p>
          <w:p w14:paraId="4587BEF3" w14:textId="77777777" w:rsidR="005C1C78" w:rsidRPr="00DE7AC1" w:rsidRDefault="005C1C78" w:rsidP="005C1C78">
            <w:pPr>
              <w:spacing w:after="108" w:line="380" w:lineRule="exact"/>
              <w:jc w:val="both"/>
              <w:rPr>
                <w:rFonts w:ascii="微軟正黑體" w:eastAsia="微軟正黑體" w:hAnsi="微軟正黑體"/>
                <w:sz w:val="22"/>
              </w:rPr>
            </w:pPr>
          </w:p>
        </w:tc>
        <w:tc>
          <w:tcPr>
            <w:tcW w:w="1289" w:type="dxa"/>
            <w:tcBorders>
              <w:top w:val="single" w:sz="4" w:space="0" w:color="auto"/>
              <w:left w:val="single" w:sz="4" w:space="0" w:color="auto"/>
              <w:bottom w:val="single" w:sz="4" w:space="0" w:color="auto"/>
              <w:right w:val="single" w:sz="4" w:space="0" w:color="auto"/>
            </w:tcBorders>
          </w:tcPr>
          <w:p w14:paraId="03B547B9" w14:textId="77777777" w:rsidR="005C1C78" w:rsidRPr="00DE7AC1" w:rsidRDefault="005C1C78" w:rsidP="005C1C78">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lastRenderedPageBreak/>
              <w:t>不定期（每週至少查核乙次）</w:t>
            </w:r>
          </w:p>
          <w:p w14:paraId="5C8D36B5" w14:textId="77777777" w:rsidR="005C1C78" w:rsidRPr="00DE7AC1" w:rsidRDefault="005C1C78" w:rsidP="005C1C78">
            <w:pPr>
              <w:spacing w:after="108" w:line="380" w:lineRule="exact"/>
              <w:jc w:val="both"/>
              <w:rPr>
                <w:rFonts w:ascii="微軟正黑體" w:eastAsia="微軟正黑體" w:hAnsi="微軟正黑體"/>
                <w:sz w:val="22"/>
              </w:rPr>
            </w:pPr>
          </w:p>
          <w:p w14:paraId="3078A7EE" w14:textId="77777777" w:rsidR="005C1C78" w:rsidRPr="00DE7AC1" w:rsidRDefault="005C1C78" w:rsidP="005C1C78">
            <w:pPr>
              <w:spacing w:after="108" w:line="380" w:lineRule="exact"/>
              <w:jc w:val="both"/>
              <w:rPr>
                <w:rFonts w:ascii="微軟正黑體" w:eastAsia="微軟正黑體" w:hAnsi="微軟正黑體"/>
                <w:sz w:val="22"/>
              </w:rPr>
            </w:pPr>
          </w:p>
          <w:p w14:paraId="1FCF17B3" w14:textId="77777777" w:rsidR="005C1C78" w:rsidRPr="00DE7AC1" w:rsidRDefault="005C1C78" w:rsidP="005C1C78">
            <w:pPr>
              <w:spacing w:after="108" w:line="380" w:lineRule="exact"/>
              <w:jc w:val="both"/>
              <w:rPr>
                <w:rFonts w:ascii="微軟正黑體" w:eastAsia="微軟正黑體" w:hAnsi="微軟正黑體"/>
                <w:sz w:val="22"/>
              </w:rPr>
            </w:pPr>
          </w:p>
          <w:p w14:paraId="66CCF761" w14:textId="77777777" w:rsidR="005C1C78" w:rsidRPr="00DE7AC1" w:rsidRDefault="005C1C78" w:rsidP="005C1C78">
            <w:pPr>
              <w:spacing w:after="108" w:line="380" w:lineRule="exact"/>
              <w:jc w:val="both"/>
              <w:rPr>
                <w:rFonts w:ascii="微軟正黑體" w:eastAsia="微軟正黑體" w:hAnsi="微軟正黑體"/>
                <w:sz w:val="22"/>
              </w:rPr>
            </w:pPr>
          </w:p>
          <w:p w14:paraId="603B3DC5" w14:textId="77777777" w:rsidR="005C1C78" w:rsidRPr="00DE7AC1" w:rsidRDefault="005C1C78" w:rsidP="005C1C78">
            <w:pPr>
              <w:spacing w:after="108" w:line="380" w:lineRule="exact"/>
              <w:jc w:val="both"/>
              <w:rPr>
                <w:rFonts w:ascii="微軟正黑體" w:eastAsia="微軟正黑體" w:hAnsi="微軟正黑體"/>
                <w:sz w:val="22"/>
              </w:rPr>
            </w:pPr>
          </w:p>
          <w:p w14:paraId="5BBDA03B" w14:textId="77777777" w:rsidR="005C1C78" w:rsidRPr="00DE7AC1" w:rsidRDefault="005C1C78" w:rsidP="005C1C78">
            <w:pPr>
              <w:spacing w:after="108" w:line="380" w:lineRule="exact"/>
              <w:jc w:val="both"/>
              <w:rPr>
                <w:rFonts w:ascii="微軟正黑體" w:eastAsia="微軟正黑體" w:hAnsi="微軟正黑體"/>
                <w:sz w:val="22"/>
              </w:rPr>
            </w:pPr>
          </w:p>
          <w:p w14:paraId="14B8E655" w14:textId="77777777" w:rsidR="005C1C78" w:rsidRPr="00DE7AC1" w:rsidRDefault="005C1C78" w:rsidP="005C1C78">
            <w:pPr>
              <w:spacing w:after="108" w:line="380" w:lineRule="exact"/>
              <w:jc w:val="both"/>
              <w:rPr>
                <w:rFonts w:ascii="微軟正黑體" w:eastAsia="微軟正黑體" w:hAnsi="微軟正黑體"/>
                <w:sz w:val="22"/>
              </w:rPr>
            </w:pPr>
          </w:p>
          <w:p w14:paraId="1468F7C4" w14:textId="77777777" w:rsidR="005C1C78" w:rsidRPr="00DE7AC1" w:rsidRDefault="005C1C78" w:rsidP="005C1C78">
            <w:pPr>
              <w:spacing w:after="108" w:line="380" w:lineRule="exact"/>
              <w:jc w:val="both"/>
              <w:rPr>
                <w:rFonts w:ascii="微軟正黑體" w:eastAsia="微軟正黑體" w:hAnsi="微軟正黑體"/>
                <w:sz w:val="22"/>
              </w:rPr>
            </w:pPr>
          </w:p>
          <w:p w14:paraId="19F5C61D" w14:textId="77777777" w:rsidR="005C1C78" w:rsidRPr="00DE7AC1" w:rsidRDefault="005C1C78" w:rsidP="005C1C78">
            <w:pPr>
              <w:spacing w:after="108" w:line="380" w:lineRule="exact"/>
              <w:jc w:val="both"/>
              <w:rPr>
                <w:rFonts w:ascii="微軟正黑體" w:eastAsia="微軟正黑體" w:hAnsi="微軟正黑體"/>
                <w:sz w:val="22"/>
              </w:rPr>
            </w:pPr>
          </w:p>
          <w:p w14:paraId="04BE0AF3" w14:textId="77777777" w:rsidR="005C1C78" w:rsidRPr="00DE7AC1" w:rsidRDefault="005C1C78" w:rsidP="005C1C78">
            <w:pPr>
              <w:spacing w:after="108" w:line="380" w:lineRule="exact"/>
              <w:jc w:val="both"/>
              <w:rPr>
                <w:rFonts w:ascii="微軟正黑體" w:eastAsia="微軟正黑體" w:hAnsi="微軟正黑體"/>
                <w:sz w:val="22"/>
              </w:rPr>
            </w:pPr>
          </w:p>
          <w:p w14:paraId="09B6B98A" w14:textId="77777777" w:rsidR="005C1C78" w:rsidRPr="00DE7AC1" w:rsidRDefault="005C1C78" w:rsidP="005C1C78">
            <w:pPr>
              <w:spacing w:after="108" w:line="380" w:lineRule="exact"/>
              <w:jc w:val="both"/>
              <w:rPr>
                <w:rFonts w:ascii="微軟正黑體" w:eastAsia="微軟正黑體" w:hAnsi="微軟正黑體"/>
                <w:sz w:val="22"/>
              </w:rPr>
            </w:pPr>
          </w:p>
          <w:p w14:paraId="41F88B85" w14:textId="77777777" w:rsidR="005C1C78" w:rsidRPr="00DE7AC1" w:rsidRDefault="005C1C78" w:rsidP="005C1C78">
            <w:pPr>
              <w:spacing w:after="108" w:line="380" w:lineRule="exact"/>
              <w:jc w:val="both"/>
              <w:rPr>
                <w:rFonts w:ascii="微軟正黑體" w:eastAsia="微軟正黑體" w:hAnsi="微軟正黑體"/>
                <w:sz w:val="22"/>
              </w:rPr>
            </w:pPr>
          </w:p>
          <w:p w14:paraId="770D437B" w14:textId="77777777" w:rsidR="005C1C78" w:rsidRPr="00DE7AC1" w:rsidRDefault="005C1C78" w:rsidP="005C1C78">
            <w:pPr>
              <w:spacing w:after="108" w:line="380" w:lineRule="exact"/>
              <w:jc w:val="both"/>
              <w:rPr>
                <w:rFonts w:ascii="微軟正黑體" w:eastAsia="微軟正黑體" w:hAnsi="微軟正黑體"/>
                <w:sz w:val="22"/>
              </w:rPr>
            </w:pPr>
          </w:p>
          <w:p w14:paraId="69A46DEB" w14:textId="77777777" w:rsidR="005C1C78" w:rsidRPr="00466D95" w:rsidRDefault="005C1C78" w:rsidP="005C1C78">
            <w:pPr>
              <w:spacing w:after="108" w:line="380" w:lineRule="exact"/>
              <w:jc w:val="both"/>
              <w:rPr>
                <w:rFonts w:ascii="微軟正黑體" w:eastAsia="微軟正黑體" w:hAnsi="微軟正黑體"/>
                <w:sz w:val="22"/>
              </w:rPr>
            </w:pPr>
          </w:p>
        </w:tc>
        <w:tc>
          <w:tcPr>
            <w:tcW w:w="4050" w:type="dxa"/>
            <w:tcBorders>
              <w:top w:val="single" w:sz="4" w:space="0" w:color="auto"/>
              <w:left w:val="single" w:sz="4" w:space="0" w:color="auto"/>
              <w:bottom w:val="single" w:sz="4" w:space="0" w:color="auto"/>
              <w:right w:val="single" w:sz="4" w:space="0" w:color="auto"/>
            </w:tcBorders>
          </w:tcPr>
          <w:p w14:paraId="2F8BD3AD" w14:textId="347F3818" w:rsidR="005C1C78" w:rsidRPr="00DE7AC1" w:rsidRDefault="009E1171" w:rsidP="005C1C78">
            <w:pPr>
              <w:adjustRightInd w:val="0"/>
              <w:spacing w:afterLines="20" w:after="72" w:line="360" w:lineRule="exact"/>
              <w:textAlignment w:val="baseline"/>
              <w:rPr>
                <w:rFonts w:ascii="微軟正黑體" w:eastAsia="微軟正黑體" w:hAnsi="微軟正黑體"/>
                <w:szCs w:val="24"/>
              </w:rPr>
            </w:pPr>
            <w:r w:rsidRPr="009E1171">
              <w:rPr>
                <w:rFonts w:ascii="微軟正黑體" w:eastAsia="微軟正黑體" w:hAnsi="微軟正黑體" w:hint="eastAsia"/>
                <w:szCs w:val="24"/>
              </w:rPr>
              <w:t>四、受託買賣作業：</w:t>
            </w:r>
          </w:p>
          <w:p w14:paraId="248245D4" w14:textId="0A791F21" w:rsidR="005C1C78" w:rsidRPr="005C1C78" w:rsidRDefault="005C1C78" w:rsidP="00D362B2">
            <w:pPr>
              <w:spacing w:afterLines="20" w:after="72" w:line="320" w:lineRule="exact"/>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(一)委託書填寫內容是否完整。</w:t>
            </w:r>
          </w:p>
          <w:p w14:paraId="34BD8F1D" w14:textId="77777777" w:rsidR="005C1C78" w:rsidRPr="005C1C78" w:rsidRDefault="005C1C78" w:rsidP="00D362B2">
            <w:pPr>
              <w:spacing w:afterLines="20" w:after="72" w:line="320" w:lineRule="exact"/>
              <w:ind w:leftChars="215" w:left="516"/>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受託買賣人員接受客戶當面委託時，委託人是否為客戶本人或已出具委任授權書之合格代理人。</w:t>
            </w:r>
          </w:p>
          <w:p w14:paraId="67280EBE" w14:textId="77777777" w:rsidR="005C1C78" w:rsidRPr="005C1C78" w:rsidRDefault="005C1C78" w:rsidP="00D362B2">
            <w:pPr>
              <w:spacing w:afterLines="20" w:after="72" w:line="320" w:lineRule="exact"/>
              <w:ind w:leftChars="215" w:left="516"/>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公司受理非屬專業機構投資人之委託人之非限價委託買賣時，是否再次確認委託內容，始得受理其委託。</w:t>
            </w:r>
          </w:p>
          <w:p w14:paraId="06CA8C9B" w14:textId="1EEC6786" w:rsidR="005C1C78" w:rsidRPr="005C1C78" w:rsidRDefault="005C1C78" w:rsidP="00D362B2">
            <w:pPr>
              <w:spacing w:afterLines="20" w:after="72" w:line="320" w:lineRule="exact"/>
              <w:ind w:leftChars="215" w:left="516"/>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公司接受委託人以定期定股</w:t>
            </w:r>
            <w:r w:rsidRPr="005C1C78">
              <w:rPr>
                <w:rFonts w:ascii="微軟正黑體" w:eastAsia="微軟正黑體" w:hAnsi="微軟正黑體" w:hint="eastAsia"/>
                <w:color w:val="FF0000"/>
                <w:spacing w:val="24"/>
                <w:u w:val="single"/>
              </w:rPr>
              <w:t>及定期定額</w:t>
            </w:r>
            <w:r w:rsidRPr="005C1C78">
              <w:rPr>
                <w:rFonts w:ascii="微軟正黑體" w:eastAsia="微軟正黑體" w:hAnsi="微軟正黑體" w:hint="eastAsia"/>
                <w:color w:val="000000" w:themeColor="text1"/>
                <w:spacing w:val="24"/>
              </w:rPr>
              <w:t>方式委託買賣外國有價證券，就標的選定標準是否依相關作業程序辦理。</w:t>
            </w:r>
          </w:p>
          <w:p w14:paraId="2380DA45" w14:textId="202D9269" w:rsidR="005C1C78" w:rsidRPr="005C1C78" w:rsidRDefault="005C1C78" w:rsidP="00D362B2">
            <w:pPr>
              <w:spacing w:afterLines="20" w:after="72" w:line="320" w:lineRule="exact"/>
              <w:ind w:leftChars="215" w:left="516"/>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公司如接受委託人以定期定股</w:t>
            </w:r>
            <w:r w:rsidRPr="005C1C78">
              <w:rPr>
                <w:rFonts w:ascii="微軟正黑體" w:eastAsia="微軟正黑體" w:hAnsi="微軟正黑體" w:hint="eastAsia"/>
                <w:color w:val="FF0000"/>
                <w:spacing w:val="24"/>
                <w:u w:val="single"/>
              </w:rPr>
              <w:t>及定期定額</w:t>
            </w:r>
            <w:r w:rsidRPr="005C1C78">
              <w:rPr>
                <w:rFonts w:ascii="微軟正黑體" w:eastAsia="微軟正黑體" w:hAnsi="微軟正黑體" w:hint="eastAsia"/>
                <w:color w:val="000000" w:themeColor="text1"/>
                <w:spacing w:val="24"/>
              </w:rPr>
              <w:t>方式委託買賣外國有價證券，是否依規定進行審查。</w:t>
            </w:r>
          </w:p>
          <w:p w14:paraId="469C02CC" w14:textId="0F567FD8" w:rsidR="005C1C78" w:rsidRPr="00DE7AC1" w:rsidRDefault="005C1C78" w:rsidP="00D362B2">
            <w:pPr>
              <w:spacing w:afterLines="20" w:after="72" w:line="320" w:lineRule="exact"/>
              <w:ind w:leftChars="215" w:left="516"/>
              <w:jc w:val="both"/>
              <w:rPr>
                <w:rFonts w:ascii="微軟正黑體" w:eastAsia="微軟正黑體" w:hAnsi="微軟正黑體"/>
                <w:szCs w:val="24"/>
              </w:rPr>
            </w:pPr>
            <w:r w:rsidRPr="005C1C78">
              <w:rPr>
                <w:rFonts w:ascii="微軟正黑體" w:eastAsia="微軟正黑體" w:hAnsi="微軟正黑體" w:hint="eastAsia"/>
                <w:color w:val="000000" w:themeColor="text1"/>
                <w:spacing w:val="24"/>
              </w:rPr>
              <w:t>公司是否於營業處所或網站揭露公司受託定期定股</w:t>
            </w:r>
            <w:r w:rsidRPr="005C1C78">
              <w:rPr>
                <w:rFonts w:ascii="微軟正黑體" w:eastAsia="微軟正黑體" w:hAnsi="微軟正黑體" w:hint="eastAsia"/>
                <w:color w:val="FF0000"/>
                <w:spacing w:val="24"/>
                <w:u w:val="single"/>
              </w:rPr>
              <w:t>及定期定額</w:t>
            </w:r>
            <w:r w:rsidRPr="005C1C78">
              <w:rPr>
                <w:rFonts w:ascii="微軟正黑體" w:eastAsia="微軟正黑體" w:hAnsi="微軟正黑體" w:hint="eastAsia"/>
                <w:color w:val="000000" w:themeColor="text1"/>
                <w:spacing w:val="24"/>
              </w:rPr>
              <w:t>買賣外國有價證券相關訊息。</w:t>
            </w:r>
          </w:p>
        </w:tc>
        <w:tc>
          <w:tcPr>
            <w:tcW w:w="3960" w:type="dxa"/>
            <w:tcBorders>
              <w:top w:val="single" w:sz="4" w:space="0" w:color="auto"/>
              <w:left w:val="single" w:sz="4" w:space="0" w:color="auto"/>
              <w:bottom w:val="single" w:sz="4" w:space="0" w:color="auto"/>
              <w:right w:val="single" w:sz="4" w:space="0" w:color="auto"/>
            </w:tcBorders>
          </w:tcPr>
          <w:p w14:paraId="49C1C9F8" w14:textId="77777777" w:rsidR="009E1171" w:rsidRPr="00DE7AC1" w:rsidRDefault="009E1171" w:rsidP="009E1171">
            <w:pPr>
              <w:adjustRightInd w:val="0"/>
              <w:spacing w:afterLines="20" w:after="72" w:line="360" w:lineRule="exact"/>
              <w:textAlignment w:val="baseline"/>
              <w:rPr>
                <w:rFonts w:ascii="微軟正黑體" w:eastAsia="微軟正黑體" w:hAnsi="微軟正黑體"/>
                <w:szCs w:val="24"/>
              </w:rPr>
            </w:pPr>
            <w:r w:rsidRPr="009E1171">
              <w:rPr>
                <w:rFonts w:ascii="微軟正黑體" w:eastAsia="微軟正黑體" w:hAnsi="微軟正黑體" w:hint="eastAsia"/>
                <w:szCs w:val="24"/>
              </w:rPr>
              <w:t>四、受託買賣作業：</w:t>
            </w:r>
          </w:p>
          <w:p w14:paraId="31952444" w14:textId="4E93B2D7" w:rsidR="005C1C78" w:rsidRPr="005C1C78" w:rsidRDefault="009E1171" w:rsidP="009E1171">
            <w:pPr>
              <w:spacing w:line="340" w:lineRule="exact"/>
              <w:ind w:leftChars="-44" w:left="433" w:hangingChars="187" w:hanging="539"/>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(一)</w:t>
            </w:r>
            <w:r w:rsidR="005C1C78" w:rsidRPr="005C1C78">
              <w:rPr>
                <w:rFonts w:ascii="微軟正黑體" w:eastAsia="微軟正黑體" w:hAnsi="微軟正黑體" w:hint="eastAsia"/>
                <w:color w:val="000000" w:themeColor="text1"/>
                <w:spacing w:val="24"/>
              </w:rPr>
              <w:t>委託書填寫內容是否完整。</w:t>
            </w:r>
          </w:p>
          <w:p w14:paraId="419D0E48" w14:textId="77777777" w:rsidR="005C1C78" w:rsidRPr="005C1C78" w:rsidRDefault="005C1C78" w:rsidP="005C1C78">
            <w:pPr>
              <w:spacing w:line="340" w:lineRule="exact"/>
              <w:ind w:leftChars="204" w:left="490"/>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受託買賣人員接受客戶當面委託時，委託人是否為客戶本人或已出具委任授權書之合格代理人。</w:t>
            </w:r>
          </w:p>
          <w:p w14:paraId="4139C83B" w14:textId="77777777" w:rsidR="005C1C78" w:rsidRPr="005C1C78" w:rsidRDefault="005C1C78" w:rsidP="005C1C78">
            <w:pPr>
              <w:spacing w:line="340" w:lineRule="exact"/>
              <w:ind w:leftChars="204" w:left="490"/>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公司受理非屬專業機構投資人之委託人之非限價委託買賣時，是否再次確認委託內容，始得受理其委託。</w:t>
            </w:r>
          </w:p>
          <w:p w14:paraId="60C364BC" w14:textId="77777777" w:rsidR="005C1C78" w:rsidRPr="005C1C78" w:rsidRDefault="005C1C78" w:rsidP="005C1C78">
            <w:pPr>
              <w:spacing w:line="340" w:lineRule="exact"/>
              <w:ind w:leftChars="204" w:left="490"/>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公司接受委託人以定期定股方式委託買賣外國有價證券，就標的選定標準是否依相關作業程序辦理。</w:t>
            </w:r>
          </w:p>
          <w:p w14:paraId="42FC7051" w14:textId="77777777" w:rsidR="005C1C78" w:rsidRPr="005C1C78" w:rsidRDefault="005C1C78" w:rsidP="005C1C78">
            <w:pPr>
              <w:spacing w:line="340" w:lineRule="exact"/>
              <w:ind w:leftChars="204" w:left="490"/>
              <w:jc w:val="both"/>
              <w:rPr>
                <w:rFonts w:ascii="微軟正黑體" w:eastAsia="微軟正黑體" w:hAnsi="微軟正黑體"/>
                <w:color w:val="000000" w:themeColor="text1"/>
                <w:spacing w:val="24"/>
              </w:rPr>
            </w:pPr>
            <w:r w:rsidRPr="005C1C78">
              <w:rPr>
                <w:rFonts w:ascii="微軟正黑體" w:eastAsia="微軟正黑體" w:hAnsi="微軟正黑體" w:hint="eastAsia"/>
                <w:color w:val="000000" w:themeColor="text1"/>
                <w:spacing w:val="24"/>
              </w:rPr>
              <w:t>公司如接受委託人以定期定股方式委託買賣外國有價證券，是否依規定進行審查。</w:t>
            </w:r>
          </w:p>
          <w:p w14:paraId="651569B6" w14:textId="696D9C1B" w:rsidR="005C1C78" w:rsidRPr="00DE7AC1" w:rsidRDefault="005C1C78" w:rsidP="005C1C78">
            <w:pPr>
              <w:spacing w:line="380" w:lineRule="exact"/>
              <w:ind w:leftChars="205" w:left="494" w:hanging="2"/>
              <w:jc w:val="both"/>
              <w:rPr>
                <w:rFonts w:ascii="微軟正黑體" w:eastAsia="微軟正黑體" w:hAnsi="微軟正黑體"/>
                <w:szCs w:val="24"/>
              </w:rPr>
            </w:pPr>
            <w:r w:rsidRPr="005C1C78">
              <w:rPr>
                <w:rFonts w:ascii="微軟正黑體" w:eastAsia="微軟正黑體" w:hAnsi="微軟正黑體" w:hint="eastAsia"/>
                <w:color w:val="000000" w:themeColor="text1"/>
                <w:spacing w:val="24"/>
              </w:rPr>
              <w:t>公司是否於營業處所或網站揭露公司受託定期定股買賣外國有價證券相關訊息。</w:t>
            </w:r>
          </w:p>
        </w:tc>
        <w:tc>
          <w:tcPr>
            <w:tcW w:w="3647" w:type="dxa"/>
            <w:tcBorders>
              <w:top w:val="single" w:sz="4" w:space="0" w:color="auto"/>
              <w:left w:val="single" w:sz="4" w:space="0" w:color="auto"/>
              <w:bottom w:val="single" w:sz="4" w:space="0" w:color="auto"/>
              <w:right w:val="single" w:sz="4" w:space="0" w:color="auto"/>
            </w:tcBorders>
          </w:tcPr>
          <w:p w14:paraId="01854782" w14:textId="0EEBE7D5" w:rsidR="005C1C78" w:rsidRPr="00DE7AC1" w:rsidRDefault="005C1C78" w:rsidP="005C1C78">
            <w:pPr>
              <w:spacing w:line="340" w:lineRule="exact"/>
              <w:ind w:left="432" w:hangingChars="180" w:hanging="432"/>
              <w:jc w:val="both"/>
              <w:rPr>
                <w:rFonts w:ascii="微軟正黑體" w:eastAsia="微軟正黑體" w:hAnsi="微軟正黑體"/>
                <w:szCs w:val="24"/>
                <w:lang w:val="es-ES_tradnl"/>
              </w:rPr>
            </w:pPr>
            <w:r w:rsidRPr="00DE7AC1">
              <w:rPr>
                <w:rFonts w:ascii="微軟正黑體" w:eastAsia="微軟正黑體" w:hAnsi="微軟正黑體" w:hint="eastAsia"/>
                <w:szCs w:val="24"/>
                <w:lang w:val="es-ES_tradnl"/>
              </w:rPr>
              <w:t>一、第</w:t>
            </w:r>
            <w:r>
              <w:rPr>
                <w:rFonts w:ascii="微軟正黑體" w:eastAsia="微軟正黑體" w:hAnsi="微軟正黑體" w:hint="eastAsia"/>
                <w:szCs w:val="24"/>
                <w:lang w:val="es-ES_tradnl"/>
              </w:rPr>
              <w:t>四</w:t>
            </w:r>
            <w:r w:rsidRPr="00DE7AC1">
              <w:rPr>
                <w:rFonts w:ascii="微軟正黑體" w:eastAsia="微軟正黑體" w:hAnsi="微軟正黑體" w:hint="eastAsia"/>
                <w:szCs w:val="24"/>
                <w:lang w:val="es-ES_tradnl"/>
              </w:rPr>
              <w:t>點</w:t>
            </w:r>
            <w:r>
              <w:rPr>
                <w:rFonts w:ascii="微軟正黑體" w:eastAsia="微軟正黑體" w:hAnsi="微軟正黑體" w:hint="eastAsia"/>
                <w:szCs w:val="24"/>
                <w:lang w:val="es-ES_tradnl"/>
              </w:rPr>
              <w:t>第四款</w:t>
            </w:r>
            <w:r w:rsidR="00B03359">
              <w:rPr>
                <w:rFonts w:ascii="微軟正黑體" w:eastAsia="微軟正黑體" w:hAnsi="微軟正黑體" w:hint="eastAsia"/>
                <w:szCs w:val="24"/>
                <w:lang w:val="es-ES_tradnl"/>
              </w:rPr>
              <w:t>修訂第三項、第四項及第五項。</w:t>
            </w:r>
          </w:p>
          <w:p w14:paraId="46D06CF6" w14:textId="47A99329" w:rsidR="005C1C78" w:rsidRPr="007769F0" w:rsidRDefault="005C1C78" w:rsidP="005C1C78">
            <w:pPr>
              <w:spacing w:line="340" w:lineRule="exact"/>
              <w:ind w:left="461" w:hangingChars="192" w:hanging="461"/>
              <w:jc w:val="both"/>
              <w:rPr>
                <w:rFonts w:ascii="微軟正黑體" w:eastAsia="微軟正黑體" w:hAnsi="微軟正黑體"/>
                <w:spacing w:val="24"/>
                <w:szCs w:val="24"/>
              </w:rPr>
            </w:pPr>
            <w:r w:rsidRPr="00DE7AC1">
              <w:rPr>
                <w:rFonts w:ascii="微軟正黑體" w:eastAsia="微軟正黑體" w:hAnsi="微軟正黑體" w:hint="eastAsia"/>
                <w:szCs w:val="24"/>
                <w:lang w:val="es-ES_tradnl"/>
              </w:rPr>
              <w:t>二、</w:t>
            </w:r>
            <w:r w:rsidRPr="00DE7AC1">
              <w:rPr>
                <w:rFonts w:ascii="微軟正黑體" w:eastAsia="微軟正黑體" w:hAnsi="微軟正黑體" w:hint="eastAsia"/>
                <w:spacing w:val="24"/>
                <w:szCs w:val="24"/>
                <w:lang w:val="es-ES_tradnl"/>
              </w:rPr>
              <w:t>依據</w:t>
            </w:r>
            <w:r w:rsidRPr="004C4C76">
              <w:rPr>
                <w:rFonts w:ascii="微軟正黑體" w:eastAsia="微軟正黑體" w:hAnsi="微軟正黑體" w:hint="eastAsia"/>
                <w:spacing w:val="24"/>
                <w:szCs w:val="24"/>
              </w:rPr>
              <w:t>中華民國證券商業同業公會109年12月4日中證商業二字第1090005665號函辦理。</w:t>
            </w:r>
          </w:p>
          <w:p w14:paraId="71B1D974" w14:textId="20D93C0C" w:rsidR="00B03359" w:rsidRDefault="005C1C78" w:rsidP="00B03359">
            <w:pPr>
              <w:spacing w:line="340" w:lineRule="exact"/>
              <w:ind w:leftChars="-37" w:left="450" w:hangingChars="187" w:hanging="539"/>
              <w:rPr>
                <w:rFonts w:ascii="微軟正黑體" w:eastAsia="微軟正黑體" w:hAnsi="微軟正黑體"/>
                <w:spacing w:val="24"/>
                <w:szCs w:val="24"/>
              </w:rPr>
            </w:pPr>
            <w:r w:rsidRPr="007769F0">
              <w:rPr>
                <w:rFonts w:ascii="微軟正黑體" w:eastAsia="微軟正黑體" w:hAnsi="微軟正黑體" w:hint="eastAsia"/>
                <w:spacing w:val="24"/>
                <w:szCs w:val="24"/>
              </w:rPr>
              <w:t>三、</w:t>
            </w:r>
            <w:r>
              <w:rPr>
                <w:rFonts w:ascii="微軟正黑體" w:eastAsia="微軟正黑體" w:hAnsi="微軟正黑體" w:hint="eastAsia"/>
                <w:spacing w:val="24"/>
                <w:szCs w:val="24"/>
              </w:rPr>
              <w:t>配合主管機關開放</w:t>
            </w:r>
            <w:r w:rsidRPr="004C4C76">
              <w:rPr>
                <w:rFonts w:ascii="微軟正黑體" w:eastAsia="微軟正黑體" w:hAnsi="微軟正黑體" w:hint="eastAsia"/>
                <w:spacing w:val="24"/>
                <w:szCs w:val="24"/>
              </w:rPr>
              <w:t>證券商</w:t>
            </w:r>
            <w:r w:rsidR="00B03359">
              <w:rPr>
                <w:rFonts w:ascii="微軟正黑體" w:eastAsia="微軟正黑體" w:hAnsi="微軟正黑體" w:hint="eastAsia"/>
                <w:spacing w:val="24"/>
                <w:szCs w:val="24"/>
              </w:rPr>
              <w:t>接受委託人以定期定額方式買賣外國有價證券，爰修訂標的選定標準是否依規定辦理，及</w:t>
            </w:r>
            <w:r w:rsidR="00B03359" w:rsidRPr="005C1C78">
              <w:rPr>
                <w:rFonts w:ascii="微軟正黑體" w:eastAsia="微軟正黑體" w:hAnsi="微軟正黑體" w:hint="eastAsia"/>
                <w:color w:val="000000" w:themeColor="text1"/>
                <w:spacing w:val="24"/>
              </w:rPr>
              <w:t>是否於營業處所或網站揭露公司受託定期定股</w:t>
            </w:r>
            <w:r w:rsidR="00B03359" w:rsidRPr="009D2D26">
              <w:rPr>
                <w:rFonts w:ascii="微軟正黑體" w:eastAsia="微軟正黑體" w:hAnsi="微軟正黑體" w:hint="eastAsia"/>
                <w:color w:val="000000" w:themeColor="text1"/>
                <w:spacing w:val="24"/>
              </w:rPr>
              <w:t>及定期定額</w:t>
            </w:r>
            <w:r w:rsidR="00B03359" w:rsidRPr="005C1C78">
              <w:rPr>
                <w:rFonts w:ascii="微軟正黑體" w:eastAsia="微軟正黑體" w:hAnsi="微軟正黑體" w:hint="eastAsia"/>
                <w:color w:val="000000" w:themeColor="text1"/>
                <w:spacing w:val="24"/>
              </w:rPr>
              <w:t>買賣外國有價證券相關訊息。</w:t>
            </w:r>
          </w:p>
          <w:p w14:paraId="3155C151" w14:textId="1ACC9EAB" w:rsidR="005C1C78" w:rsidRPr="00DE7AC1" w:rsidRDefault="005C1C78" w:rsidP="005C1C78">
            <w:pPr>
              <w:spacing w:line="340" w:lineRule="exact"/>
              <w:ind w:left="346" w:hangingChars="144" w:hanging="346"/>
              <w:rPr>
                <w:rFonts w:ascii="微軟正黑體" w:eastAsia="微軟正黑體" w:hAnsi="微軟正黑體"/>
                <w:szCs w:val="24"/>
              </w:rPr>
            </w:pPr>
          </w:p>
        </w:tc>
      </w:tr>
      <w:tr w:rsidR="002D74F3" w:rsidRPr="004851C1" w14:paraId="786EA6EF" w14:textId="77777777" w:rsidTr="00D10BAB">
        <w:trPr>
          <w:trHeight w:val="7739"/>
        </w:trPr>
        <w:tc>
          <w:tcPr>
            <w:tcW w:w="1237" w:type="dxa"/>
            <w:tcBorders>
              <w:top w:val="single" w:sz="4" w:space="0" w:color="auto"/>
              <w:left w:val="single" w:sz="4" w:space="0" w:color="auto"/>
              <w:bottom w:val="single" w:sz="4" w:space="0" w:color="auto"/>
              <w:right w:val="single" w:sz="4" w:space="0" w:color="auto"/>
            </w:tcBorders>
          </w:tcPr>
          <w:p w14:paraId="159415B5" w14:textId="77777777" w:rsidR="002D74F3" w:rsidRPr="002D74F3" w:rsidRDefault="002D74F3" w:rsidP="002D74F3">
            <w:pPr>
              <w:spacing w:after="108" w:line="380" w:lineRule="exact"/>
              <w:rPr>
                <w:rFonts w:ascii="微軟正黑體" w:eastAsia="微軟正黑體" w:hAnsi="微軟正黑體"/>
                <w:spacing w:val="-14"/>
                <w:szCs w:val="24"/>
              </w:rPr>
            </w:pPr>
            <w:r w:rsidRPr="002D74F3">
              <w:rPr>
                <w:rFonts w:ascii="微軟正黑體" w:eastAsia="微軟正黑體" w:hAnsi="微軟正黑體" w:hint="eastAsia"/>
                <w:spacing w:val="-14"/>
                <w:szCs w:val="24"/>
              </w:rPr>
              <w:lastRenderedPageBreak/>
              <w:t>AA-18390</w:t>
            </w:r>
          </w:p>
          <w:p w14:paraId="2BA48275" w14:textId="77777777" w:rsidR="002D74F3" w:rsidRPr="00DE7AC1" w:rsidRDefault="002D74F3" w:rsidP="005C1C78">
            <w:pPr>
              <w:spacing w:after="108" w:line="380" w:lineRule="exact"/>
              <w:rPr>
                <w:rFonts w:ascii="微軟正黑體" w:eastAsia="微軟正黑體" w:hAnsi="微軟正黑體"/>
                <w:spacing w:val="-14"/>
                <w:szCs w:val="24"/>
              </w:rPr>
            </w:pPr>
          </w:p>
        </w:tc>
        <w:tc>
          <w:tcPr>
            <w:tcW w:w="1268" w:type="dxa"/>
            <w:tcBorders>
              <w:top w:val="single" w:sz="4" w:space="0" w:color="auto"/>
              <w:left w:val="single" w:sz="4" w:space="0" w:color="auto"/>
              <w:bottom w:val="single" w:sz="4" w:space="0" w:color="auto"/>
              <w:right w:val="single" w:sz="4" w:space="0" w:color="auto"/>
            </w:tcBorders>
          </w:tcPr>
          <w:p w14:paraId="562AF82D" w14:textId="77777777" w:rsidR="002D74F3" w:rsidRPr="002D74F3" w:rsidRDefault="002D74F3" w:rsidP="002D74F3">
            <w:pPr>
              <w:spacing w:after="108" w:line="380" w:lineRule="exact"/>
              <w:jc w:val="both"/>
              <w:rPr>
                <w:rFonts w:ascii="微軟正黑體" w:eastAsia="微軟正黑體" w:hAnsi="微軟正黑體"/>
                <w:sz w:val="22"/>
              </w:rPr>
            </w:pPr>
            <w:r w:rsidRPr="002D74F3">
              <w:rPr>
                <w:rFonts w:ascii="微軟正黑體" w:eastAsia="微軟正黑體" w:hAnsi="微軟正黑體" w:hint="eastAsia"/>
                <w:sz w:val="22"/>
              </w:rPr>
              <w:t>業務收入與記錄之稽核</w:t>
            </w:r>
          </w:p>
          <w:p w14:paraId="497FC577" w14:textId="77777777" w:rsidR="002D74F3" w:rsidRPr="002D74F3" w:rsidRDefault="002D74F3" w:rsidP="002D74F3">
            <w:pPr>
              <w:spacing w:after="108" w:line="380" w:lineRule="exact"/>
              <w:jc w:val="both"/>
              <w:rPr>
                <w:rFonts w:ascii="微軟正黑體" w:eastAsia="微軟正黑體" w:hAnsi="微軟正黑體"/>
                <w:sz w:val="22"/>
              </w:rPr>
            </w:pPr>
            <w:r w:rsidRPr="002D74F3">
              <w:rPr>
                <w:rFonts w:ascii="微軟正黑體" w:eastAsia="微軟正黑體" w:hAnsi="微軟正黑體" w:hint="eastAsia"/>
                <w:sz w:val="22"/>
              </w:rPr>
              <w:t>目的：</w:t>
            </w:r>
          </w:p>
          <w:p w14:paraId="612D9992" w14:textId="45C74E61" w:rsidR="002D74F3" w:rsidRPr="00DE7AC1" w:rsidRDefault="002D74F3" w:rsidP="002D74F3">
            <w:pPr>
              <w:spacing w:after="108" w:line="380" w:lineRule="exact"/>
              <w:jc w:val="both"/>
              <w:rPr>
                <w:rFonts w:ascii="微軟正黑體" w:eastAsia="微軟正黑體" w:hAnsi="微軟正黑體"/>
                <w:sz w:val="22"/>
              </w:rPr>
            </w:pPr>
            <w:r w:rsidRPr="002D74F3">
              <w:rPr>
                <w:rFonts w:ascii="微軟正黑體" w:eastAsia="微軟正黑體" w:hAnsi="微軟正黑體" w:hint="eastAsia"/>
                <w:sz w:val="22"/>
              </w:rPr>
              <w:t>確定上述作業是否符合規定辦理</w:t>
            </w:r>
          </w:p>
        </w:tc>
        <w:tc>
          <w:tcPr>
            <w:tcW w:w="1289" w:type="dxa"/>
            <w:tcBorders>
              <w:top w:val="single" w:sz="4" w:space="0" w:color="auto"/>
              <w:left w:val="single" w:sz="4" w:space="0" w:color="auto"/>
              <w:bottom w:val="single" w:sz="4" w:space="0" w:color="auto"/>
              <w:right w:val="single" w:sz="4" w:space="0" w:color="auto"/>
            </w:tcBorders>
          </w:tcPr>
          <w:p w14:paraId="16465BE0" w14:textId="103FD9D4" w:rsidR="002D74F3" w:rsidRPr="00DE7AC1" w:rsidRDefault="002D74F3" w:rsidP="002D74F3">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不定期（每</w:t>
            </w:r>
            <w:r>
              <w:rPr>
                <w:rFonts w:ascii="微軟正黑體" w:eastAsia="微軟正黑體" w:hAnsi="微軟正黑體" w:hint="eastAsia"/>
                <w:sz w:val="22"/>
              </w:rPr>
              <w:t>月</w:t>
            </w:r>
            <w:r w:rsidRPr="00DE7AC1">
              <w:rPr>
                <w:rFonts w:ascii="微軟正黑體" w:eastAsia="微軟正黑體" w:hAnsi="微軟正黑體" w:hint="eastAsia"/>
                <w:sz w:val="22"/>
              </w:rPr>
              <w:t>至少查核乙次）</w:t>
            </w:r>
          </w:p>
          <w:p w14:paraId="2D69526D" w14:textId="77777777" w:rsidR="002D74F3" w:rsidRPr="002D74F3" w:rsidRDefault="002D74F3" w:rsidP="005C1C78">
            <w:pPr>
              <w:spacing w:after="108" w:line="380" w:lineRule="exact"/>
              <w:jc w:val="both"/>
              <w:rPr>
                <w:rFonts w:ascii="微軟正黑體" w:eastAsia="微軟正黑體" w:hAnsi="微軟正黑體"/>
                <w:sz w:val="22"/>
              </w:rPr>
            </w:pPr>
          </w:p>
        </w:tc>
        <w:tc>
          <w:tcPr>
            <w:tcW w:w="4050" w:type="dxa"/>
            <w:tcBorders>
              <w:top w:val="single" w:sz="4" w:space="0" w:color="auto"/>
              <w:left w:val="single" w:sz="4" w:space="0" w:color="auto"/>
              <w:bottom w:val="single" w:sz="4" w:space="0" w:color="auto"/>
              <w:right w:val="single" w:sz="4" w:space="0" w:color="auto"/>
            </w:tcBorders>
          </w:tcPr>
          <w:p w14:paraId="3B657620" w14:textId="11E4ECEF" w:rsidR="00235A28" w:rsidRPr="00F5173F" w:rsidRDefault="002D74F3" w:rsidP="00235A28">
            <w:pPr>
              <w:spacing w:after="120" w:line="420" w:lineRule="exact"/>
              <w:ind w:left="479" w:hangingChars="187" w:hanging="479"/>
              <w:jc w:val="both"/>
              <w:rPr>
                <w:rFonts w:ascii="微軟正黑體" w:eastAsia="微軟正黑體" w:hAnsi="微軟正黑體"/>
                <w:color w:val="FF0000"/>
                <w:spacing w:val="8"/>
                <w:szCs w:val="24"/>
                <w:u w:val="single"/>
              </w:rPr>
            </w:pPr>
            <w:r w:rsidRPr="00F5173F">
              <w:rPr>
                <w:rFonts w:ascii="微軟正黑體" w:eastAsia="微軟正黑體" w:hAnsi="微軟正黑體" w:hint="eastAsia"/>
                <w:color w:val="FF0000"/>
                <w:spacing w:val="8"/>
                <w:szCs w:val="24"/>
                <w:u w:val="single"/>
              </w:rPr>
              <w:t>六、有關公司提供客戶禮券、贊助物品或其他形式之款待等，相關行銷推廣活動費用支出，若以交際費支應者，公司是否依照證券商內部控制制度標準規範CP-11000採購及付款作業規定辦理。</w:t>
            </w:r>
          </w:p>
          <w:p w14:paraId="56180FCD" w14:textId="248F9CAB" w:rsidR="00235A28" w:rsidRPr="00F5173F" w:rsidRDefault="00235A28" w:rsidP="00235A28">
            <w:pPr>
              <w:spacing w:after="120" w:line="420" w:lineRule="exact"/>
              <w:ind w:left="446" w:firstLine="2"/>
              <w:jc w:val="both"/>
              <w:rPr>
                <w:rFonts w:ascii="微軟正黑體" w:eastAsia="微軟正黑體" w:hAnsi="微軟正黑體"/>
                <w:color w:val="FF0000"/>
                <w:spacing w:val="8"/>
                <w:szCs w:val="24"/>
              </w:rPr>
            </w:pPr>
            <w:r w:rsidRPr="00F5173F">
              <w:rPr>
                <w:rFonts w:ascii="微軟正黑體" w:eastAsia="微軟正黑體" w:hAnsi="微軟正黑體" w:hint="eastAsia"/>
                <w:color w:val="FF0000"/>
                <w:spacing w:val="8"/>
                <w:szCs w:val="24"/>
                <w:u w:val="single"/>
              </w:rPr>
              <w:t>若以業務推廣費或其他名目等方式支應者，公司是否直接支付予銀行業等金融機構，不得直接或變相間接(例如透過業務人員個人獎金方式)支付予該機構之從業人員。是否訂定相關處理作業程序，並確實執行。</w:t>
            </w:r>
          </w:p>
          <w:p w14:paraId="3C8BF803" w14:textId="77777777" w:rsidR="002D74F3" w:rsidRPr="00F5173F" w:rsidRDefault="002D74F3" w:rsidP="00235A28">
            <w:pPr>
              <w:spacing w:after="108" w:line="380" w:lineRule="exact"/>
              <w:ind w:left="479" w:hangingChars="187" w:hanging="479"/>
              <w:jc w:val="both"/>
              <w:rPr>
                <w:rFonts w:ascii="微軟正黑體" w:eastAsia="微軟正黑體" w:hAnsi="微軟正黑體"/>
                <w:spacing w:val="8"/>
                <w:szCs w:val="24"/>
              </w:rPr>
            </w:pPr>
          </w:p>
        </w:tc>
        <w:tc>
          <w:tcPr>
            <w:tcW w:w="3960" w:type="dxa"/>
            <w:tcBorders>
              <w:top w:val="single" w:sz="4" w:space="0" w:color="auto"/>
              <w:left w:val="single" w:sz="4" w:space="0" w:color="auto"/>
              <w:bottom w:val="single" w:sz="4" w:space="0" w:color="auto"/>
              <w:right w:val="single" w:sz="4" w:space="0" w:color="auto"/>
            </w:tcBorders>
          </w:tcPr>
          <w:p w14:paraId="60B671D1" w14:textId="27897911" w:rsidR="002D74F3" w:rsidRDefault="00235A28" w:rsidP="005C1C78">
            <w:pPr>
              <w:adjustRightInd w:val="0"/>
              <w:spacing w:line="360" w:lineRule="exact"/>
              <w:textAlignment w:val="baseline"/>
              <w:rPr>
                <w:rFonts w:ascii="微軟正黑體" w:eastAsia="微軟正黑體" w:hAnsi="微軟正黑體"/>
                <w:szCs w:val="24"/>
              </w:rPr>
            </w:pPr>
            <w:r>
              <w:rPr>
                <w:rFonts w:ascii="微軟正黑體" w:eastAsia="微軟正黑體" w:hAnsi="微軟正黑體" w:hint="eastAsia"/>
                <w:szCs w:val="24"/>
              </w:rPr>
              <w:t xml:space="preserve">　　　　 </w:t>
            </w:r>
            <w:r>
              <w:rPr>
                <w:rFonts w:ascii="微軟正黑體" w:eastAsia="微軟正黑體" w:hAnsi="微軟正黑體"/>
                <w:szCs w:val="24"/>
              </w:rPr>
              <w:t xml:space="preserve">  </w:t>
            </w:r>
            <w:r>
              <w:rPr>
                <w:rFonts w:ascii="微軟正黑體" w:eastAsia="微軟正黑體" w:hAnsi="微軟正黑體" w:hint="eastAsia"/>
                <w:szCs w:val="24"/>
              </w:rPr>
              <w:t xml:space="preserve">　-</w:t>
            </w:r>
            <w:r>
              <w:rPr>
                <w:rFonts w:ascii="微軟正黑體" w:eastAsia="微軟正黑體" w:hAnsi="微軟正黑體"/>
                <w:szCs w:val="24"/>
              </w:rPr>
              <w:t>-</w:t>
            </w:r>
          </w:p>
        </w:tc>
        <w:tc>
          <w:tcPr>
            <w:tcW w:w="3647" w:type="dxa"/>
            <w:tcBorders>
              <w:top w:val="single" w:sz="4" w:space="0" w:color="auto"/>
              <w:left w:val="single" w:sz="4" w:space="0" w:color="auto"/>
              <w:bottom w:val="single" w:sz="4" w:space="0" w:color="auto"/>
              <w:right w:val="single" w:sz="4" w:space="0" w:color="auto"/>
            </w:tcBorders>
          </w:tcPr>
          <w:p w14:paraId="636C4520" w14:textId="77777777" w:rsidR="002D74F3" w:rsidRPr="00AC1823" w:rsidRDefault="002D74F3" w:rsidP="009E1171">
            <w:pPr>
              <w:spacing w:line="320" w:lineRule="exact"/>
              <w:ind w:left="518" w:hangingChars="180" w:hanging="518"/>
              <w:jc w:val="both"/>
              <w:rPr>
                <w:rFonts w:ascii="微軟正黑體" w:eastAsia="微軟正黑體" w:hAnsi="微軟正黑體"/>
                <w:color w:val="000000" w:themeColor="text1"/>
                <w:spacing w:val="24"/>
                <w:szCs w:val="24"/>
              </w:rPr>
            </w:pPr>
            <w:r w:rsidRPr="00AC1823">
              <w:rPr>
                <w:rFonts w:ascii="微軟正黑體" w:eastAsia="微軟正黑體" w:hAnsi="微軟正黑體" w:hint="eastAsia"/>
                <w:color w:val="000000" w:themeColor="text1"/>
                <w:spacing w:val="24"/>
                <w:szCs w:val="24"/>
              </w:rPr>
              <w:t>一、本點新增。</w:t>
            </w:r>
          </w:p>
          <w:p w14:paraId="4BA4D9FB" w14:textId="0DF70521" w:rsidR="002D74F3" w:rsidRDefault="002D74F3" w:rsidP="009E1171">
            <w:pPr>
              <w:spacing w:line="320" w:lineRule="exact"/>
              <w:ind w:left="518" w:hangingChars="180" w:hanging="518"/>
              <w:jc w:val="both"/>
              <w:rPr>
                <w:rFonts w:ascii="微軟正黑體" w:eastAsia="微軟正黑體" w:hAnsi="微軟正黑體"/>
                <w:color w:val="000000" w:themeColor="text1"/>
                <w:spacing w:val="24"/>
                <w:szCs w:val="24"/>
              </w:rPr>
            </w:pPr>
            <w:r w:rsidRPr="00AC1823">
              <w:rPr>
                <w:rFonts w:ascii="微軟正黑體" w:eastAsia="微軟正黑體" w:hAnsi="微軟正黑體" w:hint="eastAsia"/>
                <w:color w:val="000000" w:themeColor="text1"/>
                <w:spacing w:val="24"/>
                <w:szCs w:val="24"/>
              </w:rPr>
              <w:t>二、依據</w:t>
            </w:r>
            <w:r w:rsidR="00235A28">
              <w:rPr>
                <w:rFonts w:ascii="微軟正黑體" w:eastAsia="微軟正黑體" w:hAnsi="微軟正黑體" w:hint="eastAsia"/>
                <w:color w:val="000000" w:themeColor="text1"/>
                <w:spacing w:val="24"/>
                <w:szCs w:val="24"/>
              </w:rPr>
              <w:t>金管會</w:t>
            </w:r>
            <w:r w:rsidRPr="00AC1823">
              <w:rPr>
                <w:rFonts w:ascii="微軟正黑體" w:eastAsia="微軟正黑體" w:hAnsi="微軟正黑體" w:hint="eastAsia"/>
                <w:color w:val="000000" w:themeColor="text1"/>
                <w:spacing w:val="24"/>
                <w:szCs w:val="24"/>
              </w:rPr>
              <w:t>110年</w:t>
            </w:r>
            <w:r w:rsidRPr="00AC1823">
              <w:rPr>
                <w:rFonts w:ascii="微軟正黑體" w:eastAsia="微軟正黑體" w:hAnsi="微軟正黑體"/>
                <w:color w:val="000000" w:themeColor="text1"/>
                <w:spacing w:val="24"/>
                <w:szCs w:val="24"/>
              </w:rPr>
              <w:t>7</w:t>
            </w:r>
            <w:r w:rsidRPr="00AC1823">
              <w:rPr>
                <w:rFonts w:ascii="微軟正黑體" w:eastAsia="微軟正黑體" w:hAnsi="微軟正黑體" w:hint="eastAsia"/>
                <w:color w:val="000000" w:themeColor="text1"/>
                <w:spacing w:val="24"/>
                <w:szCs w:val="24"/>
              </w:rPr>
              <w:t>月</w:t>
            </w:r>
            <w:r w:rsidRPr="00AC1823">
              <w:rPr>
                <w:rFonts w:ascii="微軟正黑體" w:eastAsia="微軟正黑體" w:hAnsi="微軟正黑體"/>
                <w:color w:val="000000" w:themeColor="text1"/>
                <w:spacing w:val="24"/>
                <w:szCs w:val="24"/>
              </w:rPr>
              <w:t>23</w:t>
            </w:r>
            <w:r w:rsidRPr="00AC1823">
              <w:rPr>
                <w:rFonts w:ascii="微軟正黑體" w:eastAsia="微軟正黑體" w:hAnsi="微軟正黑體" w:hint="eastAsia"/>
                <w:color w:val="000000" w:themeColor="text1"/>
                <w:spacing w:val="24"/>
                <w:szCs w:val="24"/>
              </w:rPr>
              <w:t>日金管證券字第1</w:t>
            </w:r>
            <w:r w:rsidRPr="00AC1823">
              <w:rPr>
                <w:rFonts w:ascii="微軟正黑體" w:eastAsia="微軟正黑體" w:hAnsi="微軟正黑體"/>
                <w:color w:val="000000" w:themeColor="text1"/>
                <w:spacing w:val="24"/>
                <w:szCs w:val="24"/>
              </w:rPr>
              <w:t>100345490</w:t>
            </w:r>
            <w:r w:rsidRPr="00AC1823">
              <w:rPr>
                <w:rFonts w:ascii="微軟正黑體" w:eastAsia="微軟正黑體" w:hAnsi="微軟正黑體" w:hint="eastAsia"/>
                <w:color w:val="000000" w:themeColor="text1"/>
                <w:spacing w:val="24"/>
                <w:szCs w:val="24"/>
              </w:rPr>
              <w:t>號函辦理。</w:t>
            </w:r>
          </w:p>
          <w:p w14:paraId="523939E3" w14:textId="1BD4B0D8" w:rsidR="002D74F3" w:rsidRPr="002D74F3" w:rsidRDefault="00235A28" w:rsidP="009E1171">
            <w:pPr>
              <w:spacing w:line="320" w:lineRule="exact"/>
              <w:ind w:left="518" w:hangingChars="180" w:hanging="518"/>
              <w:jc w:val="both"/>
              <w:rPr>
                <w:rFonts w:ascii="微軟正黑體" w:eastAsia="微軟正黑體" w:hAnsi="微軟正黑體"/>
                <w:szCs w:val="24"/>
              </w:rPr>
            </w:pPr>
            <w:r w:rsidRPr="00AC1823">
              <w:rPr>
                <w:rFonts w:ascii="微軟正黑體" w:eastAsia="微軟正黑體" w:hAnsi="微軟正黑體" w:hint="eastAsia"/>
                <w:color w:val="000000" w:themeColor="text1"/>
                <w:spacing w:val="24"/>
                <w:szCs w:val="24"/>
              </w:rPr>
              <w:t>三、為強化證券商提供客戶款待或禮券之管理，避免不當或變相退佣</w:t>
            </w:r>
            <w:r w:rsidRPr="00786A3F">
              <w:rPr>
                <w:rFonts w:ascii="微軟正黑體" w:eastAsia="微軟正黑體" w:hAnsi="微軟正黑體" w:hint="eastAsia"/>
                <w:color w:val="000000" w:themeColor="text1"/>
                <w:spacing w:val="24"/>
                <w:szCs w:val="24"/>
              </w:rPr>
              <w:t>或業務員以其獎金支應等情事發生，爰增訂第</w:t>
            </w:r>
            <w:r w:rsidR="00F5173F">
              <w:rPr>
                <w:rFonts w:ascii="微軟正黑體" w:eastAsia="微軟正黑體" w:hAnsi="微軟正黑體" w:hint="eastAsia"/>
                <w:color w:val="000000" w:themeColor="text1"/>
                <w:spacing w:val="24"/>
                <w:szCs w:val="24"/>
              </w:rPr>
              <w:t>六</w:t>
            </w:r>
            <w:r w:rsidRPr="00786A3F">
              <w:rPr>
                <w:rFonts w:ascii="微軟正黑體" w:eastAsia="微軟正黑體" w:hAnsi="微軟正黑體" w:hint="eastAsia"/>
                <w:color w:val="000000" w:themeColor="text1"/>
                <w:spacing w:val="24"/>
                <w:szCs w:val="24"/>
              </w:rPr>
              <w:t>點，明訂證券商提供客戶禮券、贊助物品或其他形式之款待，對於行銷推廣活動費用支出，若以交際費支出，應依照證券商內部控制制度標準規範CP-11000採購及付款作業規定辦理。若以業務推廣費</w:t>
            </w:r>
            <w:r w:rsidRPr="00786A3F">
              <w:rPr>
                <w:rFonts w:ascii="微軟正黑體" w:eastAsia="微軟正黑體" w:hAnsi="微軟正黑體" w:hint="eastAsia"/>
                <w:color w:val="000000" w:themeColor="text1"/>
                <w:szCs w:val="24"/>
              </w:rPr>
              <w:t>或其他名目等方式支應者，應由公司直接支付予銀行業等金融機構，不得直接或變相間接(例如透過業務人員個人獎金方式)支付予該機構之從業人</w:t>
            </w:r>
            <w:r w:rsidRPr="00786A3F">
              <w:rPr>
                <w:rFonts w:ascii="微軟正黑體" w:eastAsia="微軟正黑體" w:hAnsi="微軟正黑體" w:hint="eastAsia"/>
                <w:color w:val="000000" w:themeColor="text1"/>
                <w:szCs w:val="24"/>
              </w:rPr>
              <w:lastRenderedPageBreak/>
              <w:t>員，並</w:t>
            </w:r>
            <w:r w:rsidRPr="00786A3F">
              <w:rPr>
                <w:rFonts w:ascii="微軟正黑體" w:eastAsia="微軟正黑體" w:hAnsi="微軟正黑體" w:hint="eastAsia"/>
                <w:color w:val="000000" w:themeColor="text1"/>
                <w:spacing w:val="24"/>
                <w:szCs w:val="24"/>
              </w:rPr>
              <w:t>訂定處理作業程序。</w:t>
            </w:r>
          </w:p>
        </w:tc>
      </w:tr>
    </w:tbl>
    <w:p w14:paraId="31EC8700" w14:textId="6FAFDA4A" w:rsidR="00D76147" w:rsidRPr="00597243" w:rsidRDefault="00D76147" w:rsidP="00466D95">
      <w:pPr>
        <w:spacing w:after="100" w:afterAutospacing="1" w:line="180" w:lineRule="exact"/>
        <w:rPr>
          <w:rFonts w:ascii="微軟正黑體" w:eastAsia="微軟正黑體" w:hAnsi="微軟正黑體"/>
        </w:rPr>
      </w:pPr>
    </w:p>
    <w:sectPr w:rsidR="00D76147" w:rsidRPr="00597243" w:rsidSect="008C3871">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53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8AED" w14:textId="77777777" w:rsidR="00BD4B3E" w:rsidRDefault="00BD4B3E" w:rsidP="0092018C">
      <w:pPr>
        <w:spacing w:after="72"/>
      </w:pPr>
      <w:r>
        <w:separator/>
      </w:r>
    </w:p>
  </w:endnote>
  <w:endnote w:type="continuationSeparator" w:id="0">
    <w:p w14:paraId="16132E61" w14:textId="77777777" w:rsidR="00BD4B3E" w:rsidRDefault="00BD4B3E"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F6" w14:textId="77777777" w:rsidR="00BB0174" w:rsidRDefault="00BB017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F81E" w14:textId="77777777" w:rsidR="00BB0174" w:rsidRDefault="00BB017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71E8" w14:textId="77777777" w:rsidR="00BB0174" w:rsidRDefault="00BB01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1BF5" w14:textId="77777777" w:rsidR="00BD4B3E" w:rsidRDefault="00BD4B3E" w:rsidP="0092018C">
      <w:pPr>
        <w:spacing w:after="72"/>
      </w:pPr>
      <w:r>
        <w:separator/>
      </w:r>
    </w:p>
  </w:footnote>
  <w:footnote w:type="continuationSeparator" w:id="0">
    <w:p w14:paraId="32CEBE94" w14:textId="77777777" w:rsidR="00BD4B3E" w:rsidRDefault="00BD4B3E" w:rsidP="0092018C">
      <w:pPr>
        <w:spacing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BE08" w14:textId="77777777" w:rsidR="00BB0174" w:rsidRDefault="00BB017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EF40" w14:textId="78413B41" w:rsidR="00FD3C4D" w:rsidRDefault="00FD3C4D" w:rsidP="00FD3C4D">
    <w:pPr>
      <w:spacing w:afterLines="50" w:after="120" w:line="400" w:lineRule="exact"/>
      <w:jc w:val="center"/>
      <w:rPr>
        <w:rFonts w:ascii="微軟正黑體" w:eastAsia="微軟正黑體" w:hAnsi="微軟正黑體"/>
        <w:sz w:val="28"/>
        <w:szCs w:val="28"/>
      </w:rPr>
    </w:pPr>
    <w:r w:rsidRPr="008C3871">
      <w:rPr>
        <w:rFonts w:ascii="微軟正黑體" w:eastAsia="微軟正黑體" w:hAnsi="微軟正黑體" w:hint="eastAsia"/>
        <w:b/>
        <w:bCs/>
        <w:sz w:val="28"/>
        <w:szCs w:val="28"/>
      </w:rPr>
      <w:t>證券商內部控制制度標準規範</w:t>
    </w:r>
    <w:r w:rsidRPr="008C3871">
      <w:rPr>
        <w:rFonts w:ascii="微軟正黑體" w:eastAsia="微軟正黑體" w:hAnsi="微軟正黑體"/>
        <w:b/>
        <w:bCs/>
        <w:sz w:val="28"/>
        <w:szCs w:val="28"/>
      </w:rPr>
      <w:t>—</w:t>
    </w:r>
    <w:r w:rsidRPr="008C3871">
      <w:rPr>
        <w:rFonts w:ascii="微軟正黑體" w:eastAsia="微軟正黑體" w:hAnsi="微軟正黑體" w:hint="eastAsia"/>
        <w:b/>
        <w:bCs/>
        <w:sz w:val="28"/>
        <w:szCs w:val="28"/>
      </w:rPr>
      <w:t>內部稽核實施細則（受託買賣外國有價證券）修正對照表</w:t>
    </w:r>
    <w:r w:rsidR="00BB0174">
      <w:rPr>
        <w:rFonts w:ascii="微軟正黑體" w:eastAsia="微軟正黑體" w:hAnsi="微軟正黑體"/>
        <w:b/>
        <w:bCs/>
        <w:sz w:val="28"/>
        <w:szCs w:val="28"/>
      </w:rPr>
      <w:t xml:space="preserve"> </w:t>
    </w:r>
    <w:r>
      <w:rPr>
        <w:rFonts w:ascii="微軟正黑體" w:eastAsia="微軟正黑體" w:hAnsi="微軟正黑體"/>
        <w:sz w:val="28"/>
        <w:szCs w:val="28"/>
      </w:rPr>
      <w:t xml:space="preserve">  </w:t>
    </w:r>
    <w:r>
      <w:rPr>
        <w:rFonts w:ascii="微軟正黑體" w:eastAsia="微軟正黑體" w:hAnsi="微軟正黑體" w:hint="eastAsia"/>
        <w:sz w:val="28"/>
        <w:szCs w:val="28"/>
      </w:rPr>
      <w:t>11</w:t>
    </w:r>
    <w:r w:rsidR="008958CD">
      <w:rPr>
        <w:rFonts w:ascii="微軟正黑體" w:eastAsia="微軟正黑體" w:hAnsi="微軟正黑體"/>
        <w:sz w:val="28"/>
        <w:szCs w:val="28"/>
      </w:rPr>
      <w:t>1</w:t>
    </w:r>
    <w:r>
      <w:rPr>
        <w:rFonts w:ascii="微軟正黑體" w:eastAsia="微軟正黑體" w:hAnsi="微軟正黑體" w:hint="eastAsia"/>
        <w:sz w:val="28"/>
        <w:szCs w:val="28"/>
      </w:rPr>
      <w:t>年</w:t>
    </w:r>
    <w:r w:rsidR="00BB0174">
      <w:rPr>
        <w:rFonts w:ascii="微軟正黑體" w:eastAsia="微軟正黑體" w:hAnsi="微軟正黑體" w:hint="eastAsia"/>
        <w:sz w:val="28"/>
        <w:szCs w:val="28"/>
      </w:rPr>
      <w:t>6</w:t>
    </w:r>
    <w:r w:rsidR="008958CD">
      <w:rPr>
        <w:rFonts w:ascii="微軟正黑體" w:eastAsia="微軟正黑體" w:hAnsi="微軟正黑體" w:hint="eastAsia"/>
        <w:sz w:val="28"/>
        <w:szCs w:val="28"/>
      </w:rPr>
      <w:t>月</w:t>
    </w:r>
  </w:p>
  <w:p w14:paraId="0799C973" w14:textId="77777777" w:rsidR="00FD3C4D" w:rsidRPr="00FD3C4D" w:rsidRDefault="00FD3C4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94FF" w14:textId="77777777" w:rsidR="00BB0174" w:rsidRDefault="00BB01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9"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5"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6"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8"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496846462">
    <w:abstractNumId w:val="11"/>
  </w:num>
  <w:num w:numId="2" w16cid:durableId="1082339100">
    <w:abstractNumId w:val="13"/>
  </w:num>
  <w:num w:numId="3" w16cid:durableId="2084183726">
    <w:abstractNumId w:val="8"/>
  </w:num>
  <w:num w:numId="4" w16cid:durableId="972711363">
    <w:abstractNumId w:val="1"/>
  </w:num>
  <w:num w:numId="5" w16cid:durableId="1986619961">
    <w:abstractNumId w:val="16"/>
  </w:num>
  <w:num w:numId="6" w16cid:durableId="1458183352">
    <w:abstractNumId w:val="3"/>
  </w:num>
  <w:num w:numId="7" w16cid:durableId="2106917130">
    <w:abstractNumId w:val="12"/>
  </w:num>
  <w:num w:numId="8" w16cid:durableId="1613856482">
    <w:abstractNumId w:val="14"/>
  </w:num>
  <w:num w:numId="9" w16cid:durableId="1529026984">
    <w:abstractNumId w:val="10"/>
  </w:num>
  <w:num w:numId="10" w16cid:durableId="205332905">
    <w:abstractNumId w:val="2"/>
  </w:num>
  <w:num w:numId="11" w16cid:durableId="739060371">
    <w:abstractNumId w:val="9"/>
  </w:num>
  <w:num w:numId="12" w16cid:durableId="1425492176">
    <w:abstractNumId w:val="7"/>
  </w:num>
  <w:num w:numId="13" w16cid:durableId="349837510">
    <w:abstractNumId w:val="4"/>
  </w:num>
  <w:num w:numId="14" w16cid:durableId="1214390135">
    <w:abstractNumId w:val="0"/>
  </w:num>
  <w:num w:numId="15" w16cid:durableId="345450609">
    <w:abstractNumId w:val="17"/>
  </w:num>
  <w:num w:numId="16" w16cid:durableId="834492119">
    <w:abstractNumId w:val="6"/>
  </w:num>
  <w:num w:numId="17" w16cid:durableId="458452743">
    <w:abstractNumId w:val="15"/>
  </w:num>
  <w:num w:numId="18" w16cid:durableId="1415395230">
    <w:abstractNumId w:val="5"/>
  </w:num>
  <w:num w:numId="19" w16cid:durableId="5879314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525"/>
    <w:rsid w:val="0002583C"/>
    <w:rsid w:val="0006360E"/>
    <w:rsid w:val="000743C7"/>
    <w:rsid w:val="00076C1A"/>
    <w:rsid w:val="000816D3"/>
    <w:rsid w:val="000822FF"/>
    <w:rsid w:val="00095244"/>
    <w:rsid w:val="000A6358"/>
    <w:rsid w:val="000D4CFF"/>
    <w:rsid w:val="000E6472"/>
    <w:rsid w:val="000F5EBF"/>
    <w:rsid w:val="0010382B"/>
    <w:rsid w:val="00105217"/>
    <w:rsid w:val="001068E9"/>
    <w:rsid w:val="00115A40"/>
    <w:rsid w:val="00116C29"/>
    <w:rsid w:val="00117356"/>
    <w:rsid w:val="00122561"/>
    <w:rsid w:val="00127848"/>
    <w:rsid w:val="001368E2"/>
    <w:rsid w:val="00142095"/>
    <w:rsid w:val="001425B3"/>
    <w:rsid w:val="001427AF"/>
    <w:rsid w:val="00146C29"/>
    <w:rsid w:val="00147395"/>
    <w:rsid w:val="00160751"/>
    <w:rsid w:val="001664AC"/>
    <w:rsid w:val="0017782E"/>
    <w:rsid w:val="00180C2C"/>
    <w:rsid w:val="001849CA"/>
    <w:rsid w:val="001B0513"/>
    <w:rsid w:val="001B29AE"/>
    <w:rsid w:val="001E1961"/>
    <w:rsid w:val="001E591A"/>
    <w:rsid w:val="001F376F"/>
    <w:rsid w:val="001F55BC"/>
    <w:rsid w:val="001F7C77"/>
    <w:rsid w:val="00212E69"/>
    <w:rsid w:val="002165FB"/>
    <w:rsid w:val="002179EA"/>
    <w:rsid w:val="00231C93"/>
    <w:rsid w:val="00235A28"/>
    <w:rsid w:val="00244810"/>
    <w:rsid w:val="00271561"/>
    <w:rsid w:val="002742D1"/>
    <w:rsid w:val="00274351"/>
    <w:rsid w:val="002850E3"/>
    <w:rsid w:val="00291D2C"/>
    <w:rsid w:val="002C2F51"/>
    <w:rsid w:val="002C448A"/>
    <w:rsid w:val="002C672B"/>
    <w:rsid w:val="002C68F4"/>
    <w:rsid w:val="002D0828"/>
    <w:rsid w:val="002D2555"/>
    <w:rsid w:val="002D74F3"/>
    <w:rsid w:val="002E047F"/>
    <w:rsid w:val="002F7D40"/>
    <w:rsid w:val="00301798"/>
    <w:rsid w:val="003105D2"/>
    <w:rsid w:val="00312FB1"/>
    <w:rsid w:val="00323627"/>
    <w:rsid w:val="00326601"/>
    <w:rsid w:val="00332071"/>
    <w:rsid w:val="00336F3E"/>
    <w:rsid w:val="003447ED"/>
    <w:rsid w:val="00346E15"/>
    <w:rsid w:val="00366475"/>
    <w:rsid w:val="00370F55"/>
    <w:rsid w:val="00381AC0"/>
    <w:rsid w:val="003820ED"/>
    <w:rsid w:val="003C224C"/>
    <w:rsid w:val="003C2C34"/>
    <w:rsid w:val="003E5EB3"/>
    <w:rsid w:val="003E6949"/>
    <w:rsid w:val="003F740C"/>
    <w:rsid w:val="004040FF"/>
    <w:rsid w:val="0042148E"/>
    <w:rsid w:val="0042230E"/>
    <w:rsid w:val="0042510C"/>
    <w:rsid w:val="00440B59"/>
    <w:rsid w:val="00464949"/>
    <w:rsid w:val="00466D95"/>
    <w:rsid w:val="00470B84"/>
    <w:rsid w:val="00472333"/>
    <w:rsid w:val="004851C1"/>
    <w:rsid w:val="0048672A"/>
    <w:rsid w:val="004A44AD"/>
    <w:rsid w:val="004A539A"/>
    <w:rsid w:val="004B1F40"/>
    <w:rsid w:val="004B1FE5"/>
    <w:rsid w:val="004B4670"/>
    <w:rsid w:val="004C4B4C"/>
    <w:rsid w:val="004D000B"/>
    <w:rsid w:val="004D7901"/>
    <w:rsid w:val="0050780A"/>
    <w:rsid w:val="00511BA0"/>
    <w:rsid w:val="00513AC2"/>
    <w:rsid w:val="00516449"/>
    <w:rsid w:val="00546F98"/>
    <w:rsid w:val="00570555"/>
    <w:rsid w:val="00580724"/>
    <w:rsid w:val="00593C39"/>
    <w:rsid w:val="00597243"/>
    <w:rsid w:val="005C1C78"/>
    <w:rsid w:val="005C4F31"/>
    <w:rsid w:val="005D1814"/>
    <w:rsid w:val="006153D2"/>
    <w:rsid w:val="0061745D"/>
    <w:rsid w:val="006228D0"/>
    <w:rsid w:val="00622E8A"/>
    <w:rsid w:val="00627D44"/>
    <w:rsid w:val="00647408"/>
    <w:rsid w:val="00662ACC"/>
    <w:rsid w:val="00686D79"/>
    <w:rsid w:val="00693B69"/>
    <w:rsid w:val="00696EC1"/>
    <w:rsid w:val="006A7FB1"/>
    <w:rsid w:val="006B04B9"/>
    <w:rsid w:val="006D3E12"/>
    <w:rsid w:val="006E0A6F"/>
    <w:rsid w:val="007107A5"/>
    <w:rsid w:val="00713DE2"/>
    <w:rsid w:val="00714039"/>
    <w:rsid w:val="00721C81"/>
    <w:rsid w:val="0072212A"/>
    <w:rsid w:val="007229AF"/>
    <w:rsid w:val="00724E6C"/>
    <w:rsid w:val="00733DE1"/>
    <w:rsid w:val="00734BD2"/>
    <w:rsid w:val="00741D6D"/>
    <w:rsid w:val="0078001C"/>
    <w:rsid w:val="007A4CBC"/>
    <w:rsid w:val="007B0972"/>
    <w:rsid w:val="007B471E"/>
    <w:rsid w:val="007B5940"/>
    <w:rsid w:val="007C404B"/>
    <w:rsid w:val="007F7BBB"/>
    <w:rsid w:val="00811A9E"/>
    <w:rsid w:val="00816BD3"/>
    <w:rsid w:val="00822BD0"/>
    <w:rsid w:val="008231A2"/>
    <w:rsid w:val="00823733"/>
    <w:rsid w:val="00824019"/>
    <w:rsid w:val="00825863"/>
    <w:rsid w:val="00825AFC"/>
    <w:rsid w:val="00850EE5"/>
    <w:rsid w:val="00852265"/>
    <w:rsid w:val="008627C7"/>
    <w:rsid w:val="0086634B"/>
    <w:rsid w:val="00867873"/>
    <w:rsid w:val="00875289"/>
    <w:rsid w:val="008844DD"/>
    <w:rsid w:val="008958CD"/>
    <w:rsid w:val="00896AEB"/>
    <w:rsid w:val="008C2AC5"/>
    <w:rsid w:val="008C3871"/>
    <w:rsid w:val="008C4050"/>
    <w:rsid w:val="008C7F24"/>
    <w:rsid w:val="008F3A97"/>
    <w:rsid w:val="008F3FC9"/>
    <w:rsid w:val="008F6162"/>
    <w:rsid w:val="00912069"/>
    <w:rsid w:val="009138C2"/>
    <w:rsid w:val="0092018C"/>
    <w:rsid w:val="00923019"/>
    <w:rsid w:val="0092734B"/>
    <w:rsid w:val="00935E38"/>
    <w:rsid w:val="00936C88"/>
    <w:rsid w:val="009437D5"/>
    <w:rsid w:val="00966BAE"/>
    <w:rsid w:val="009670BE"/>
    <w:rsid w:val="009674E1"/>
    <w:rsid w:val="009B00E6"/>
    <w:rsid w:val="009B088D"/>
    <w:rsid w:val="009B470E"/>
    <w:rsid w:val="009C1263"/>
    <w:rsid w:val="009D041D"/>
    <w:rsid w:val="009D22F0"/>
    <w:rsid w:val="009D2D26"/>
    <w:rsid w:val="009D505C"/>
    <w:rsid w:val="009D67A1"/>
    <w:rsid w:val="009E1171"/>
    <w:rsid w:val="009E275E"/>
    <w:rsid w:val="009E3864"/>
    <w:rsid w:val="009E4DAA"/>
    <w:rsid w:val="009E69CD"/>
    <w:rsid w:val="00A21724"/>
    <w:rsid w:val="00A35CA7"/>
    <w:rsid w:val="00A449AB"/>
    <w:rsid w:val="00A54BCF"/>
    <w:rsid w:val="00A572BF"/>
    <w:rsid w:val="00A64C04"/>
    <w:rsid w:val="00A806AB"/>
    <w:rsid w:val="00A86503"/>
    <w:rsid w:val="00A867C6"/>
    <w:rsid w:val="00A9670D"/>
    <w:rsid w:val="00AB1953"/>
    <w:rsid w:val="00AB5DB5"/>
    <w:rsid w:val="00AC41D5"/>
    <w:rsid w:val="00AC5E4D"/>
    <w:rsid w:val="00AD13A2"/>
    <w:rsid w:val="00AF3BCF"/>
    <w:rsid w:val="00AF5FE9"/>
    <w:rsid w:val="00B03359"/>
    <w:rsid w:val="00B13C9B"/>
    <w:rsid w:val="00B17D09"/>
    <w:rsid w:val="00B25B65"/>
    <w:rsid w:val="00B45FAA"/>
    <w:rsid w:val="00B460F4"/>
    <w:rsid w:val="00B545C6"/>
    <w:rsid w:val="00B6171B"/>
    <w:rsid w:val="00B637A2"/>
    <w:rsid w:val="00B64E7F"/>
    <w:rsid w:val="00B760D8"/>
    <w:rsid w:val="00B76B48"/>
    <w:rsid w:val="00B90A9D"/>
    <w:rsid w:val="00BA78A0"/>
    <w:rsid w:val="00BB0174"/>
    <w:rsid w:val="00BB3684"/>
    <w:rsid w:val="00BD1525"/>
    <w:rsid w:val="00BD4B3E"/>
    <w:rsid w:val="00BF3043"/>
    <w:rsid w:val="00BF4656"/>
    <w:rsid w:val="00C04AC4"/>
    <w:rsid w:val="00C07E54"/>
    <w:rsid w:val="00C122B9"/>
    <w:rsid w:val="00C143B3"/>
    <w:rsid w:val="00C31E86"/>
    <w:rsid w:val="00C34670"/>
    <w:rsid w:val="00C44A11"/>
    <w:rsid w:val="00C53DDB"/>
    <w:rsid w:val="00C61336"/>
    <w:rsid w:val="00C77023"/>
    <w:rsid w:val="00C9435E"/>
    <w:rsid w:val="00CA1861"/>
    <w:rsid w:val="00CA589B"/>
    <w:rsid w:val="00CD401D"/>
    <w:rsid w:val="00CE76AA"/>
    <w:rsid w:val="00D10BAB"/>
    <w:rsid w:val="00D235FE"/>
    <w:rsid w:val="00D2580B"/>
    <w:rsid w:val="00D362B2"/>
    <w:rsid w:val="00D41489"/>
    <w:rsid w:val="00D56000"/>
    <w:rsid w:val="00D6202A"/>
    <w:rsid w:val="00D6265C"/>
    <w:rsid w:val="00D659D7"/>
    <w:rsid w:val="00D66FC7"/>
    <w:rsid w:val="00D73EF2"/>
    <w:rsid w:val="00D76147"/>
    <w:rsid w:val="00D81C84"/>
    <w:rsid w:val="00D91A9B"/>
    <w:rsid w:val="00DA7118"/>
    <w:rsid w:val="00DC3927"/>
    <w:rsid w:val="00DC76B3"/>
    <w:rsid w:val="00DD4E0E"/>
    <w:rsid w:val="00DE7AC1"/>
    <w:rsid w:val="00E00F63"/>
    <w:rsid w:val="00E31E4E"/>
    <w:rsid w:val="00E42AD0"/>
    <w:rsid w:val="00E4641C"/>
    <w:rsid w:val="00E54BDD"/>
    <w:rsid w:val="00E57856"/>
    <w:rsid w:val="00E735B9"/>
    <w:rsid w:val="00E943FA"/>
    <w:rsid w:val="00E96EB0"/>
    <w:rsid w:val="00EA1BCB"/>
    <w:rsid w:val="00ED231A"/>
    <w:rsid w:val="00EE2008"/>
    <w:rsid w:val="00EE542B"/>
    <w:rsid w:val="00EE5E73"/>
    <w:rsid w:val="00EF0008"/>
    <w:rsid w:val="00EF1D3A"/>
    <w:rsid w:val="00F00DD7"/>
    <w:rsid w:val="00F26187"/>
    <w:rsid w:val="00F32C22"/>
    <w:rsid w:val="00F424A8"/>
    <w:rsid w:val="00F5173F"/>
    <w:rsid w:val="00F93473"/>
    <w:rsid w:val="00FC1830"/>
    <w:rsid w:val="00FC3326"/>
    <w:rsid w:val="00FD380F"/>
    <w:rsid w:val="00FD3C4D"/>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9944F"/>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A738B-54EE-4195-9C16-7AF4DAFF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賴育新</dc:creator>
  <cp:lastModifiedBy>賴育新</cp:lastModifiedBy>
  <cp:revision>6</cp:revision>
  <cp:lastPrinted>2019-09-25T08:40:00Z</cp:lastPrinted>
  <dcterms:created xsi:type="dcterms:W3CDTF">2022-03-28T02:31:00Z</dcterms:created>
  <dcterms:modified xsi:type="dcterms:W3CDTF">2022-06-29T08:26:00Z</dcterms:modified>
</cp:coreProperties>
</file>