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62"/>
        <w:gridCol w:w="1418"/>
        <w:gridCol w:w="709"/>
        <w:gridCol w:w="4536"/>
        <w:gridCol w:w="708"/>
        <w:gridCol w:w="4536"/>
        <w:gridCol w:w="2268"/>
      </w:tblGrid>
      <w:tr w:rsidR="001E7B34" w:rsidRPr="00594CF1" w14:paraId="42564176" w14:textId="77777777" w:rsidTr="007B5400">
        <w:trPr>
          <w:trHeight w:val="279"/>
          <w:tblHeader/>
        </w:trPr>
        <w:tc>
          <w:tcPr>
            <w:tcW w:w="1162" w:type="dxa"/>
            <w:vMerge w:val="restart"/>
            <w:vAlign w:val="center"/>
          </w:tcPr>
          <w:p w14:paraId="753BCEAA" w14:textId="5B4EF29A" w:rsidR="000B1CC4" w:rsidRPr="00594CF1" w:rsidRDefault="000B1CC4" w:rsidP="00474CA5">
            <w:pPr>
              <w:spacing w:line="300" w:lineRule="exact"/>
              <w:jc w:val="center"/>
              <w:rPr>
                <w:rFonts w:ascii="微軟正黑體" w:eastAsia="微軟正黑體" w:hAnsi="微軟正黑體"/>
                <w:b/>
                <w:bCs/>
                <w:color w:val="000000"/>
                <w:spacing w:val="10"/>
              </w:rPr>
            </w:pPr>
            <w:r w:rsidRPr="00594CF1">
              <w:rPr>
                <w:rFonts w:ascii="微軟正黑體" w:eastAsia="微軟正黑體" w:hAnsi="微軟正黑體" w:hint="eastAsia"/>
                <w:b/>
                <w:bCs/>
                <w:color w:val="000000"/>
                <w:spacing w:val="10"/>
              </w:rPr>
              <w:t>編</w:t>
            </w:r>
            <w:r w:rsidRPr="00594CF1">
              <w:rPr>
                <w:rFonts w:ascii="微軟正黑體" w:eastAsia="微軟正黑體" w:hAnsi="微軟正黑體"/>
                <w:b/>
                <w:bCs/>
                <w:color w:val="000000"/>
                <w:spacing w:val="10"/>
              </w:rPr>
              <w:t xml:space="preserve">  </w:t>
            </w:r>
            <w:r w:rsidRPr="00594CF1">
              <w:rPr>
                <w:rFonts w:ascii="微軟正黑體" w:eastAsia="微軟正黑體" w:hAnsi="微軟正黑體" w:hint="eastAsia"/>
                <w:b/>
                <w:bCs/>
                <w:color w:val="000000"/>
                <w:spacing w:val="10"/>
              </w:rPr>
              <w:t>號</w:t>
            </w:r>
          </w:p>
        </w:tc>
        <w:tc>
          <w:tcPr>
            <w:tcW w:w="1418" w:type="dxa"/>
            <w:vMerge w:val="restart"/>
            <w:vAlign w:val="center"/>
          </w:tcPr>
          <w:p w14:paraId="127440AE" w14:textId="77777777" w:rsidR="000B1CC4" w:rsidRPr="00594CF1" w:rsidRDefault="000B1CC4" w:rsidP="000B1CC4">
            <w:pPr>
              <w:spacing w:line="300" w:lineRule="exact"/>
              <w:jc w:val="center"/>
              <w:rPr>
                <w:rFonts w:ascii="微軟正黑體" w:eastAsia="微軟正黑體" w:hAnsi="微軟正黑體"/>
                <w:b/>
                <w:bCs/>
                <w:color w:val="000000"/>
                <w:spacing w:val="20"/>
              </w:rPr>
            </w:pPr>
            <w:r w:rsidRPr="00594CF1">
              <w:rPr>
                <w:rFonts w:ascii="微軟正黑體" w:eastAsia="微軟正黑體" w:hAnsi="微軟正黑體" w:hint="eastAsia"/>
                <w:b/>
                <w:bCs/>
                <w:color w:val="000000"/>
                <w:spacing w:val="20"/>
              </w:rPr>
              <w:t>作業項目及目的</w:t>
            </w:r>
          </w:p>
        </w:tc>
        <w:tc>
          <w:tcPr>
            <w:tcW w:w="5245" w:type="dxa"/>
            <w:gridSpan w:val="2"/>
          </w:tcPr>
          <w:p w14:paraId="10E1FC80" w14:textId="77777777" w:rsidR="000B1CC4" w:rsidRPr="00594CF1" w:rsidRDefault="000B1CC4" w:rsidP="000B1CC4">
            <w:pPr>
              <w:spacing w:line="300" w:lineRule="exact"/>
              <w:jc w:val="center"/>
              <w:rPr>
                <w:rFonts w:ascii="微軟正黑體" w:eastAsia="微軟正黑體" w:hAnsi="微軟正黑體"/>
                <w:b/>
                <w:bCs/>
                <w:color w:val="000000"/>
                <w:spacing w:val="10"/>
              </w:rPr>
            </w:pPr>
            <w:r w:rsidRPr="00594CF1">
              <w:rPr>
                <w:rFonts w:ascii="微軟正黑體" w:eastAsia="微軟正黑體" w:hAnsi="微軟正黑體" w:cs="新細明體" w:hint="eastAsia"/>
                <w:b/>
                <w:bCs/>
                <w:color w:val="000000"/>
                <w:spacing w:val="10"/>
              </w:rPr>
              <w:t>修　訂　後　內　容</w:t>
            </w:r>
          </w:p>
        </w:tc>
        <w:tc>
          <w:tcPr>
            <w:tcW w:w="5244" w:type="dxa"/>
            <w:gridSpan w:val="2"/>
            <w:vAlign w:val="center"/>
          </w:tcPr>
          <w:p w14:paraId="48A07133" w14:textId="7EBDD562" w:rsidR="000B1CC4" w:rsidRPr="00594CF1" w:rsidRDefault="0004254B" w:rsidP="00F34435">
            <w:pPr>
              <w:tabs>
                <w:tab w:val="left" w:pos="719"/>
                <w:tab w:val="left" w:pos="1259"/>
                <w:tab w:val="left" w:pos="1439"/>
              </w:tabs>
              <w:spacing w:line="400" w:lineRule="exact"/>
              <w:ind w:hanging="1"/>
              <w:jc w:val="center"/>
              <w:rPr>
                <w:rFonts w:ascii="微軟正黑體" w:eastAsia="微軟正黑體" w:hAnsi="微軟正黑體"/>
                <w:b/>
                <w:bCs/>
                <w:color w:val="000000"/>
                <w:spacing w:val="10"/>
              </w:rPr>
            </w:pPr>
            <w:r>
              <w:rPr>
                <w:rFonts w:ascii="微軟正黑體" w:eastAsia="微軟正黑體" w:hAnsi="微軟正黑體" w:hint="eastAsia"/>
                <w:b/>
                <w:bCs/>
                <w:noProof/>
                <w:color w:val="000000"/>
                <w:spacing w:val="10"/>
                <w:lang w:val="zh-TW"/>
              </w:rPr>
              <mc:AlternateContent>
                <mc:Choice Requires="wps">
                  <w:drawing>
                    <wp:anchor distT="0" distB="0" distL="114300" distR="114300" simplePos="0" relativeHeight="251658240" behindDoc="0" locked="0" layoutInCell="1" allowOverlap="1" wp14:anchorId="54DAC04D" wp14:editId="6FCA16A2">
                      <wp:simplePos x="0" y="0"/>
                      <wp:positionH relativeFrom="column">
                        <wp:posOffset>3293110</wp:posOffset>
                      </wp:positionH>
                      <wp:positionV relativeFrom="paragraph">
                        <wp:posOffset>-598805</wp:posOffset>
                      </wp:positionV>
                      <wp:extent cx="1419225" cy="27876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78765"/>
                              </a:xfrm>
                              <a:prstGeom prst="rect">
                                <a:avLst/>
                              </a:prstGeom>
                              <a:solidFill>
                                <a:srgbClr val="FFFFFF"/>
                              </a:solidFill>
                              <a:ln w="9525">
                                <a:solidFill>
                                  <a:srgbClr val="FFFFFF"/>
                                </a:solidFill>
                                <a:miter lim="800000"/>
                                <a:headEnd/>
                                <a:tailEnd/>
                              </a:ln>
                            </wps:spPr>
                            <wps:txbx>
                              <w:txbxContent>
                                <w:p w14:paraId="14714684" w14:textId="77777777" w:rsidR="0004254B" w:rsidRPr="00340B5C" w:rsidRDefault="0004254B" w:rsidP="0004254B">
                                  <w:pPr>
                                    <w:spacing w:line="280" w:lineRule="exact"/>
                                    <w:jc w:val="right"/>
                                    <w:rPr>
                                      <w:rFonts w:ascii="微軟正黑體" w:eastAsia="微軟正黑體" w:hAnsi="微軟正黑體"/>
                                      <w:b/>
                                      <w:color w:val="FF0000"/>
                                    </w:rPr>
                                  </w:pPr>
                                  <w:r w:rsidRPr="00340B5C">
                                    <w:rPr>
                                      <w:rFonts w:ascii="微軟正黑體" w:eastAsia="微軟正黑體" w:hAnsi="微軟正黑體"/>
                                      <w:b/>
                                      <w:color w:val="FF0000"/>
                                    </w:rPr>
                                    <w:t>（109年）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4DAC04D" id="_x0000_t202" coordsize="21600,21600" o:spt="202" path="m,l,21600r21600,l21600,xe">
                      <v:stroke joinstyle="miter"/>
                      <v:path gradientshapeok="t" o:connecttype="rect"/>
                    </v:shapetype>
                    <v:shape id="文字方塊 1" o:spid="_x0000_s1026" type="#_x0000_t202" style="position:absolute;left:0;text-align:left;margin-left:259.3pt;margin-top:-47.15pt;width:111.75pt;height: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" strokecolor="white">
                      <v:textbox style="mso-fit-shape-to-text:t">
                        <w:txbxContent>
                          <w:p w14:paraId="14714684" w14:textId="77777777" w:rsidR="0004254B" w:rsidRPr="00340B5C" w:rsidRDefault="0004254B" w:rsidP="0004254B">
                            <w:pPr>
                              <w:spacing w:line="280" w:lineRule="exact"/>
                              <w:jc w:val="right"/>
                              <w:rPr>
                                <w:rFonts w:ascii="微軟正黑體" w:eastAsia="微軟正黑體" w:hAnsi="微軟正黑體"/>
                                <w:b/>
                                <w:color w:val="FF0000"/>
                              </w:rPr>
                            </w:pPr>
                            <w:r w:rsidRPr="00340B5C">
                              <w:rPr>
                                <w:rFonts w:ascii="微軟正黑體" w:eastAsia="微軟正黑體" w:hAnsi="微軟正黑體"/>
                                <w:b/>
                                <w:color w:val="FF0000"/>
                              </w:rPr>
                              <w:t>（109年）</w:t>
                            </w:r>
                          </w:p>
                        </w:txbxContent>
                      </v:textbox>
                    </v:shape>
                  </w:pict>
                </mc:Fallback>
              </mc:AlternateContent>
            </w:r>
            <w:r w:rsidR="000B1CC4" w:rsidRPr="00594CF1">
              <w:rPr>
                <w:rFonts w:ascii="微軟正黑體" w:eastAsia="微軟正黑體" w:hAnsi="微軟正黑體" w:cs="新細明體" w:hint="eastAsia"/>
                <w:b/>
                <w:bCs/>
                <w:color w:val="000000"/>
                <w:spacing w:val="10"/>
              </w:rPr>
              <w:t>修　訂　前　內　容</w:t>
            </w:r>
          </w:p>
        </w:tc>
        <w:tc>
          <w:tcPr>
            <w:tcW w:w="2268" w:type="dxa"/>
            <w:vMerge w:val="restart"/>
            <w:vAlign w:val="center"/>
          </w:tcPr>
          <w:p w14:paraId="4E237BEE" w14:textId="4DA2579F" w:rsidR="000B1CC4" w:rsidRPr="00594CF1" w:rsidRDefault="000B1CC4" w:rsidP="00F34435">
            <w:pPr>
              <w:tabs>
                <w:tab w:val="left" w:pos="719"/>
                <w:tab w:val="left" w:pos="1259"/>
                <w:tab w:val="left" w:pos="1439"/>
              </w:tabs>
              <w:spacing w:line="400" w:lineRule="exact"/>
              <w:ind w:hanging="1"/>
              <w:jc w:val="center"/>
              <w:rPr>
                <w:rFonts w:ascii="微軟正黑體" w:eastAsia="微軟正黑體" w:hAnsi="微軟正黑體"/>
                <w:b/>
                <w:bCs/>
                <w:color w:val="000000"/>
                <w:spacing w:val="20"/>
              </w:rPr>
            </w:pPr>
            <w:r w:rsidRPr="00594CF1">
              <w:rPr>
                <w:rFonts w:ascii="微軟正黑體" w:eastAsia="微軟正黑體" w:hAnsi="微軟正黑體" w:cs="新細明體" w:hint="eastAsia"/>
                <w:b/>
                <w:bCs/>
                <w:color w:val="000000"/>
                <w:spacing w:val="20"/>
              </w:rPr>
              <w:t>修訂說明</w:t>
            </w:r>
          </w:p>
        </w:tc>
      </w:tr>
      <w:tr w:rsidR="001E7B34" w:rsidRPr="00594CF1" w14:paraId="737FE246" w14:textId="77777777" w:rsidTr="00F1094F">
        <w:trPr>
          <w:trHeight w:val="709"/>
          <w:tblHeader/>
        </w:trPr>
        <w:tc>
          <w:tcPr>
            <w:tcW w:w="1162" w:type="dxa"/>
            <w:vMerge/>
            <w:vAlign w:val="center"/>
          </w:tcPr>
          <w:p w14:paraId="021A2A35" w14:textId="77777777" w:rsidR="000B1CC4" w:rsidRPr="00594CF1" w:rsidRDefault="000B1CC4" w:rsidP="000B1CC4">
            <w:pPr>
              <w:spacing w:line="300" w:lineRule="exact"/>
              <w:jc w:val="center"/>
              <w:rPr>
                <w:rFonts w:ascii="微軟正黑體" w:eastAsia="微軟正黑體" w:hAnsi="微軟正黑體"/>
                <w:color w:val="000000"/>
                <w:spacing w:val="10"/>
              </w:rPr>
            </w:pPr>
          </w:p>
        </w:tc>
        <w:tc>
          <w:tcPr>
            <w:tcW w:w="1418" w:type="dxa"/>
            <w:vMerge/>
            <w:vAlign w:val="center"/>
          </w:tcPr>
          <w:p w14:paraId="40D1DAAB" w14:textId="77777777" w:rsidR="000B1CC4" w:rsidRPr="00594CF1" w:rsidRDefault="000B1CC4" w:rsidP="000B1CC4">
            <w:pPr>
              <w:spacing w:line="300" w:lineRule="exact"/>
              <w:jc w:val="center"/>
              <w:rPr>
                <w:rFonts w:ascii="微軟正黑體" w:eastAsia="微軟正黑體" w:hAnsi="微軟正黑體"/>
                <w:color w:val="000000"/>
                <w:spacing w:val="10"/>
              </w:rPr>
            </w:pPr>
          </w:p>
        </w:tc>
        <w:tc>
          <w:tcPr>
            <w:tcW w:w="709" w:type="dxa"/>
            <w:vAlign w:val="center"/>
          </w:tcPr>
          <w:p w14:paraId="4DBE9A6E" w14:textId="77777777" w:rsidR="000B1CC4" w:rsidRPr="00594CF1" w:rsidRDefault="000B1CC4" w:rsidP="000B1CC4">
            <w:pPr>
              <w:spacing w:line="300" w:lineRule="exact"/>
              <w:jc w:val="center"/>
              <w:rPr>
                <w:rFonts w:ascii="微軟正黑體" w:eastAsia="微軟正黑體" w:hAnsi="微軟正黑體"/>
                <w:b/>
                <w:bCs/>
                <w:color w:val="000000"/>
                <w:spacing w:val="10"/>
              </w:rPr>
            </w:pPr>
            <w:r w:rsidRPr="00594CF1">
              <w:rPr>
                <w:rFonts w:ascii="微軟正黑體" w:eastAsia="微軟正黑體" w:hAnsi="微軟正黑體" w:hint="eastAsia"/>
                <w:b/>
                <w:bCs/>
                <w:color w:val="000000"/>
                <w:spacing w:val="10"/>
              </w:rPr>
              <w:t>作業</w:t>
            </w:r>
          </w:p>
          <w:p w14:paraId="2437434E" w14:textId="77777777" w:rsidR="000B1CC4" w:rsidRPr="00594CF1" w:rsidRDefault="000B1CC4" w:rsidP="000B1CC4">
            <w:pPr>
              <w:spacing w:line="300" w:lineRule="exact"/>
              <w:ind w:left="28" w:right="28"/>
              <w:jc w:val="center"/>
              <w:rPr>
                <w:rFonts w:ascii="微軟正黑體" w:eastAsia="微軟正黑體" w:hAnsi="微軟正黑體" w:cs="新細明體"/>
                <w:b/>
                <w:bCs/>
                <w:color w:val="000000"/>
                <w:spacing w:val="10"/>
              </w:rPr>
            </w:pPr>
            <w:r w:rsidRPr="00594CF1">
              <w:rPr>
                <w:rFonts w:ascii="微軟正黑體" w:eastAsia="微軟正黑體" w:hAnsi="微軟正黑體" w:hint="eastAsia"/>
                <w:b/>
                <w:bCs/>
                <w:color w:val="000000"/>
                <w:spacing w:val="10"/>
              </w:rPr>
              <w:t>週期</w:t>
            </w:r>
          </w:p>
        </w:tc>
        <w:tc>
          <w:tcPr>
            <w:tcW w:w="4536" w:type="dxa"/>
            <w:vAlign w:val="center"/>
          </w:tcPr>
          <w:p w14:paraId="771DDCE7" w14:textId="77777777" w:rsidR="000B1CC4" w:rsidRPr="00594CF1" w:rsidRDefault="000B1CC4" w:rsidP="000B1CC4">
            <w:pPr>
              <w:spacing w:line="300" w:lineRule="exact"/>
              <w:ind w:left="28" w:right="28"/>
              <w:jc w:val="center"/>
              <w:rPr>
                <w:rFonts w:ascii="微軟正黑體" w:eastAsia="微軟正黑體" w:hAnsi="微軟正黑體" w:cs="新細明體"/>
                <w:b/>
                <w:bCs/>
                <w:color w:val="000000"/>
                <w:spacing w:val="20"/>
              </w:rPr>
            </w:pPr>
            <w:r w:rsidRPr="00594CF1">
              <w:rPr>
                <w:rFonts w:ascii="微軟正黑體" w:eastAsia="微軟正黑體" w:hAnsi="微軟正黑體" w:hint="eastAsia"/>
                <w:b/>
                <w:bCs/>
                <w:color w:val="000000"/>
                <w:spacing w:val="20"/>
              </w:rPr>
              <w:t>作業程序</w:t>
            </w:r>
            <w:r w:rsidRPr="00594CF1">
              <w:rPr>
                <w:rFonts w:ascii="微軟正黑體" w:eastAsia="微軟正黑體" w:hAnsi="微軟正黑體"/>
                <w:b/>
                <w:bCs/>
                <w:color w:val="000000"/>
                <w:spacing w:val="20"/>
              </w:rPr>
              <w:t xml:space="preserve"> (</w:t>
            </w:r>
            <w:r w:rsidRPr="00594CF1">
              <w:rPr>
                <w:rFonts w:ascii="微軟正黑體" w:eastAsia="微軟正黑體" w:hAnsi="微軟正黑體" w:hint="eastAsia"/>
                <w:b/>
                <w:bCs/>
                <w:color w:val="000000"/>
                <w:spacing w:val="20"/>
              </w:rPr>
              <w:t>方法</w:t>
            </w:r>
            <w:r w:rsidRPr="00594CF1">
              <w:rPr>
                <w:rFonts w:ascii="微軟正黑體" w:eastAsia="微軟正黑體" w:hAnsi="微軟正黑體"/>
                <w:b/>
                <w:bCs/>
                <w:color w:val="000000"/>
                <w:spacing w:val="20"/>
              </w:rPr>
              <w:t>)</w:t>
            </w:r>
            <w:r w:rsidRPr="00594CF1">
              <w:rPr>
                <w:rFonts w:ascii="微軟正黑體" w:eastAsia="微軟正黑體" w:hAnsi="微軟正黑體" w:hint="eastAsia"/>
                <w:b/>
                <w:bCs/>
                <w:color w:val="000000"/>
                <w:spacing w:val="20"/>
              </w:rPr>
              <w:t>及稽核重點</w:t>
            </w:r>
          </w:p>
        </w:tc>
        <w:tc>
          <w:tcPr>
            <w:tcW w:w="708" w:type="dxa"/>
            <w:vAlign w:val="center"/>
          </w:tcPr>
          <w:p w14:paraId="4FB07464" w14:textId="77777777" w:rsidR="000B1CC4" w:rsidRPr="00594CF1" w:rsidRDefault="000B1CC4" w:rsidP="000B1CC4">
            <w:pPr>
              <w:spacing w:line="300" w:lineRule="exact"/>
              <w:jc w:val="center"/>
              <w:rPr>
                <w:rFonts w:ascii="微軟正黑體" w:eastAsia="微軟正黑體" w:hAnsi="微軟正黑體"/>
                <w:b/>
                <w:bCs/>
                <w:color w:val="000000"/>
                <w:spacing w:val="10"/>
              </w:rPr>
            </w:pPr>
            <w:r w:rsidRPr="00594CF1">
              <w:rPr>
                <w:rFonts w:ascii="微軟正黑體" w:eastAsia="微軟正黑體" w:hAnsi="微軟正黑體" w:hint="eastAsia"/>
                <w:b/>
                <w:bCs/>
                <w:color w:val="000000"/>
                <w:spacing w:val="10"/>
              </w:rPr>
              <w:t>作業</w:t>
            </w:r>
          </w:p>
          <w:p w14:paraId="3F6DFE83" w14:textId="77777777" w:rsidR="000B1CC4" w:rsidRPr="00594CF1" w:rsidRDefault="000B1CC4" w:rsidP="000B1CC4">
            <w:pPr>
              <w:spacing w:line="300" w:lineRule="exact"/>
              <w:ind w:left="28" w:right="28"/>
              <w:jc w:val="center"/>
              <w:rPr>
                <w:rFonts w:ascii="微軟正黑體" w:eastAsia="微軟正黑體" w:hAnsi="微軟正黑體" w:cs="新細明體"/>
                <w:b/>
                <w:bCs/>
                <w:color w:val="000000"/>
                <w:spacing w:val="10"/>
              </w:rPr>
            </w:pPr>
            <w:r w:rsidRPr="00594CF1">
              <w:rPr>
                <w:rFonts w:ascii="微軟正黑體" w:eastAsia="微軟正黑體" w:hAnsi="微軟正黑體" w:hint="eastAsia"/>
                <w:b/>
                <w:bCs/>
                <w:color w:val="000000"/>
                <w:spacing w:val="10"/>
              </w:rPr>
              <w:t>週期</w:t>
            </w:r>
          </w:p>
        </w:tc>
        <w:tc>
          <w:tcPr>
            <w:tcW w:w="4536" w:type="dxa"/>
            <w:vAlign w:val="center"/>
          </w:tcPr>
          <w:p w14:paraId="79C9CDCA" w14:textId="77777777" w:rsidR="000B1CC4" w:rsidRPr="00594CF1" w:rsidRDefault="000B1CC4" w:rsidP="000B1CC4">
            <w:pPr>
              <w:spacing w:line="300" w:lineRule="exact"/>
              <w:ind w:left="28" w:right="28"/>
              <w:jc w:val="center"/>
              <w:rPr>
                <w:rFonts w:ascii="微軟正黑體" w:eastAsia="微軟正黑體" w:hAnsi="微軟正黑體" w:cs="新細明體"/>
                <w:b/>
                <w:bCs/>
                <w:color w:val="000000"/>
                <w:spacing w:val="20"/>
              </w:rPr>
            </w:pPr>
            <w:r w:rsidRPr="00594CF1">
              <w:rPr>
                <w:rFonts w:ascii="微軟正黑體" w:eastAsia="微軟正黑體" w:hAnsi="微軟正黑體" w:hint="eastAsia"/>
                <w:b/>
                <w:bCs/>
                <w:color w:val="000000"/>
                <w:spacing w:val="20"/>
              </w:rPr>
              <w:t>作業程序</w:t>
            </w:r>
            <w:r w:rsidRPr="00594CF1">
              <w:rPr>
                <w:rFonts w:ascii="微軟正黑體" w:eastAsia="微軟正黑體" w:hAnsi="微軟正黑體"/>
                <w:b/>
                <w:bCs/>
                <w:color w:val="000000"/>
                <w:spacing w:val="20"/>
              </w:rPr>
              <w:t xml:space="preserve"> (</w:t>
            </w:r>
            <w:r w:rsidRPr="00594CF1">
              <w:rPr>
                <w:rFonts w:ascii="微軟正黑體" w:eastAsia="微軟正黑體" w:hAnsi="微軟正黑體" w:hint="eastAsia"/>
                <w:b/>
                <w:bCs/>
                <w:color w:val="000000"/>
                <w:spacing w:val="20"/>
              </w:rPr>
              <w:t>方法</w:t>
            </w:r>
            <w:r w:rsidRPr="00594CF1">
              <w:rPr>
                <w:rFonts w:ascii="微軟正黑體" w:eastAsia="微軟正黑體" w:hAnsi="微軟正黑體"/>
                <w:b/>
                <w:bCs/>
                <w:color w:val="000000"/>
                <w:spacing w:val="20"/>
              </w:rPr>
              <w:t>)</w:t>
            </w:r>
            <w:r w:rsidRPr="00594CF1">
              <w:rPr>
                <w:rFonts w:ascii="微軟正黑體" w:eastAsia="微軟正黑體" w:hAnsi="微軟正黑體" w:hint="eastAsia"/>
                <w:b/>
                <w:bCs/>
                <w:color w:val="000000"/>
                <w:spacing w:val="20"/>
              </w:rPr>
              <w:t>及稽核重點</w:t>
            </w:r>
          </w:p>
        </w:tc>
        <w:tc>
          <w:tcPr>
            <w:tcW w:w="2268" w:type="dxa"/>
            <w:vMerge/>
          </w:tcPr>
          <w:p w14:paraId="4DE8B54B" w14:textId="77777777" w:rsidR="000B1CC4" w:rsidRPr="00594CF1" w:rsidRDefault="000B1CC4" w:rsidP="000B1CC4">
            <w:pPr>
              <w:tabs>
                <w:tab w:val="left" w:pos="719"/>
                <w:tab w:val="left" w:pos="1259"/>
                <w:tab w:val="left" w:pos="1439"/>
              </w:tabs>
              <w:spacing w:line="400" w:lineRule="exact"/>
              <w:ind w:hanging="1"/>
              <w:jc w:val="center"/>
              <w:rPr>
                <w:rFonts w:ascii="微軟正黑體" w:eastAsia="微軟正黑體" w:hAnsi="微軟正黑體"/>
                <w:b/>
                <w:bCs/>
                <w:color w:val="000000"/>
                <w:spacing w:val="10"/>
              </w:rPr>
            </w:pPr>
          </w:p>
        </w:tc>
      </w:tr>
      <w:tr w:rsidR="00D57B91" w:rsidRPr="00594CF1" w14:paraId="34D3679C" w14:textId="77777777" w:rsidTr="007B5400">
        <w:trPr>
          <w:trHeight w:val="6398"/>
        </w:trPr>
        <w:tc>
          <w:tcPr>
            <w:tcW w:w="1162" w:type="dxa"/>
          </w:tcPr>
          <w:p w14:paraId="0C188414" w14:textId="77777777" w:rsidR="00D57B91" w:rsidRPr="008D6C1E" w:rsidRDefault="00D57B91" w:rsidP="00D57B91">
            <w:pPr>
              <w:spacing w:line="400" w:lineRule="exact"/>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t>AA-18311</w:t>
            </w:r>
          </w:p>
          <w:p w14:paraId="238FB56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B2FFF5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B63D09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F47550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E96C62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93C149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0EDCF1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E2DE1E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140E24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1361CA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3F52DF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FF1690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B55D9A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78C8FE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67A34E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94CC93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1D0963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A1F247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7C64EA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DC36442" w14:textId="77777777" w:rsidR="00D57B91" w:rsidRPr="008D6C1E" w:rsidRDefault="00D57B91" w:rsidP="00D57B91">
            <w:pPr>
              <w:spacing w:line="400" w:lineRule="exact"/>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AA-18312</w:t>
            </w:r>
          </w:p>
          <w:p w14:paraId="3BEA15C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E52A9B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446C32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9BA776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18487E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45DC98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D095DD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B61EF7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72CE43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03C54E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590B3A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B48A97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D9A315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F64B5A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599545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6450F1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2614A8F" w14:textId="77777777" w:rsidR="00D57B91" w:rsidRDefault="00D57B91" w:rsidP="00D57B91">
            <w:pPr>
              <w:spacing w:line="400" w:lineRule="exact"/>
              <w:jc w:val="center"/>
              <w:rPr>
                <w:rFonts w:ascii="微軟正黑體" w:eastAsia="微軟正黑體" w:hAnsi="微軟正黑體"/>
                <w:color w:val="000000"/>
                <w:spacing w:val="-10"/>
                <w:lang w:val="es-ES_tradnl"/>
              </w:rPr>
            </w:pPr>
          </w:p>
          <w:p w14:paraId="4976424A" w14:textId="77777777" w:rsidR="00D57B91" w:rsidRDefault="00D57B91" w:rsidP="00D57B91">
            <w:pPr>
              <w:spacing w:line="400" w:lineRule="exact"/>
              <w:jc w:val="center"/>
              <w:rPr>
                <w:rFonts w:ascii="微軟正黑體" w:eastAsia="微軟正黑體" w:hAnsi="微軟正黑體"/>
                <w:color w:val="000000"/>
                <w:spacing w:val="-10"/>
                <w:lang w:val="es-ES_tradnl"/>
              </w:rPr>
            </w:pPr>
          </w:p>
          <w:p w14:paraId="58D9F1C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C1CC0B9" w14:textId="77777777" w:rsidR="00D57B91" w:rsidRPr="008D6C1E" w:rsidRDefault="00D57B91" w:rsidP="00D57B91">
            <w:pPr>
              <w:pStyle w:val="1"/>
              <w:rPr>
                <w:rFonts w:ascii="微軟正黑體" w:eastAsia="微軟正黑體" w:hAnsi="微軟正黑體"/>
                <w:color w:val="000000"/>
                <w:spacing w:val="-10"/>
                <w:sz w:val="24"/>
                <w:lang w:val="es-ES_tradnl"/>
              </w:rPr>
            </w:pPr>
            <w:r w:rsidRPr="008D6C1E">
              <w:rPr>
                <w:rFonts w:ascii="微軟正黑體" w:eastAsia="微軟正黑體" w:hAnsi="微軟正黑體" w:hint="eastAsia"/>
                <w:color w:val="000000"/>
                <w:spacing w:val="-10"/>
                <w:sz w:val="24"/>
                <w:lang w:val="es-ES_tradnl"/>
              </w:rPr>
              <w:lastRenderedPageBreak/>
              <w:t>AA-18320</w:t>
            </w:r>
          </w:p>
          <w:p w14:paraId="361A4ED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A4FCC4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25C736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FC4AF7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78CD2D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081045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090DBE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0519D8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6148DF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D96515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ABC051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A1C5F4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D8026C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85C36B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4AB306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66D462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927F78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D4F5E24" w14:textId="10CFD66D" w:rsidR="00D57B91" w:rsidRDefault="00D57B91" w:rsidP="00D57B91">
            <w:pPr>
              <w:spacing w:line="400" w:lineRule="exact"/>
              <w:jc w:val="center"/>
              <w:rPr>
                <w:rFonts w:ascii="微軟正黑體" w:eastAsia="微軟正黑體" w:hAnsi="微軟正黑體"/>
                <w:color w:val="000000"/>
                <w:spacing w:val="-10"/>
                <w:lang w:val="es-ES_tradnl"/>
              </w:rPr>
            </w:pPr>
          </w:p>
          <w:p w14:paraId="1061D22A" w14:textId="13C86270" w:rsidR="00D57B91" w:rsidRDefault="00D57B91" w:rsidP="00D57B91">
            <w:pPr>
              <w:spacing w:line="400" w:lineRule="exact"/>
              <w:jc w:val="center"/>
              <w:rPr>
                <w:rFonts w:ascii="微軟正黑體" w:eastAsia="微軟正黑體" w:hAnsi="微軟正黑體"/>
                <w:color w:val="000000"/>
                <w:spacing w:val="-10"/>
                <w:lang w:val="es-ES_tradnl"/>
              </w:rPr>
            </w:pPr>
          </w:p>
          <w:p w14:paraId="0975199D" w14:textId="6C6454FA" w:rsidR="00D57B91" w:rsidRDefault="00D57B91" w:rsidP="00D57B91">
            <w:pPr>
              <w:spacing w:line="400" w:lineRule="exact"/>
              <w:jc w:val="center"/>
              <w:rPr>
                <w:rFonts w:ascii="微軟正黑體" w:eastAsia="微軟正黑體" w:hAnsi="微軟正黑體"/>
                <w:color w:val="000000"/>
                <w:spacing w:val="-10"/>
                <w:lang w:val="es-ES_tradnl"/>
              </w:rPr>
            </w:pPr>
          </w:p>
          <w:p w14:paraId="601CFCD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8DB671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40EB94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AA-18320</w:t>
            </w:r>
          </w:p>
          <w:p w14:paraId="73E7473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AA3E23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C2A651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1743E8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38EA1F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1E88F6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1D1E98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CF9106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9F8066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B1A915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54643B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3A0BB8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846905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61C4E4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6F37FD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67D101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6DFDF5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586AB1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A5DB56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805A89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w:t>
            </w:r>
            <w:r w:rsidRPr="008D6C1E">
              <w:rPr>
                <w:rFonts w:ascii="微軟正黑體" w:eastAsia="微軟正黑體" w:hAnsi="微軟正黑體"/>
                <w:color w:val="000000"/>
                <w:spacing w:val="-10"/>
                <w:lang w:val="es-ES_tradnl"/>
              </w:rPr>
              <w:t>2</w:t>
            </w:r>
            <w:r w:rsidRPr="008D6C1E">
              <w:rPr>
                <w:rFonts w:ascii="微軟正黑體" w:eastAsia="微軟正黑體" w:hAnsi="微軟正黑體" w:hint="eastAsia"/>
                <w:color w:val="000000"/>
                <w:spacing w:val="-10"/>
                <w:lang w:val="es-ES_tradnl"/>
              </w:rPr>
              <w:t>0</w:t>
            </w:r>
          </w:p>
          <w:p w14:paraId="3C21266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ECA57A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391FB5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263DF4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C79296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F36AF0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FE6AD5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F94A2B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4343F7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372CBE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604844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653763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AEA7DA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0E29A7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04D001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508DD3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01BCB5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555B21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39CCC4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155B00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w:t>
            </w:r>
            <w:r w:rsidRPr="008D6C1E">
              <w:rPr>
                <w:rFonts w:ascii="微軟正黑體" w:eastAsia="微軟正黑體" w:hAnsi="微軟正黑體"/>
                <w:color w:val="000000"/>
                <w:spacing w:val="-10"/>
                <w:lang w:val="es-ES_tradnl"/>
              </w:rPr>
              <w:t>32</w:t>
            </w:r>
            <w:r w:rsidRPr="008D6C1E">
              <w:rPr>
                <w:rFonts w:ascii="微軟正黑體" w:eastAsia="微軟正黑體" w:hAnsi="微軟正黑體" w:hint="eastAsia"/>
                <w:color w:val="000000"/>
                <w:spacing w:val="-10"/>
                <w:lang w:val="es-ES_tradnl"/>
              </w:rPr>
              <w:t>0</w:t>
            </w:r>
          </w:p>
          <w:p w14:paraId="7F4F26D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A92747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F8A585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96BBF0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58D071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E563EE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DB7B7D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C14E5F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8C6D7F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F5746F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24B3D3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B7830A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CEEA5E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A5F235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EDCE3E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B20007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5BDBBA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AD3DB6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C94653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3FCD42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AA-18330</w:t>
            </w:r>
          </w:p>
          <w:p w14:paraId="2564248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DDA1DA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3B00B2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3A974B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6EF999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0E46BD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60A924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E9A0F2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743F37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4E0850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45C6B8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896224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2AD46B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C7EEDA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C6F7C8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C09199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4287C5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036190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669EC3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897E44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AA-18330</w:t>
            </w:r>
          </w:p>
          <w:p w14:paraId="661E548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49CE6B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24B5B5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FFAD05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416C5D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8B090B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8AD6F0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088A37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4F3590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6AC459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9F704C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47F2C5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DD514F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2914DB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B607D5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FB4599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4DE466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E3EE47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DD03C7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8AB9B4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AA-18330</w:t>
            </w:r>
          </w:p>
          <w:p w14:paraId="5A70158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8F5F09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E1BE54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F381B3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678732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5E59FB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52D0A7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BF67EA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A665C5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3F2010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61E279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DE1684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B69596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396E14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E4DA1C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345587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65EC38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C7F57F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C5ECE2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8CED09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AA-18330</w:t>
            </w:r>
          </w:p>
          <w:p w14:paraId="0123D1B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6315C8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EB79B5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4CEED9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17D67F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30930D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2A45D7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6A337A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E9B318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2C7DE6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8AD32C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7829A3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863359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10B436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826DCE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5F5731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44E20A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446E5C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EE9F81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C16F705" w14:textId="77777777" w:rsidR="00D57B91" w:rsidRPr="00693E03"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AA-18341</w:t>
            </w:r>
          </w:p>
          <w:p w14:paraId="280F60A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0FB6E0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8B83B4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EC7436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D717ED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61BCF5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3ED9F7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E0B327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E9B7C0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DF139D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A4489C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2676D1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4D1E44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32E489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1A46EF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C4137C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D06469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4CE81E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159F7D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386088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AA-18350</w:t>
            </w:r>
          </w:p>
          <w:p w14:paraId="18016AC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969F7F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15A5D8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2C2D09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6CA2FA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59366A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2D6AD2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0BC79E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99D14C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A3377F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38E8F8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F261D5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4407BE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8DD488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C33F1C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FD03D5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2CEBDE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05710D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72DF97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9C869F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AA-18360</w:t>
            </w:r>
          </w:p>
          <w:p w14:paraId="48967F8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0A814F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B3A4D2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6ADEAA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910696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5A77E1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59DEA2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62C251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698D90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0CA8EF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5DADD1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8617D6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F14800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081764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1A419F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F845F0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43EBB8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5AC188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635FCF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03738B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AA-18360</w:t>
            </w:r>
          </w:p>
          <w:p w14:paraId="7188D21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8F1EE3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44B9C4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3B623E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D8C614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D7C02F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98B478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F42DE0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34D8FC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191DD8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3ED214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B23279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EB1C00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4211BB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53144C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E274A9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465A90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B13068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3EF3D3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C0C59B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AA-18370</w:t>
            </w:r>
          </w:p>
          <w:p w14:paraId="20D9DF0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14DCF7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11C930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04106A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9A8F45C"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1B33B8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3FE5B5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00206A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8C5DF1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A0BD4C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2EE162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2D4C3C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767EC4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8DF6B9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E2EF12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9E6E7B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A555E3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80CE11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4123F92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C1A708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AA-18380</w:t>
            </w:r>
          </w:p>
          <w:p w14:paraId="3D5B2A8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D7B6E2F"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33EE58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EF9426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B74CCF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AE738D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37CF45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BB66BB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04F61F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06D03D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13905C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3A0889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0A5C6ED"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2CD4E6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945E39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93902B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B298E2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43E608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80AF60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78D97E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hint="eastAsia"/>
                <w:color w:val="000000"/>
                <w:spacing w:val="-10"/>
                <w:lang w:val="es-ES_tradnl"/>
              </w:rPr>
              <w:lastRenderedPageBreak/>
              <w:t>AA-18380</w:t>
            </w:r>
          </w:p>
          <w:p w14:paraId="4E0A451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B08CBE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B83739A"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CF6993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B608449"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00BFABEE"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43380E8"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6E52E0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122CCFB"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F1E934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303BE7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1AEA841"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479BB53"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5D1446C7"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6DEC2226"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6E6EE30"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344C6DF2"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7322B3D4"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1559C0D5" w14:textId="77777777" w:rsidR="00D57B91" w:rsidRPr="008D6C1E" w:rsidRDefault="00D57B91" w:rsidP="00D57B91">
            <w:pPr>
              <w:spacing w:line="400" w:lineRule="exact"/>
              <w:jc w:val="center"/>
              <w:rPr>
                <w:rFonts w:ascii="微軟正黑體" w:eastAsia="微軟正黑體" w:hAnsi="微軟正黑體"/>
                <w:color w:val="000000"/>
                <w:spacing w:val="-10"/>
                <w:lang w:val="es-ES_tradnl"/>
              </w:rPr>
            </w:pPr>
          </w:p>
          <w:p w14:paraId="2F4765C0" w14:textId="77777777" w:rsidR="00D57B91" w:rsidRPr="00594CF1" w:rsidRDefault="00D57B91" w:rsidP="00D57B91">
            <w:pPr>
              <w:spacing w:line="400" w:lineRule="exact"/>
              <w:jc w:val="center"/>
              <w:rPr>
                <w:rFonts w:ascii="微軟正黑體" w:eastAsia="微軟正黑體" w:hAnsi="微軟正黑體"/>
                <w:color w:val="000000"/>
                <w:spacing w:val="10"/>
                <w:lang w:val="es-ES_tradnl"/>
              </w:rPr>
            </w:pPr>
            <w:r w:rsidRPr="008D6C1E">
              <w:rPr>
                <w:rFonts w:ascii="微軟正黑體" w:eastAsia="微軟正黑體" w:hAnsi="微軟正黑體"/>
                <w:color w:val="000000"/>
                <w:spacing w:val="-10"/>
                <w:lang w:val="es-ES_tradnl"/>
              </w:rPr>
              <w:lastRenderedPageBreak/>
              <w:t>AA-1839</w:t>
            </w:r>
            <w:r w:rsidRPr="008D6C1E">
              <w:rPr>
                <w:rFonts w:ascii="微軟正黑體" w:eastAsia="微軟正黑體" w:hAnsi="微軟正黑體" w:hint="eastAsia"/>
                <w:color w:val="000000"/>
                <w:spacing w:val="-10"/>
                <w:lang w:val="es-ES_tradnl"/>
              </w:rPr>
              <w:t>5</w:t>
            </w:r>
          </w:p>
          <w:p w14:paraId="61173D55" w14:textId="77777777" w:rsidR="00D57B91" w:rsidRPr="00594CF1" w:rsidRDefault="00D57B91" w:rsidP="00D57B91">
            <w:pPr>
              <w:spacing w:line="400" w:lineRule="exact"/>
              <w:jc w:val="center"/>
              <w:rPr>
                <w:rFonts w:ascii="微軟正黑體" w:eastAsia="微軟正黑體" w:hAnsi="微軟正黑體"/>
                <w:color w:val="000000"/>
                <w:spacing w:val="10"/>
                <w:lang w:val="es-ES_tradnl"/>
              </w:rPr>
            </w:pPr>
          </w:p>
        </w:tc>
        <w:tc>
          <w:tcPr>
            <w:tcW w:w="1418" w:type="dxa"/>
          </w:tcPr>
          <w:p w14:paraId="5398C3C3" w14:textId="77777777" w:rsidR="00D57B91" w:rsidRPr="00594CF1" w:rsidRDefault="00D57B91" w:rsidP="00D57B91">
            <w:pPr>
              <w:pStyle w:val="a8"/>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開戶手續及審核作業之稽核</w:t>
            </w:r>
          </w:p>
          <w:p w14:paraId="269B0089"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23704271"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24B1A525"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4E1949D8"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3B32AF4C"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227BC98F"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01F0295A"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756F1039"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40CE5332"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465A72B7"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16EFB03F"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04492B98"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061A1D5F"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32E56D00"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26936847" w14:textId="77777777" w:rsidR="00D57B91" w:rsidRPr="00594CF1" w:rsidRDefault="00D57B91" w:rsidP="00D57B91">
            <w:pPr>
              <w:spacing w:line="400" w:lineRule="exact"/>
              <w:ind w:left="480"/>
              <w:jc w:val="both"/>
              <w:rPr>
                <w:rFonts w:ascii="微軟正黑體" w:eastAsia="微軟正黑體" w:hAnsi="微軟正黑體"/>
                <w:color w:val="000000"/>
                <w:spacing w:val="10"/>
              </w:rPr>
            </w:pPr>
          </w:p>
          <w:p w14:paraId="00142604" w14:textId="77777777" w:rsidR="00D57B91" w:rsidRPr="00594CF1" w:rsidRDefault="00D57B91" w:rsidP="00D57B91">
            <w:pPr>
              <w:pStyle w:val="a8"/>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委託人徵信作業之稽核</w:t>
            </w:r>
          </w:p>
          <w:p w14:paraId="2003201A"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32F34536" w14:textId="77777777" w:rsidR="00D57B91" w:rsidRPr="00594CF1" w:rsidRDefault="00D57B91" w:rsidP="00D57B91">
            <w:pPr>
              <w:pStyle w:val="a8"/>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t>確定上述作業是否符合規定辦理</w:t>
            </w:r>
          </w:p>
          <w:p w14:paraId="39B2FFD6"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230D78B4"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56DC6190"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5F97B8C9"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5A98F14D"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386E0199"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6F401043"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07BCD7B3"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72AB9D28"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3CB8EB09"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1D1D9A81"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13BCFF5D"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549D449D"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305E0CDC"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p>
          <w:p w14:paraId="232014E3" w14:textId="77777777" w:rsidR="00D57B91" w:rsidRPr="00594CF1" w:rsidRDefault="00D57B91" w:rsidP="00D57B91">
            <w:pPr>
              <w:pStyle w:val="a8"/>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委託人帳戶管理作業之稽核</w:t>
            </w:r>
          </w:p>
          <w:p w14:paraId="20CE0E73"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1C0D1E48" w14:textId="77777777" w:rsidR="00D57B91" w:rsidRPr="00594CF1" w:rsidRDefault="00D57B91" w:rsidP="00D57B91">
            <w:pPr>
              <w:pStyle w:val="2"/>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t>確定上述作業是否符合規定辦理</w:t>
            </w:r>
          </w:p>
          <w:p w14:paraId="3E4F7517"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094BD165"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3CACC198"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4A8BBD02"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6DDED8EE"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19350F2F"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23944722"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0A799AA7"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762EAE17"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77D995BF"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7152C814"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0FD2A5AC"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1F2A7B72" w14:textId="531BE3D2" w:rsidR="00D57B91" w:rsidRDefault="00D57B91" w:rsidP="00D57B91">
            <w:pPr>
              <w:spacing w:line="400" w:lineRule="exact"/>
              <w:ind w:left="432"/>
              <w:jc w:val="both"/>
              <w:rPr>
                <w:rFonts w:ascii="微軟正黑體" w:eastAsia="微軟正黑體" w:hAnsi="微軟正黑體"/>
                <w:color w:val="000000"/>
                <w:spacing w:val="10"/>
              </w:rPr>
            </w:pPr>
          </w:p>
          <w:p w14:paraId="6FFFDFD4" w14:textId="463AC179" w:rsidR="00D57B91" w:rsidRDefault="00D57B91" w:rsidP="00D57B91">
            <w:pPr>
              <w:spacing w:line="400" w:lineRule="exact"/>
              <w:ind w:left="432"/>
              <w:jc w:val="both"/>
              <w:rPr>
                <w:rFonts w:ascii="微軟正黑體" w:eastAsia="微軟正黑體" w:hAnsi="微軟正黑體"/>
                <w:color w:val="000000"/>
                <w:spacing w:val="10"/>
              </w:rPr>
            </w:pPr>
          </w:p>
          <w:p w14:paraId="571D29BB" w14:textId="14D6BE8E" w:rsidR="00D57B91" w:rsidRDefault="00D57B91" w:rsidP="00D57B91">
            <w:pPr>
              <w:spacing w:line="400" w:lineRule="exact"/>
              <w:ind w:left="432"/>
              <w:jc w:val="both"/>
              <w:rPr>
                <w:rFonts w:ascii="微軟正黑體" w:eastAsia="微軟正黑體" w:hAnsi="微軟正黑體"/>
                <w:color w:val="000000"/>
                <w:spacing w:val="10"/>
              </w:rPr>
            </w:pPr>
          </w:p>
          <w:p w14:paraId="0D591C57"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3BCE9497" w14:textId="77777777" w:rsidR="00D57B91" w:rsidRPr="00594CF1" w:rsidRDefault="00D57B91" w:rsidP="00D57B91">
            <w:pPr>
              <w:pStyle w:val="a8"/>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委託人帳戶管理作業之稽核</w:t>
            </w:r>
          </w:p>
          <w:p w14:paraId="7F2725F7"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1BE86F04"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3EF7B0B7"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3F43222A"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0D827C41"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61E578AB"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3B5314A8"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7D4C5761"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74C12915"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31520CC8"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33C11BC4"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1252F025"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12D368ED"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536D0963" w14:textId="77777777" w:rsidR="00D57B91" w:rsidRPr="00594CF1" w:rsidRDefault="00D57B91" w:rsidP="00D57B91">
            <w:pPr>
              <w:spacing w:line="400" w:lineRule="exact"/>
              <w:ind w:left="432"/>
              <w:jc w:val="both"/>
              <w:rPr>
                <w:rFonts w:ascii="微軟正黑體" w:eastAsia="微軟正黑體" w:hAnsi="微軟正黑體"/>
                <w:color w:val="000000"/>
                <w:spacing w:val="10"/>
              </w:rPr>
            </w:pPr>
          </w:p>
          <w:p w14:paraId="190E0B23"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ACDEDF8" w14:textId="77777777" w:rsidR="00D57B91" w:rsidRPr="00594CF1" w:rsidRDefault="00D57B91" w:rsidP="00D57B91">
            <w:pPr>
              <w:pStyle w:val="a8"/>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委託人帳戶管理作業之稽核</w:t>
            </w:r>
          </w:p>
          <w:p w14:paraId="592F1C08"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7F53500B"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3A32C0D7"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81CC1E9"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247DE4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A268947"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36D59EF"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5200A4D"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9381C10"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89987D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4FC86B7"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6C8E4E3"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4019A1A"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C81B5C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7278770"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28375A2" w14:textId="77777777" w:rsidR="00D57B91" w:rsidRPr="00594CF1" w:rsidRDefault="00D57B91" w:rsidP="00D57B91">
            <w:pPr>
              <w:pStyle w:val="a8"/>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委託人帳戶管理作業之稽核</w:t>
            </w:r>
          </w:p>
          <w:p w14:paraId="58448631" w14:textId="77777777" w:rsidR="00D57B91" w:rsidRPr="00594CF1" w:rsidRDefault="00D57B91" w:rsidP="00D57B91">
            <w:pPr>
              <w:spacing w:line="400" w:lineRule="exact"/>
              <w:ind w:left="432" w:hanging="432"/>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57DCE46F"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50345FF9"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452B1A5"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375C6C7"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857B735"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81C29EC"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5B81090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043C6D5"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32F8DD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260DD8E"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92042CA"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55AF0DAF"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7ACC54C"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A19BC76"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860027D"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受託買賣及成交作業之稽核</w:t>
            </w:r>
          </w:p>
          <w:p w14:paraId="264C468F"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573BAAEC"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27190ACF"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06C07055"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1FA22B26"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2B5E021C"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5083B394"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678D1293"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2A0E7B21"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08965FC8"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0BE53761"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738A2ECB"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1732288B"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7A4A2DA4"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0AC5E1EB" w14:textId="77777777" w:rsidR="00D57B91" w:rsidRPr="00594CF1" w:rsidRDefault="00D57B91" w:rsidP="00D57B91">
            <w:pPr>
              <w:spacing w:line="400" w:lineRule="exact"/>
              <w:ind w:left="622" w:hanging="622"/>
              <w:jc w:val="both"/>
              <w:rPr>
                <w:rFonts w:ascii="微軟正黑體" w:eastAsia="微軟正黑體" w:hAnsi="微軟正黑體"/>
                <w:color w:val="000000"/>
                <w:spacing w:val="10"/>
              </w:rPr>
            </w:pPr>
          </w:p>
          <w:p w14:paraId="6478B93A"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受託買賣及成交作業之稽核</w:t>
            </w:r>
          </w:p>
          <w:p w14:paraId="0666E381"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343281E3"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10ADB9E2"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73C0D376"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477D5731"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2E86E06C"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075C5F1D"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7DB980C5"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508E1055"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75157600"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535CD822"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2BDC6D30"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4255A64D"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6AD9A5F9"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3AC11EAB"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1DC25E77"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受託買賣及成交作業之稽核</w:t>
            </w:r>
          </w:p>
          <w:p w14:paraId="44AEB4A0"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7D543D35"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23BD075A"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5CFCD2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FFE399F"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6F5442E"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A457420"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584BA2D"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FE74649"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5680349C"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F6F3990"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9000A93"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51A28B42"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3C5455B"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202A0DB"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A5CD935"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受託買賣及成交作業之稽核</w:t>
            </w:r>
          </w:p>
          <w:p w14:paraId="5705AE7A"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100371A3"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6F2B429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9A6ACE3"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A43816B"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AC8B080"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027F50C"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7F078F7"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F5D90FF"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3904461"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09C0A7E"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D4B41AB"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B22F1F1"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6A8ACED"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FFEDC0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59E1C181"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交割作業之稽核</w:t>
            </w:r>
          </w:p>
          <w:p w14:paraId="44C96ACC"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7E12F464"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383689D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F525A4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55DAAC9"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56DB0D1"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C252CED"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9394242"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4AFC6BA"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667A50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51323CF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F5946D1"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EFE8229"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4D44E9D"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FD8B04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6EF8C6D"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EEB1C5E"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違約處理作業之稽核</w:t>
            </w:r>
          </w:p>
          <w:p w14:paraId="4CAC3C22"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068BB31B"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3862C29D" w14:textId="77777777" w:rsidR="00D57B91" w:rsidRPr="00594CF1" w:rsidRDefault="00D57B91" w:rsidP="00D57B91">
            <w:pPr>
              <w:spacing w:line="400" w:lineRule="exact"/>
              <w:rPr>
                <w:rFonts w:ascii="微軟正黑體" w:eastAsia="微軟正黑體" w:hAnsi="微軟正黑體"/>
                <w:color w:val="000000"/>
                <w:spacing w:val="10"/>
              </w:rPr>
            </w:pPr>
          </w:p>
          <w:p w14:paraId="3FD0D687"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49C2DC8C"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393C917"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67965636"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0D76542D"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0F87EDCF"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6CBADF29"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810143D"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7BE55B2C"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28E7A03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8FA5A49"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17668979"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3B4B076"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5E27FF9"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複委託契約、複受託金融機構、保管機構、境外結構型商品相關機構暨外國有價證券標的或其公司異常事項之處理作業之稽核</w:t>
            </w:r>
          </w:p>
          <w:p w14:paraId="6D545CE1" w14:textId="77777777" w:rsidR="00D57B91" w:rsidRPr="00594CF1" w:rsidRDefault="00D57B91" w:rsidP="00D57B91">
            <w:pPr>
              <w:spacing w:line="400" w:lineRule="exact"/>
              <w:ind w:left="22" w:hanging="22"/>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587C1361" w14:textId="77777777" w:rsidR="00D57B91" w:rsidRPr="00594CF1" w:rsidRDefault="00D57B91" w:rsidP="00D57B91">
            <w:pPr>
              <w:pStyle w:val="a7"/>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2B0062F5"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48E10800"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7BFCCE46"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2C825150"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1E762389"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複委託契約、複受託金融機構、保管機構、境外結構型商品相關機構暨外國有價證券標的或其公司異常事項之處理作業之稽核</w:t>
            </w:r>
          </w:p>
          <w:p w14:paraId="353DFE76" w14:textId="77777777" w:rsidR="00D57B91" w:rsidRPr="00594CF1" w:rsidRDefault="00D57B91" w:rsidP="00D57B91">
            <w:pPr>
              <w:spacing w:line="400" w:lineRule="exact"/>
              <w:ind w:left="22" w:hanging="22"/>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2657B77B" w14:textId="77777777" w:rsidR="00D57B91" w:rsidRPr="00594CF1" w:rsidRDefault="00D57B91" w:rsidP="00D57B91">
            <w:pPr>
              <w:spacing w:line="400" w:lineRule="exact"/>
              <w:ind w:left="22" w:hanging="22"/>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0E26AF85"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D283FE1"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C278E4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48A173A"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0A9F951"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與委託人發生交易糾紛或訴訟之處理作業之稽核</w:t>
            </w:r>
          </w:p>
          <w:p w14:paraId="33CE6BD2" w14:textId="77777777" w:rsidR="00D57B91" w:rsidRPr="00594CF1" w:rsidRDefault="00D57B91" w:rsidP="00D57B91">
            <w:pPr>
              <w:spacing w:line="400" w:lineRule="exact"/>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110B3780"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765CE5AA"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64E3A57D"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0C509AA2"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0B48F3C0"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08BBB763"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24771201"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06FA7D52"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52A654CE"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52104E82"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56A0ABBD"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6CE95BAE"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4F6F233D"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交割款項收付作業之稽核</w:t>
            </w:r>
          </w:p>
          <w:p w14:paraId="75A7ACE7" w14:textId="77777777" w:rsidR="00D57B91" w:rsidRPr="00594CF1" w:rsidRDefault="00D57B91" w:rsidP="00D57B91">
            <w:pPr>
              <w:spacing w:line="400" w:lineRule="exact"/>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3CA120A4"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0C6DFDD6"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72AFAE71"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58C40BA0"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73FEEC96"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15C7332D"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1603026B"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0C8077C6"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377FA38C"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36B209AD"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672A0730"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5262B85E"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3047D89F"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4F4E29DF" w14:textId="77777777" w:rsidR="00D57B91" w:rsidRPr="00594CF1" w:rsidRDefault="00D57B91" w:rsidP="00D57B91">
            <w:pPr>
              <w:spacing w:line="400" w:lineRule="exact"/>
              <w:ind w:left="22" w:hanging="22"/>
              <w:jc w:val="both"/>
              <w:rPr>
                <w:rFonts w:ascii="微軟正黑體" w:eastAsia="微軟正黑體" w:hAnsi="微軟正黑體"/>
                <w:color w:val="000000"/>
                <w:spacing w:val="10"/>
              </w:rPr>
            </w:pPr>
          </w:p>
          <w:p w14:paraId="04A92F40"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交割款項收付作業之稽核</w:t>
            </w:r>
          </w:p>
          <w:p w14:paraId="6986588E" w14:textId="77777777" w:rsidR="00D57B91" w:rsidRPr="00594CF1" w:rsidRDefault="00D57B91" w:rsidP="00D57B91">
            <w:pPr>
              <w:spacing w:line="400" w:lineRule="exact"/>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目的：</w:t>
            </w:r>
          </w:p>
          <w:p w14:paraId="6200232A"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確定上述作業是否符合規定辦理</w:t>
            </w:r>
          </w:p>
          <w:p w14:paraId="3A51EB75"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3C2C23D"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1A29D1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67149CF"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6329447E"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1357BC0"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3BD956C2"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1BE21A6F"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C1CD28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8C4E2A8"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0437EC33"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706D1799"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242F35D4" w14:textId="77777777" w:rsidR="00D57B91" w:rsidRPr="00594CF1" w:rsidRDefault="00D57B91" w:rsidP="00D57B91">
            <w:pPr>
              <w:pStyle w:val="3"/>
              <w:spacing w:line="400" w:lineRule="exact"/>
              <w:rPr>
                <w:rFonts w:ascii="微軟正黑體" w:eastAsia="微軟正黑體" w:hAnsi="微軟正黑體"/>
                <w:color w:val="000000"/>
                <w:spacing w:val="10"/>
                <w:sz w:val="24"/>
              </w:rPr>
            </w:pPr>
          </w:p>
          <w:p w14:paraId="4230D990" w14:textId="77777777" w:rsidR="00D57B91" w:rsidRPr="00594CF1" w:rsidRDefault="00D57B91" w:rsidP="00D57B91">
            <w:pPr>
              <w:pStyle w:val="3"/>
              <w:spacing w:line="400" w:lineRule="exact"/>
              <w:rPr>
                <w:rFonts w:ascii="微軟正黑體" w:eastAsia="微軟正黑體" w:hAnsi="微軟正黑體"/>
                <w:color w:val="000000"/>
                <w:spacing w:val="10"/>
                <w:sz w:val="24"/>
              </w:rPr>
            </w:pPr>
            <w:r w:rsidRPr="00594CF1">
              <w:rPr>
                <w:rFonts w:ascii="微軟正黑體" w:eastAsia="微軟正黑體" w:hAnsi="微軟正黑體" w:hint="eastAsia"/>
                <w:color w:val="000000"/>
                <w:spacing w:val="10"/>
                <w:sz w:val="24"/>
              </w:rPr>
              <w:lastRenderedPageBreak/>
              <w:t>專營受託買賣外國有價證券業務證券商與他業合作業務之稽核</w:t>
            </w:r>
          </w:p>
          <w:p w14:paraId="67173117" w14:textId="77777777" w:rsidR="00D57B91" w:rsidRPr="00594CF1" w:rsidRDefault="00D57B91" w:rsidP="00D57B91">
            <w:pPr>
              <w:pStyle w:val="3"/>
              <w:spacing w:line="400" w:lineRule="exact"/>
              <w:rPr>
                <w:rFonts w:ascii="微軟正黑體" w:eastAsia="微軟正黑體" w:hAnsi="微軟正黑體"/>
                <w:color w:val="000000"/>
                <w:spacing w:val="10"/>
              </w:rPr>
            </w:pPr>
            <w:r w:rsidRPr="00594CF1">
              <w:rPr>
                <w:rFonts w:ascii="微軟正黑體" w:eastAsia="微軟正黑體" w:hAnsi="微軟正黑體" w:hint="eastAsia"/>
                <w:color w:val="000000"/>
                <w:spacing w:val="10"/>
                <w:sz w:val="24"/>
              </w:rPr>
              <w:t>目的：確定上述作業是否符合規定辦理</w:t>
            </w:r>
          </w:p>
        </w:tc>
        <w:tc>
          <w:tcPr>
            <w:tcW w:w="709" w:type="dxa"/>
          </w:tcPr>
          <w:p w14:paraId="79098D1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7E7718F3"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3A0521E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71F19B7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CE5FF31"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7E7BE86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7290471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2404C8E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週</w:t>
            </w:r>
          </w:p>
          <w:p w14:paraId="669CF826"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2EE8B1A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2FF44A6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49D833F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064EEBB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1CB69D6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24C1804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2E62703E"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178D591"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3A5C363"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9459124"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CDE0CA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D988F87"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40C7099B"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EC857C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56DD1ACE"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B5A27A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4CB105B1"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3E343C3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74F7709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週</w:t>
            </w:r>
          </w:p>
          <w:p w14:paraId="53A7EDF5"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6C60AF6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54354B9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1BA0FB61"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09D87BD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5113215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65F3290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3C7AA9C5"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48CFC06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516424E" w14:textId="77777777" w:rsidR="00D57B91" w:rsidRPr="00594CF1" w:rsidRDefault="00D57B91" w:rsidP="00D57B91">
            <w:pPr>
              <w:spacing w:before="120" w:line="400" w:lineRule="exact"/>
              <w:jc w:val="center"/>
              <w:rPr>
                <w:rFonts w:ascii="微軟正黑體" w:eastAsia="微軟正黑體" w:hAnsi="微軟正黑體"/>
                <w:color w:val="000000"/>
                <w:spacing w:val="10"/>
              </w:rPr>
            </w:pPr>
          </w:p>
          <w:p w14:paraId="21FA9E54"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698B6E3"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4BACE90C"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每</w:t>
            </w:r>
          </w:p>
          <w:p w14:paraId="43754F3F" w14:textId="77777777" w:rsidR="00D57B91" w:rsidRPr="00594CF1" w:rsidRDefault="00D57B91" w:rsidP="00D57B91">
            <w:pPr>
              <w:spacing w:line="34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年</w:t>
            </w:r>
          </w:p>
          <w:p w14:paraId="066DEE38"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42589503"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5B59768B"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1225A643"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4968242B" w14:textId="77777777" w:rsidR="00D57B91" w:rsidRPr="00594CF1" w:rsidRDefault="00D57B91" w:rsidP="00D57B91">
            <w:pPr>
              <w:spacing w:line="340" w:lineRule="exact"/>
              <w:jc w:val="center"/>
              <w:rPr>
                <w:rFonts w:ascii="微軟正黑體" w:eastAsia="微軟正黑體" w:hAnsi="微軟正黑體"/>
                <w:color w:val="000000"/>
                <w:spacing w:val="10"/>
              </w:rPr>
            </w:pPr>
          </w:p>
          <w:p w14:paraId="3B405891"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2E928F70"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b/>
                <w:bCs/>
                <w:color w:val="FF0000"/>
                <w:spacing w:val="10"/>
                <w:u w:val="single"/>
              </w:rPr>
              <w:t>半年</w:t>
            </w:r>
            <w:r w:rsidRPr="00594CF1">
              <w:rPr>
                <w:rFonts w:ascii="微軟正黑體" w:eastAsia="微軟正黑體" w:hAnsi="微軟正黑體" w:hint="eastAsia"/>
                <w:color w:val="000000"/>
                <w:spacing w:val="10"/>
              </w:rPr>
              <w:t>查</w:t>
            </w:r>
          </w:p>
          <w:p w14:paraId="47959095"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4FD87640"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3E3D5216"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5182F1DB" w14:textId="77777777" w:rsidR="00D57B91" w:rsidRPr="00594CF1" w:rsidRDefault="00D57B91" w:rsidP="00D57B91">
            <w:pPr>
              <w:spacing w:line="340" w:lineRule="exact"/>
              <w:jc w:val="center"/>
              <w:rPr>
                <w:rFonts w:ascii="微軟正黑體" w:eastAsia="微軟正黑體" w:hAnsi="微軟正黑體"/>
                <w:color w:val="000000"/>
                <w:spacing w:val="10"/>
              </w:rPr>
            </w:pPr>
          </w:p>
          <w:p w14:paraId="27852C90" w14:textId="77777777" w:rsidR="00D57B91" w:rsidRDefault="00D57B91" w:rsidP="00D57B91">
            <w:pPr>
              <w:spacing w:line="340" w:lineRule="exact"/>
              <w:jc w:val="center"/>
              <w:rPr>
                <w:rFonts w:ascii="微軟正黑體" w:eastAsia="微軟正黑體" w:hAnsi="微軟正黑體"/>
                <w:color w:val="000000"/>
                <w:spacing w:val="10"/>
              </w:rPr>
            </w:pPr>
          </w:p>
          <w:p w14:paraId="3B0B4729" w14:textId="77777777" w:rsidR="00D57B91" w:rsidRPr="00594CF1" w:rsidRDefault="00D57B91" w:rsidP="00D57B91">
            <w:pPr>
              <w:spacing w:line="340" w:lineRule="exact"/>
              <w:jc w:val="center"/>
              <w:rPr>
                <w:rFonts w:ascii="微軟正黑體" w:eastAsia="微軟正黑體" w:hAnsi="微軟正黑體"/>
                <w:color w:val="000000"/>
                <w:spacing w:val="10"/>
              </w:rPr>
            </w:pPr>
          </w:p>
          <w:p w14:paraId="3AB5C83C"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6ACF858E" w14:textId="77777777" w:rsidR="00D57B91" w:rsidRPr="00594CF1" w:rsidRDefault="00D57B91" w:rsidP="00D57B91">
            <w:pPr>
              <w:spacing w:line="34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年</w:t>
            </w:r>
          </w:p>
          <w:p w14:paraId="364377AC"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5552C84A"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63DAB1AC"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57DEF7D0"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1FD5C8B9"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678212BC"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0415929D" w14:textId="77777777" w:rsidR="00D57B91" w:rsidRDefault="00D57B91" w:rsidP="00D57B91">
            <w:pPr>
              <w:spacing w:line="400" w:lineRule="exact"/>
              <w:jc w:val="center"/>
              <w:rPr>
                <w:rFonts w:ascii="微軟正黑體" w:eastAsia="微軟正黑體" w:hAnsi="微軟正黑體"/>
                <w:color w:val="000000"/>
                <w:spacing w:val="10"/>
              </w:rPr>
            </w:pPr>
          </w:p>
          <w:p w14:paraId="4AA63C1E" w14:textId="77777777" w:rsidR="00D57B91" w:rsidRDefault="00D57B91" w:rsidP="00D57B91">
            <w:pPr>
              <w:spacing w:line="400" w:lineRule="exact"/>
              <w:jc w:val="center"/>
              <w:rPr>
                <w:rFonts w:ascii="微軟正黑體" w:eastAsia="微軟正黑體" w:hAnsi="微軟正黑體"/>
                <w:color w:val="000000"/>
                <w:spacing w:val="10"/>
              </w:rPr>
            </w:pPr>
          </w:p>
          <w:p w14:paraId="665D35B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20E3BAF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B88D37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2B24B952"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3AE650C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30B517B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2E5C91C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3050D975" w14:textId="77777777" w:rsidR="00D57B91" w:rsidRPr="00594CF1" w:rsidRDefault="00D57B91" w:rsidP="00D57B91">
            <w:pPr>
              <w:spacing w:line="34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年</w:t>
            </w:r>
            <w:r w:rsidRPr="00594CF1">
              <w:rPr>
                <w:rFonts w:ascii="微軟正黑體" w:eastAsia="微軟正黑體" w:hAnsi="微軟正黑體"/>
                <w:color w:val="000000"/>
                <w:spacing w:val="10"/>
                <w:u w:val="single"/>
              </w:rPr>
              <w:t xml:space="preserve"> </w:t>
            </w:r>
          </w:p>
          <w:p w14:paraId="28B31B65"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7A2ECCE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7076AFB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144134B1"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248F18F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20BE353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3C0D601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682D3B82"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2A50D78C"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7A69F038"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4D3196CB"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0272CCBB" w14:textId="77777777" w:rsidR="00D57B91" w:rsidRPr="00594CF1" w:rsidRDefault="00D57B91" w:rsidP="00D57B91">
            <w:pPr>
              <w:spacing w:line="400" w:lineRule="exact"/>
              <w:jc w:val="both"/>
              <w:rPr>
                <w:rFonts w:ascii="微軟正黑體" w:eastAsia="微軟正黑體" w:hAnsi="微軟正黑體"/>
                <w:color w:val="000000"/>
                <w:spacing w:val="10"/>
              </w:rPr>
            </w:pPr>
          </w:p>
          <w:p w14:paraId="0924D36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64CE524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A388D4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4690157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0942CB5"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6F83D14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2EFF789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19C2FC53"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年</w:t>
            </w:r>
          </w:p>
          <w:p w14:paraId="6856B51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616E5BB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61C1814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578A508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7040E21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042DDD3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6E8CCA51"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 xml:space="preserve">  ︶</w:t>
            </w:r>
          </w:p>
          <w:p w14:paraId="2A3A73D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F7C01F6"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73640CEF"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6051337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26306C2B"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2AB284D7"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1D9EF011"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56C8C5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605119CE"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257EE3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2259BF65"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6810474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538A5FFB"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年</w:t>
            </w:r>
          </w:p>
          <w:p w14:paraId="7E90F21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19A3D79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3D91712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0FAF983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5E6FAA7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7CEC207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09A6C276"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 xml:space="preserve">  ︶</w:t>
            </w:r>
          </w:p>
          <w:p w14:paraId="5D7EF01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9CECB7F"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3D61B91A"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6906FED9"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4C6BB3F5"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AE391C6"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675C359D"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781BC5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2722926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4570926"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4A06FC8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09138FE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4E847339" w14:textId="77777777" w:rsidR="00D57B91" w:rsidRPr="00594CF1" w:rsidRDefault="00D57B91" w:rsidP="00D57B91">
            <w:pPr>
              <w:spacing w:line="340" w:lineRule="exact"/>
              <w:jc w:val="center"/>
              <w:rPr>
                <w:rFonts w:ascii="微軟正黑體" w:eastAsia="微軟正黑體" w:hAnsi="微軟正黑體"/>
                <w:b/>
                <w:bCs/>
                <w:color w:val="0000FF"/>
                <w:spacing w:val="10"/>
                <w:u w:val="single"/>
              </w:rPr>
            </w:pPr>
            <w:r w:rsidRPr="00594CF1">
              <w:rPr>
                <w:rFonts w:ascii="微軟正黑體" w:eastAsia="微軟正黑體" w:hAnsi="微軟正黑體" w:hint="eastAsia"/>
                <w:b/>
                <w:bCs/>
                <w:color w:val="0000FF"/>
                <w:spacing w:val="10"/>
                <w:u w:val="single"/>
              </w:rPr>
              <w:t>週</w:t>
            </w:r>
          </w:p>
          <w:p w14:paraId="4A45378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5C7056D6"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5CC0484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57A295C7"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1358CB0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5071E6A5"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3CAA21A2"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 xml:space="preserve">  ︶</w:t>
            </w:r>
          </w:p>
          <w:p w14:paraId="65D9079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204E71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123841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A8FAC3D"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4CF955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不</w:t>
            </w:r>
          </w:p>
          <w:p w14:paraId="4AA15478"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A3250F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6758F79C"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B1FFA61"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74D54BD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35CBEAA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6AF4BC7C" w14:textId="77777777" w:rsidR="00D57B91" w:rsidRPr="00594CF1" w:rsidRDefault="00D57B91" w:rsidP="00D57B91">
            <w:pPr>
              <w:spacing w:line="400" w:lineRule="exact"/>
              <w:jc w:val="center"/>
              <w:rPr>
                <w:rFonts w:ascii="微軟正黑體" w:eastAsia="微軟正黑體" w:hAnsi="微軟正黑體"/>
                <w:color w:val="FF0000"/>
                <w:spacing w:val="10"/>
                <w:u w:val="single"/>
              </w:rPr>
            </w:pPr>
            <w:r w:rsidRPr="00594CF1">
              <w:rPr>
                <w:rFonts w:ascii="微軟正黑體" w:eastAsia="微軟正黑體" w:hAnsi="微軟正黑體" w:hint="eastAsia"/>
                <w:color w:val="FF0000"/>
                <w:spacing w:val="10"/>
                <w:u w:val="single"/>
              </w:rPr>
              <w:t>月</w:t>
            </w:r>
          </w:p>
          <w:p w14:paraId="49EFE25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12CC442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415E9C3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659C28A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32D132E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1E9A1797" w14:textId="77777777" w:rsidR="00D57B91" w:rsidRPr="00594CF1" w:rsidRDefault="00D57B91" w:rsidP="00D57B91">
            <w:pPr>
              <w:tabs>
                <w:tab w:val="left" w:pos="180"/>
                <w:tab w:val="center" w:pos="340"/>
              </w:tabs>
              <w:spacing w:line="400" w:lineRule="exact"/>
              <w:rPr>
                <w:rFonts w:ascii="微軟正黑體" w:eastAsia="微軟正黑體" w:hAnsi="微軟正黑體"/>
                <w:color w:val="000000"/>
                <w:spacing w:val="10"/>
              </w:rPr>
            </w:pPr>
            <w:r w:rsidRPr="00594CF1">
              <w:rPr>
                <w:rFonts w:ascii="微軟正黑體" w:eastAsia="微軟正黑體" w:hAnsi="微軟正黑體"/>
                <w:color w:val="000000"/>
                <w:spacing w:val="10"/>
              </w:rPr>
              <w:tab/>
            </w:r>
            <w:r w:rsidRPr="00594CF1">
              <w:rPr>
                <w:rFonts w:ascii="微軟正黑體" w:eastAsia="微軟正黑體" w:hAnsi="微軟正黑體"/>
                <w:color w:val="000000"/>
                <w:spacing w:val="10"/>
              </w:rPr>
              <w:tab/>
            </w:r>
            <w:r w:rsidRPr="00594CF1">
              <w:rPr>
                <w:rFonts w:ascii="微軟正黑體" w:eastAsia="微軟正黑體" w:hAnsi="微軟正黑體" w:hint="eastAsia"/>
                <w:color w:val="000000"/>
                <w:spacing w:val="10"/>
              </w:rPr>
              <w:t>次</w:t>
            </w:r>
          </w:p>
          <w:p w14:paraId="1887CFA1" w14:textId="77777777" w:rsidR="00D57B91" w:rsidRPr="00594CF1" w:rsidRDefault="00D57B91" w:rsidP="00D57B91">
            <w:pPr>
              <w:spacing w:line="40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 xml:space="preserve">  ︶</w:t>
            </w:r>
          </w:p>
          <w:p w14:paraId="2D3509D0"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6C63E7C"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E5817A7"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74903E20"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CAC575F" w14:textId="77777777" w:rsidR="00D57B91" w:rsidRDefault="00D57B91" w:rsidP="00D57B91">
            <w:pPr>
              <w:spacing w:line="400" w:lineRule="exact"/>
              <w:jc w:val="center"/>
              <w:rPr>
                <w:rFonts w:ascii="微軟正黑體" w:eastAsia="微軟正黑體" w:hAnsi="微軟正黑體"/>
                <w:color w:val="000000"/>
                <w:spacing w:val="10"/>
              </w:rPr>
            </w:pPr>
          </w:p>
          <w:p w14:paraId="5AA0BA31" w14:textId="77777777" w:rsidR="00D57B91" w:rsidRDefault="00D57B91" w:rsidP="00D57B91">
            <w:pPr>
              <w:spacing w:line="400" w:lineRule="exact"/>
              <w:jc w:val="center"/>
              <w:rPr>
                <w:rFonts w:ascii="微軟正黑體" w:eastAsia="微軟正黑體" w:hAnsi="微軟正黑體"/>
                <w:color w:val="000000"/>
                <w:spacing w:val="10"/>
              </w:rPr>
            </w:pPr>
          </w:p>
          <w:p w14:paraId="6313CC1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098A0DA4"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039FA4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1B4394B8"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0AAD144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2CF00C4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101334B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4BDA2A2B" w14:textId="77777777" w:rsidR="00D57B91" w:rsidRPr="00594CF1" w:rsidRDefault="00D57B91" w:rsidP="00D57B91">
            <w:pPr>
              <w:spacing w:line="400" w:lineRule="exact"/>
              <w:jc w:val="center"/>
              <w:rPr>
                <w:rFonts w:ascii="微軟正黑體" w:eastAsia="微軟正黑體" w:hAnsi="微軟正黑體"/>
                <w:color w:val="FF0000"/>
                <w:spacing w:val="10"/>
                <w:u w:val="single"/>
              </w:rPr>
            </w:pPr>
            <w:r w:rsidRPr="00594CF1">
              <w:rPr>
                <w:rFonts w:ascii="微軟正黑體" w:eastAsia="微軟正黑體" w:hAnsi="微軟正黑體" w:hint="eastAsia"/>
                <w:color w:val="FF0000"/>
                <w:spacing w:val="10"/>
                <w:u w:val="single"/>
              </w:rPr>
              <w:t>月</w:t>
            </w:r>
          </w:p>
          <w:p w14:paraId="0B909DB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45FF7D7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757D7EC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6A762AE7"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5258D52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34F729D1" w14:textId="77777777" w:rsidR="00D57B91" w:rsidRPr="00594CF1" w:rsidRDefault="00D57B91" w:rsidP="00D57B91">
            <w:pPr>
              <w:tabs>
                <w:tab w:val="left" w:pos="180"/>
                <w:tab w:val="center" w:pos="340"/>
              </w:tabs>
              <w:spacing w:line="400" w:lineRule="exact"/>
              <w:rPr>
                <w:rFonts w:ascii="微軟正黑體" w:eastAsia="微軟正黑體" w:hAnsi="微軟正黑體"/>
                <w:color w:val="000000"/>
                <w:spacing w:val="10"/>
              </w:rPr>
            </w:pPr>
            <w:r w:rsidRPr="00594CF1">
              <w:rPr>
                <w:rFonts w:ascii="微軟正黑體" w:eastAsia="微軟正黑體" w:hAnsi="微軟正黑體"/>
                <w:color w:val="000000"/>
                <w:spacing w:val="10"/>
              </w:rPr>
              <w:tab/>
            </w:r>
            <w:r w:rsidRPr="00594CF1">
              <w:rPr>
                <w:rFonts w:ascii="微軟正黑體" w:eastAsia="微軟正黑體" w:hAnsi="微軟正黑體"/>
                <w:color w:val="000000"/>
                <w:spacing w:val="10"/>
              </w:rPr>
              <w:tab/>
            </w:r>
            <w:r w:rsidRPr="00594CF1">
              <w:rPr>
                <w:rFonts w:ascii="微軟正黑體" w:eastAsia="微軟正黑體" w:hAnsi="微軟正黑體" w:hint="eastAsia"/>
                <w:color w:val="000000"/>
                <w:spacing w:val="10"/>
              </w:rPr>
              <w:t>次</w:t>
            </w:r>
          </w:p>
          <w:p w14:paraId="090C042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 xml:space="preserve">  ︶</w:t>
            </w:r>
          </w:p>
          <w:p w14:paraId="2D09169A"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0B4ED22"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47FA0D5D"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5EDF84B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3FF3822D"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3277A9A8"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33B47397" w14:textId="77777777" w:rsidR="00DF16EA" w:rsidRPr="00594CF1" w:rsidRDefault="00DF16EA" w:rsidP="00DF16EA">
            <w:pPr>
              <w:spacing w:line="400" w:lineRule="exact"/>
              <w:jc w:val="center"/>
              <w:rPr>
                <w:rFonts w:ascii="微軟正黑體" w:eastAsia="微軟正黑體" w:hAnsi="微軟正黑體"/>
                <w:color w:val="000000"/>
                <w:spacing w:val="10"/>
              </w:rPr>
            </w:pPr>
          </w:p>
          <w:p w14:paraId="2CC32E5D"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56D67CB3" w14:textId="77777777" w:rsidR="00DF16EA" w:rsidRPr="00594CF1" w:rsidRDefault="00DF16EA" w:rsidP="00DF16EA">
            <w:pPr>
              <w:spacing w:line="400" w:lineRule="exact"/>
              <w:jc w:val="center"/>
              <w:rPr>
                <w:rFonts w:ascii="微軟正黑體" w:eastAsia="微軟正黑體" w:hAnsi="微軟正黑體"/>
                <w:color w:val="000000"/>
                <w:spacing w:val="10"/>
              </w:rPr>
            </w:pPr>
          </w:p>
          <w:p w14:paraId="7D7AD3D6"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6C1DBFC3"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4C5281F7"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1450D0C0" w14:textId="77777777" w:rsidR="00DF16EA" w:rsidRPr="00594CF1" w:rsidRDefault="00DF16EA" w:rsidP="00DF16EA">
            <w:pPr>
              <w:spacing w:line="400" w:lineRule="exact"/>
              <w:jc w:val="center"/>
              <w:rPr>
                <w:rFonts w:ascii="微軟正黑體" w:eastAsia="微軟正黑體" w:hAnsi="微軟正黑體"/>
                <w:color w:val="FF0000"/>
                <w:spacing w:val="10"/>
                <w:u w:val="single"/>
              </w:rPr>
            </w:pPr>
            <w:r w:rsidRPr="00594CF1">
              <w:rPr>
                <w:rFonts w:ascii="微軟正黑體" w:eastAsia="微軟正黑體" w:hAnsi="微軟正黑體" w:hint="eastAsia"/>
                <w:color w:val="FF0000"/>
                <w:spacing w:val="10"/>
                <w:u w:val="single"/>
              </w:rPr>
              <w:t>月</w:t>
            </w:r>
          </w:p>
          <w:p w14:paraId="7B651E6D"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714D4324"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3C15AC8C"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26894310"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7ADE8C3C"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46B6C851" w14:textId="77777777" w:rsidR="00DF16EA" w:rsidRPr="00594CF1" w:rsidRDefault="00DF16EA" w:rsidP="00DF16EA">
            <w:pPr>
              <w:tabs>
                <w:tab w:val="left" w:pos="180"/>
                <w:tab w:val="center" w:pos="340"/>
              </w:tabs>
              <w:spacing w:line="400" w:lineRule="exact"/>
              <w:rPr>
                <w:rFonts w:ascii="微軟正黑體" w:eastAsia="微軟正黑體" w:hAnsi="微軟正黑體"/>
                <w:color w:val="000000"/>
                <w:spacing w:val="10"/>
              </w:rPr>
            </w:pPr>
            <w:r w:rsidRPr="00594CF1">
              <w:rPr>
                <w:rFonts w:ascii="微軟正黑體" w:eastAsia="微軟正黑體" w:hAnsi="微軟正黑體"/>
                <w:color w:val="000000"/>
                <w:spacing w:val="10"/>
              </w:rPr>
              <w:tab/>
            </w:r>
            <w:r w:rsidRPr="00594CF1">
              <w:rPr>
                <w:rFonts w:ascii="微軟正黑體" w:eastAsia="微軟正黑體" w:hAnsi="微軟正黑體"/>
                <w:color w:val="000000"/>
                <w:spacing w:val="10"/>
              </w:rPr>
              <w:tab/>
            </w:r>
            <w:r w:rsidRPr="00594CF1">
              <w:rPr>
                <w:rFonts w:ascii="微軟正黑體" w:eastAsia="微軟正黑體" w:hAnsi="微軟正黑體" w:hint="eastAsia"/>
                <w:color w:val="000000"/>
                <w:spacing w:val="10"/>
              </w:rPr>
              <w:t>次</w:t>
            </w:r>
          </w:p>
          <w:p w14:paraId="6D2FA244" w14:textId="77777777" w:rsidR="00DF16EA" w:rsidRPr="00594CF1" w:rsidRDefault="00DF16EA" w:rsidP="00DF16EA">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 xml:space="preserve">  ︶</w:t>
            </w:r>
          </w:p>
          <w:p w14:paraId="5770F88C" w14:textId="77777777" w:rsidR="00DF16EA" w:rsidRPr="00594CF1" w:rsidRDefault="00DF16EA" w:rsidP="00DF16EA">
            <w:pPr>
              <w:spacing w:line="400" w:lineRule="exact"/>
              <w:ind w:left="257"/>
              <w:rPr>
                <w:rFonts w:ascii="微軟正黑體" w:eastAsia="微軟正黑體" w:hAnsi="微軟正黑體"/>
                <w:color w:val="000000"/>
                <w:spacing w:val="10"/>
              </w:rPr>
            </w:pPr>
          </w:p>
          <w:p w14:paraId="23FBF7CA" w14:textId="77777777" w:rsidR="00DF16EA" w:rsidRPr="00594CF1" w:rsidRDefault="00DF16EA" w:rsidP="00DF16EA">
            <w:pPr>
              <w:spacing w:line="400" w:lineRule="exact"/>
              <w:ind w:left="257"/>
              <w:rPr>
                <w:rFonts w:ascii="微軟正黑體" w:eastAsia="微軟正黑體" w:hAnsi="微軟正黑體"/>
                <w:color w:val="000000"/>
                <w:spacing w:val="10"/>
              </w:rPr>
            </w:pPr>
          </w:p>
          <w:p w14:paraId="145DCD90" w14:textId="77777777" w:rsidR="00DF16EA" w:rsidRPr="00594CF1" w:rsidRDefault="00DF16EA" w:rsidP="00DF16EA">
            <w:pPr>
              <w:spacing w:line="400" w:lineRule="exact"/>
              <w:ind w:left="257"/>
              <w:rPr>
                <w:rFonts w:ascii="微軟正黑體" w:eastAsia="微軟正黑體" w:hAnsi="微軟正黑體"/>
                <w:color w:val="000000"/>
                <w:spacing w:val="10"/>
              </w:rPr>
            </w:pPr>
          </w:p>
          <w:p w14:paraId="6DA3C43C" w14:textId="77777777" w:rsidR="00DF16EA" w:rsidRPr="00594CF1" w:rsidRDefault="00DF16EA" w:rsidP="00DF16EA">
            <w:pPr>
              <w:spacing w:line="400" w:lineRule="exact"/>
              <w:ind w:left="257"/>
              <w:rPr>
                <w:rFonts w:ascii="微軟正黑體" w:eastAsia="微軟正黑體" w:hAnsi="微軟正黑體"/>
                <w:color w:val="000000"/>
                <w:spacing w:val="10"/>
              </w:rPr>
            </w:pPr>
          </w:p>
          <w:p w14:paraId="3EAC111B" w14:textId="77777777" w:rsidR="00DF16EA" w:rsidRPr="00594CF1" w:rsidRDefault="00DF16EA" w:rsidP="00DF16EA">
            <w:pPr>
              <w:spacing w:line="400" w:lineRule="exact"/>
              <w:ind w:left="257"/>
              <w:rPr>
                <w:rFonts w:ascii="微軟正黑體" w:eastAsia="微軟正黑體" w:hAnsi="微軟正黑體"/>
                <w:color w:val="000000"/>
                <w:spacing w:val="10"/>
              </w:rPr>
            </w:pPr>
          </w:p>
          <w:p w14:paraId="7BD5D16F"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54D08E67"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5FF3E1A7"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2A24B483"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5D2DCE32"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414C2E61" w14:textId="77777777" w:rsidR="00D57B91" w:rsidRPr="00594CF1" w:rsidRDefault="00D57B91" w:rsidP="00D57B91">
            <w:pPr>
              <w:spacing w:line="34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半年</w:t>
            </w:r>
          </w:p>
          <w:p w14:paraId="229C0D64"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57BA7A1C"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27EB7AA3"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0FCC795D"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32589677"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0B91171E"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5830A31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5CEE080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32B7618B" w14:textId="77777777" w:rsidR="00D57B91" w:rsidRPr="00594CF1" w:rsidRDefault="00D57B91" w:rsidP="00D57B91">
            <w:pPr>
              <w:spacing w:line="400" w:lineRule="exact"/>
              <w:rPr>
                <w:rFonts w:ascii="微軟正黑體" w:eastAsia="微軟正黑體" w:hAnsi="微軟正黑體"/>
                <w:color w:val="000000"/>
                <w:spacing w:val="10"/>
              </w:rPr>
            </w:pPr>
          </w:p>
          <w:p w14:paraId="4025D947"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070D531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53921C0"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BD0836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94E49FC"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3B78FF2C"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BE1FE6C"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05A3CF1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定</w:t>
            </w:r>
          </w:p>
          <w:p w14:paraId="784CA8A0"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FEE0B5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5A3512B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411CE79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0CECE978"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月</w:t>
            </w:r>
          </w:p>
          <w:p w14:paraId="77C545C1"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661200E9"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5BB9D7F7"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039EF919"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04C6E9CF"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5E0466BD" w14:textId="77777777" w:rsidR="00D57B9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69E657D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44C5DF7A"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761B2083"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09BB2F97"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D1D59D7"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A0C90D5"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F1CFB71" w14:textId="1182E07E" w:rsidR="00D57B91" w:rsidRDefault="00D57B91" w:rsidP="00D57B91">
            <w:pPr>
              <w:spacing w:line="400" w:lineRule="exact"/>
              <w:jc w:val="center"/>
              <w:rPr>
                <w:rFonts w:ascii="微軟正黑體" w:eastAsia="微軟正黑體" w:hAnsi="微軟正黑體"/>
                <w:color w:val="000000"/>
                <w:spacing w:val="10"/>
              </w:rPr>
            </w:pPr>
          </w:p>
          <w:p w14:paraId="64EAF6D2" w14:textId="250BC735" w:rsidR="00DF16EA" w:rsidRDefault="00DF16EA" w:rsidP="00D57B91">
            <w:pPr>
              <w:spacing w:line="400" w:lineRule="exact"/>
              <w:jc w:val="center"/>
              <w:rPr>
                <w:rFonts w:ascii="微軟正黑體" w:eastAsia="微軟正黑體" w:hAnsi="微軟正黑體"/>
                <w:color w:val="000000"/>
                <w:spacing w:val="10"/>
              </w:rPr>
            </w:pPr>
          </w:p>
          <w:p w14:paraId="4FE60BD4" w14:textId="77777777" w:rsidR="00DF16EA" w:rsidRPr="00594CF1" w:rsidRDefault="00DF16EA" w:rsidP="00D57B91">
            <w:pPr>
              <w:spacing w:line="400" w:lineRule="exact"/>
              <w:jc w:val="center"/>
              <w:rPr>
                <w:rFonts w:ascii="微軟正黑體" w:eastAsia="微軟正黑體" w:hAnsi="微軟正黑體"/>
                <w:color w:val="000000"/>
                <w:spacing w:val="10"/>
              </w:rPr>
            </w:pPr>
          </w:p>
          <w:p w14:paraId="0207964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定</w:t>
            </w:r>
          </w:p>
          <w:p w14:paraId="781C726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65F145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389B7245"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3E7B8AD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248B63A1"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月</w:t>
            </w:r>
          </w:p>
          <w:p w14:paraId="1279F06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隨</w:t>
            </w:r>
          </w:p>
          <w:p w14:paraId="6B0976B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案</w:t>
            </w:r>
          </w:p>
          <w:p w14:paraId="651D152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27C0CFE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2AF3E7B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6A0D56C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1CC727CD"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F4EA197"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699E79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9563523"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B418323"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B50C6A2"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04E10481" w14:textId="77777777" w:rsidR="00D57B91" w:rsidRPr="00594CF1" w:rsidRDefault="00D57B91" w:rsidP="00D57B91">
            <w:pPr>
              <w:spacing w:line="400" w:lineRule="exact"/>
              <w:jc w:val="center"/>
              <w:rPr>
                <w:rFonts w:ascii="微軟正黑體" w:eastAsia="微軟正黑體" w:hAnsi="微軟正黑體"/>
                <w:color w:val="000000"/>
                <w:spacing w:val="10"/>
              </w:rPr>
            </w:pPr>
            <w:r>
              <w:rPr>
                <w:rFonts w:ascii="微軟正黑體" w:eastAsia="微軟正黑體" w:hAnsi="微軟正黑體" w:hint="eastAsia"/>
                <w:color w:val="000000"/>
                <w:spacing w:val="10"/>
              </w:rPr>
              <w:t xml:space="preserve"> </w:t>
            </w:r>
          </w:p>
          <w:p w14:paraId="47767F90"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80881B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定</w:t>
            </w:r>
          </w:p>
          <w:p w14:paraId="6965317B"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A281A0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1F7AFF9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4CAC3286"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051B2363"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月</w:t>
            </w:r>
          </w:p>
          <w:p w14:paraId="7D29453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隨</w:t>
            </w:r>
          </w:p>
          <w:p w14:paraId="3351F87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案</w:t>
            </w:r>
          </w:p>
          <w:p w14:paraId="6AB50BB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3E909287"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4B520D5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25D6F40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425CDBE7"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F6D1690"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70796DD"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9335C34"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264E80B"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426CDD4"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FB32411" w14:textId="77777777" w:rsidR="00D57B91" w:rsidRPr="00594CF1" w:rsidRDefault="00D57B91" w:rsidP="00D57B91">
            <w:pPr>
              <w:spacing w:line="400" w:lineRule="exact"/>
              <w:jc w:val="center"/>
              <w:rPr>
                <w:rFonts w:ascii="微軟正黑體" w:eastAsia="微軟正黑體" w:hAnsi="微軟正黑體"/>
                <w:color w:val="000000"/>
                <w:spacing w:val="10"/>
              </w:rPr>
            </w:pPr>
            <w:r>
              <w:rPr>
                <w:rFonts w:ascii="微軟正黑體" w:eastAsia="微軟正黑體" w:hAnsi="微軟正黑體" w:hint="eastAsia"/>
                <w:color w:val="000000"/>
                <w:spacing w:val="10"/>
              </w:rPr>
              <w:t xml:space="preserve"> </w:t>
            </w:r>
          </w:p>
          <w:p w14:paraId="467B892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0C49631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定</w:t>
            </w:r>
          </w:p>
          <w:p w14:paraId="766ABBCC"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7B37086"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39F0C8C7"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65535D1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4A285E81"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月</w:t>
            </w:r>
          </w:p>
          <w:p w14:paraId="09BE587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隨</w:t>
            </w:r>
          </w:p>
          <w:p w14:paraId="6654089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案</w:t>
            </w:r>
          </w:p>
          <w:p w14:paraId="40DAA0B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1E552D4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44B5F21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1315A0F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3FCD158C"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39C07254"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26EECB85"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32028057"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50246F9"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3698F3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3A89CE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不</w:t>
            </w:r>
          </w:p>
          <w:p w14:paraId="56992FC6"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4DCAAC8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定</w:t>
            </w:r>
          </w:p>
          <w:p w14:paraId="734A6D18"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094823B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2F8DD50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6F3343D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1CBD7894"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半年</w:t>
            </w:r>
          </w:p>
          <w:p w14:paraId="2BC77C8A"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1F018B8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1951B7B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6F02D2BB"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5A5B408D"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79C83B5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119A25F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61AF6426"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20A1E37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7DA02804"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042C0ED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29427C2A"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76A22F3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不</w:t>
            </w:r>
          </w:p>
          <w:p w14:paraId="46FA80FD"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333375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定</w:t>
            </w:r>
          </w:p>
          <w:p w14:paraId="2EDDC3E4"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0CB0D4C7"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76DF8CB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79253731"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23C34B5D" w14:textId="77777777" w:rsidR="00D57B91" w:rsidRPr="00594CF1" w:rsidRDefault="00D57B91" w:rsidP="00D57B91">
            <w:pPr>
              <w:spacing w:line="40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半年</w:t>
            </w:r>
          </w:p>
          <w:p w14:paraId="162EEC4E"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212C24A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358817D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4106FA1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43B4B7D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06FDA680"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4BE9257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4A4FED99"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775AE17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74889F18" w14:textId="77777777" w:rsidR="00D57B91" w:rsidRPr="00594CF1" w:rsidRDefault="00D57B91" w:rsidP="00D57B91">
            <w:pPr>
              <w:spacing w:line="400" w:lineRule="exact"/>
              <w:ind w:left="257"/>
              <w:rPr>
                <w:rFonts w:ascii="微軟正黑體" w:eastAsia="微軟正黑體" w:hAnsi="微軟正黑體"/>
                <w:color w:val="000000"/>
                <w:spacing w:val="10"/>
              </w:rPr>
            </w:pPr>
          </w:p>
          <w:p w14:paraId="384C4824"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178609F" w14:textId="6004F2B2" w:rsidR="00D57B91" w:rsidRDefault="00D57B91" w:rsidP="00D57B91">
            <w:pPr>
              <w:spacing w:line="400" w:lineRule="exact"/>
              <w:jc w:val="center"/>
              <w:rPr>
                <w:rFonts w:ascii="微軟正黑體" w:eastAsia="微軟正黑體" w:hAnsi="微軟正黑體"/>
                <w:color w:val="000000"/>
                <w:spacing w:val="10"/>
              </w:rPr>
            </w:pPr>
          </w:p>
          <w:p w14:paraId="38DF7E4A" w14:textId="70FCBEBD" w:rsidR="00DF16EA" w:rsidRDefault="00DF16EA" w:rsidP="00D57B91">
            <w:pPr>
              <w:spacing w:line="400" w:lineRule="exact"/>
              <w:jc w:val="center"/>
              <w:rPr>
                <w:rFonts w:ascii="微軟正黑體" w:eastAsia="微軟正黑體" w:hAnsi="微軟正黑體"/>
                <w:color w:val="000000"/>
                <w:spacing w:val="10"/>
              </w:rPr>
            </w:pPr>
          </w:p>
          <w:p w14:paraId="2B2E3B0B" w14:textId="77777777" w:rsidR="00DF16EA" w:rsidRPr="00594CF1" w:rsidRDefault="00DF16EA" w:rsidP="00D57B91">
            <w:pPr>
              <w:spacing w:line="400" w:lineRule="exact"/>
              <w:jc w:val="center"/>
              <w:rPr>
                <w:rFonts w:ascii="微軟正黑體" w:eastAsia="微軟正黑體" w:hAnsi="微軟正黑體"/>
                <w:color w:val="000000"/>
                <w:spacing w:val="10"/>
              </w:rPr>
            </w:pPr>
          </w:p>
          <w:p w14:paraId="621FA1E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不</w:t>
            </w:r>
          </w:p>
          <w:p w14:paraId="72931B91"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1095852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定</w:t>
            </w:r>
          </w:p>
          <w:p w14:paraId="5322368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6293DC6C"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期</w:t>
            </w:r>
          </w:p>
          <w:p w14:paraId="5D7BF838"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77EE662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每</w:t>
            </w:r>
          </w:p>
          <w:p w14:paraId="0FD15F34" w14:textId="77777777" w:rsidR="00D57B91" w:rsidRPr="00594CF1" w:rsidRDefault="00D57B91" w:rsidP="00D57B91">
            <w:pPr>
              <w:spacing w:line="340" w:lineRule="exact"/>
              <w:jc w:val="center"/>
              <w:rPr>
                <w:rFonts w:ascii="微軟正黑體" w:eastAsia="微軟正黑體" w:hAnsi="微軟正黑體"/>
                <w:b/>
                <w:bCs/>
                <w:color w:val="FF0000"/>
                <w:spacing w:val="10"/>
                <w:u w:val="single"/>
              </w:rPr>
            </w:pPr>
            <w:r w:rsidRPr="00594CF1">
              <w:rPr>
                <w:rFonts w:ascii="微軟正黑體" w:eastAsia="微軟正黑體" w:hAnsi="微軟正黑體" w:hint="eastAsia"/>
                <w:b/>
                <w:bCs/>
                <w:color w:val="FF0000"/>
                <w:spacing w:val="10"/>
                <w:u w:val="single"/>
              </w:rPr>
              <w:t>半年</w:t>
            </w:r>
          </w:p>
          <w:p w14:paraId="6E3E058F"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5C683D94"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260F2FB5"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2FA5FD89"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0DFC2EE3"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1E9F8432" w14:textId="77777777" w:rsidR="00D57B91" w:rsidRPr="00594CF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46BED54A" w14:textId="77777777" w:rsidR="00D57B91"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w:t>
            </w:r>
          </w:p>
          <w:p w14:paraId="5D0F1B2B" w14:textId="77777777" w:rsidR="00D57B91" w:rsidRDefault="00D57B91" w:rsidP="00D57B91">
            <w:pPr>
              <w:spacing w:line="400" w:lineRule="exact"/>
              <w:jc w:val="center"/>
              <w:rPr>
                <w:rFonts w:ascii="微軟正黑體" w:eastAsia="微軟正黑體" w:hAnsi="微軟正黑體"/>
                <w:color w:val="000000"/>
                <w:spacing w:val="10"/>
              </w:rPr>
            </w:pPr>
          </w:p>
          <w:p w14:paraId="2BDCE93B" w14:textId="77777777" w:rsidR="00D57B91" w:rsidRDefault="00D57B91" w:rsidP="00D57B91">
            <w:pPr>
              <w:spacing w:line="400" w:lineRule="exact"/>
              <w:jc w:val="center"/>
              <w:rPr>
                <w:rFonts w:ascii="微軟正黑體" w:eastAsia="微軟正黑體" w:hAnsi="微軟正黑體"/>
                <w:color w:val="000000"/>
                <w:spacing w:val="10"/>
              </w:rPr>
            </w:pPr>
          </w:p>
          <w:p w14:paraId="056C7E82" w14:textId="77777777" w:rsidR="00D57B91" w:rsidRDefault="00D57B91" w:rsidP="00D57B91">
            <w:pPr>
              <w:spacing w:line="400" w:lineRule="exact"/>
              <w:jc w:val="center"/>
              <w:rPr>
                <w:rFonts w:ascii="微軟正黑體" w:eastAsia="微軟正黑體" w:hAnsi="微軟正黑體"/>
                <w:color w:val="000000"/>
                <w:spacing w:val="10"/>
              </w:rPr>
            </w:pPr>
          </w:p>
          <w:p w14:paraId="1A03ED83" w14:textId="77777777" w:rsidR="00D57B91" w:rsidRDefault="00D57B91" w:rsidP="00D57B91">
            <w:pPr>
              <w:spacing w:line="400" w:lineRule="exact"/>
              <w:jc w:val="center"/>
              <w:rPr>
                <w:rFonts w:ascii="微軟正黑體" w:eastAsia="微軟正黑體" w:hAnsi="微軟正黑體"/>
                <w:color w:val="000000"/>
                <w:spacing w:val="10"/>
              </w:rPr>
            </w:pPr>
          </w:p>
          <w:p w14:paraId="518978AF" w14:textId="77777777" w:rsidR="00D57B91" w:rsidRPr="00594CF1" w:rsidRDefault="00D57B91" w:rsidP="00D57B91">
            <w:pPr>
              <w:spacing w:line="400" w:lineRule="exact"/>
              <w:jc w:val="center"/>
              <w:rPr>
                <w:rFonts w:ascii="微軟正黑體" w:eastAsia="微軟正黑體" w:hAnsi="微軟正黑體"/>
                <w:color w:val="000000"/>
                <w:spacing w:val="10"/>
              </w:rPr>
            </w:pPr>
          </w:p>
          <w:p w14:paraId="547052EB" w14:textId="3DFB094C" w:rsidR="00D57B91" w:rsidRPr="00594CF1" w:rsidRDefault="00D57B91" w:rsidP="00DF16EA">
            <w:pPr>
              <w:spacing w:line="400" w:lineRule="exact"/>
              <w:jc w:val="center"/>
              <w:rPr>
                <w:rFonts w:ascii="微軟正黑體" w:eastAsia="微軟正黑體" w:hAnsi="微軟正黑體"/>
                <w:color w:val="000000"/>
                <w:spacing w:val="10"/>
              </w:rPr>
            </w:pPr>
          </w:p>
        </w:tc>
        <w:tc>
          <w:tcPr>
            <w:tcW w:w="4536" w:type="dxa"/>
          </w:tcPr>
          <w:p w14:paraId="7429DC8E"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r w:rsidRPr="008D6C1E">
              <w:rPr>
                <w:rFonts w:ascii="微軟正黑體" w:eastAsia="微軟正黑體" w:hAnsi="微軟正黑體" w:hint="eastAsia"/>
                <w:color w:val="FF0000"/>
                <w:spacing w:val="10"/>
                <w:u w:val="single"/>
              </w:rPr>
              <w:lastRenderedPageBreak/>
              <w:t>十一、（刪除）</w:t>
            </w:r>
          </w:p>
          <w:p w14:paraId="04FF35F7"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DC5FA4E"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p>
          <w:p w14:paraId="3F20574E"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p>
          <w:p w14:paraId="56C2246D"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p>
          <w:p w14:paraId="70FC424F"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p>
          <w:p w14:paraId="1888D34D"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p>
          <w:p w14:paraId="541EFB87"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p>
          <w:p w14:paraId="43A4399E"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p>
          <w:p w14:paraId="0E43387F" w14:textId="77777777" w:rsidR="00D57B91" w:rsidRPr="008D6C1E" w:rsidRDefault="00D57B91" w:rsidP="00D57B91">
            <w:pPr>
              <w:spacing w:line="360" w:lineRule="exact"/>
              <w:ind w:left="510" w:hanging="510"/>
              <w:jc w:val="both"/>
              <w:rPr>
                <w:rFonts w:ascii="微軟正黑體" w:eastAsia="微軟正黑體" w:hAnsi="微軟正黑體"/>
                <w:color w:val="FF0000"/>
                <w:spacing w:val="10"/>
                <w:u w:val="single"/>
              </w:rPr>
            </w:pPr>
            <w:r w:rsidRPr="008D6C1E">
              <w:rPr>
                <w:rFonts w:ascii="微軟正黑體" w:eastAsia="微軟正黑體" w:hAnsi="微軟正黑體" w:hint="eastAsia"/>
                <w:color w:val="FF0000"/>
                <w:spacing w:val="10"/>
                <w:u w:val="single"/>
              </w:rPr>
              <w:t>十三、（刪除）</w:t>
            </w:r>
          </w:p>
          <w:p w14:paraId="43DB084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4DA333C"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1EC66A8"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652AF70C"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3C547428"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EF9097C"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2EDA38E"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71A83954"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5DAC34F1"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3277E1D6"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3C1F91E1"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222C34FD"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14F995F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三、徵信作業是否落實合理查證之程序，並有合理可信之佐證依據，於得知客戶資產狀況有顯著變動時立即予以調查更新其徵信資料。委託人單日買賣額度在壹仟萬元以上者，公司應每年調查更新其徵信資料。</w:t>
            </w:r>
            <w:r w:rsidRPr="008D6C1E">
              <w:rPr>
                <w:rFonts w:ascii="微軟正黑體" w:eastAsia="微軟正黑體" w:hAnsi="微軟正黑體" w:hint="eastAsia"/>
                <w:color w:val="FF0000"/>
                <w:spacing w:val="10"/>
                <w:u w:val="single"/>
              </w:rPr>
              <w:t>惟採委託人交割帳戶之款券餘額足為擔保履行能力之券商不適用。</w:t>
            </w:r>
          </w:p>
          <w:p w14:paraId="45FC011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FC1FA8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FB5424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7BD201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D8430D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353CF27"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13ED37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243ADA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96A0B08" w14:textId="21824825" w:rsidR="00D57B91" w:rsidRDefault="00D57B91" w:rsidP="00D57B91">
            <w:pPr>
              <w:spacing w:line="360" w:lineRule="exact"/>
              <w:ind w:left="510" w:hanging="510"/>
              <w:jc w:val="both"/>
              <w:rPr>
                <w:rFonts w:ascii="微軟正黑體" w:eastAsia="微軟正黑體" w:hAnsi="微軟正黑體"/>
                <w:color w:val="000000"/>
                <w:spacing w:val="10"/>
              </w:rPr>
            </w:pPr>
          </w:p>
          <w:p w14:paraId="1E16826B" w14:textId="77777777" w:rsidR="00D57B91" w:rsidRPr="00693E03" w:rsidRDefault="00D57B91" w:rsidP="00D57B91">
            <w:pPr>
              <w:spacing w:line="360" w:lineRule="exact"/>
              <w:ind w:left="510" w:hanging="510"/>
              <w:jc w:val="both"/>
              <w:rPr>
                <w:rFonts w:ascii="微軟正黑體" w:eastAsia="微軟正黑體" w:hAnsi="微軟正黑體"/>
                <w:color w:val="000000"/>
                <w:spacing w:val="10"/>
              </w:rPr>
            </w:pPr>
          </w:p>
          <w:p w14:paraId="4435F531"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50C36F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0A647C0"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61B614D"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3708491" w14:textId="77777777" w:rsidR="00D57B91" w:rsidRPr="008D6C1E" w:rsidRDefault="00D57B91" w:rsidP="00D57B91">
            <w:pPr>
              <w:spacing w:line="340" w:lineRule="exact"/>
              <w:ind w:left="510" w:hanging="510"/>
              <w:jc w:val="both"/>
              <w:rPr>
                <w:rFonts w:ascii="微軟正黑體" w:eastAsia="微軟正黑體" w:hAnsi="微軟正黑體"/>
                <w:strike/>
                <w:color w:val="000000"/>
                <w:spacing w:val="10"/>
              </w:rPr>
            </w:pPr>
            <w:r w:rsidRPr="008D6C1E">
              <w:rPr>
                <w:rFonts w:ascii="微軟正黑體" w:eastAsia="微軟正黑體" w:hAnsi="微軟正黑體" w:hint="eastAsia"/>
                <w:color w:val="000000"/>
                <w:spacing w:val="10"/>
              </w:rPr>
              <w:lastRenderedPageBreak/>
              <w:t>一、開戶資料、受託契約及清冊是否妥善保存。</w:t>
            </w:r>
          </w:p>
          <w:p w14:paraId="0E9A6DFE"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557A6F68"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5510C338"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7F1E1E65"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szCs w:val="24"/>
              </w:rPr>
            </w:pPr>
          </w:p>
          <w:p w14:paraId="41810DD7"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szCs w:val="24"/>
              </w:rPr>
            </w:pPr>
          </w:p>
          <w:p w14:paraId="0EFCC268"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FF0000"/>
                <w:spacing w:val="10"/>
                <w:szCs w:val="24"/>
                <w:u w:val="single"/>
              </w:rPr>
              <w:t>一、</w:t>
            </w:r>
            <w:r w:rsidRPr="008D6C1E">
              <w:rPr>
                <w:rFonts w:ascii="微軟正黑體" w:eastAsia="微軟正黑體" w:hAnsi="微軟正黑體"/>
                <w:color w:val="000000"/>
                <w:spacing w:val="10"/>
                <w:szCs w:val="24"/>
              </w:rPr>
              <w:t>除專業機構投資人外，專業投資人</w:t>
            </w:r>
            <w:r w:rsidRPr="008D6C1E">
              <w:rPr>
                <w:rFonts w:ascii="微軟正黑體" w:eastAsia="微軟正黑體" w:hAnsi="微軟正黑體" w:hint="eastAsia"/>
                <w:color w:val="000000"/>
                <w:spacing w:val="10"/>
                <w:szCs w:val="24"/>
              </w:rPr>
              <w:t>如</w:t>
            </w:r>
            <w:r w:rsidRPr="008D6C1E">
              <w:rPr>
                <w:rFonts w:ascii="微軟正黑體" w:eastAsia="微軟正黑體" w:hAnsi="微軟正黑體"/>
                <w:color w:val="000000"/>
                <w:spacing w:val="10"/>
                <w:szCs w:val="24"/>
              </w:rPr>
              <w:t>申請變更為非專業投資人</w:t>
            </w:r>
            <w:r w:rsidRPr="008D6C1E">
              <w:rPr>
                <w:rFonts w:ascii="微軟正黑體" w:eastAsia="微軟正黑體" w:hAnsi="微軟正黑體" w:hint="eastAsia"/>
                <w:color w:val="000000"/>
                <w:spacing w:val="10"/>
                <w:szCs w:val="24"/>
              </w:rPr>
              <w:t>，是否</w:t>
            </w:r>
            <w:r w:rsidRPr="008D6C1E">
              <w:rPr>
                <w:rFonts w:ascii="微軟正黑體" w:eastAsia="微軟正黑體" w:hAnsi="微軟正黑體"/>
                <w:color w:val="000000"/>
                <w:spacing w:val="10"/>
                <w:szCs w:val="24"/>
              </w:rPr>
              <w:t>以書面向</w:t>
            </w:r>
            <w:r w:rsidRPr="008D6C1E">
              <w:rPr>
                <w:rFonts w:ascii="微軟正黑體" w:eastAsia="微軟正黑體" w:hAnsi="微軟正黑體" w:hint="eastAsia"/>
                <w:color w:val="000000"/>
                <w:spacing w:val="10"/>
                <w:szCs w:val="24"/>
              </w:rPr>
              <w:t>公司申請</w:t>
            </w:r>
            <w:r w:rsidRPr="008D6C1E">
              <w:rPr>
                <w:rFonts w:ascii="微軟正黑體" w:eastAsia="微軟正黑體" w:hAnsi="微軟正黑體"/>
                <w:color w:val="000000"/>
                <w:spacing w:val="10"/>
                <w:szCs w:val="24"/>
              </w:rPr>
              <w:t>，</w:t>
            </w:r>
            <w:r w:rsidRPr="008D6C1E">
              <w:rPr>
                <w:rFonts w:ascii="微軟正黑體" w:eastAsia="微軟正黑體" w:hAnsi="微軟正黑體" w:hint="eastAsia"/>
                <w:color w:val="000000"/>
                <w:spacing w:val="10"/>
                <w:szCs w:val="24"/>
              </w:rPr>
              <w:t>且</w:t>
            </w:r>
            <w:r w:rsidRPr="008D6C1E">
              <w:rPr>
                <w:rFonts w:ascii="微軟正黑體" w:eastAsia="微軟正黑體" w:hAnsi="微軟正黑體"/>
                <w:color w:val="000000"/>
                <w:spacing w:val="10"/>
                <w:szCs w:val="24"/>
              </w:rPr>
              <w:t>未符合規定</w:t>
            </w:r>
            <w:r w:rsidRPr="008D6C1E">
              <w:rPr>
                <w:rFonts w:ascii="微軟正黑體" w:eastAsia="微軟正黑體" w:hAnsi="微軟正黑體" w:hint="eastAsia"/>
                <w:color w:val="000000"/>
                <w:spacing w:val="10"/>
                <w:szCs w:val="24"/>
              </w:rPr>
              <w:t>條件</w:t>
            </w:r>
            <w:r w:rsidRPr="008D6C1E">
              <w:rPr>
                <w:rFonts w:ascii="微軟正黑體" w:eastAsia="微軟正黑體" w:hAnsi="微軟正黑體"/>
                <w:color w:val="000000"/>
                <w:spacing w:val="10"/>
                <w:szCs w:val="24"/>
              </w:rPr>
              <w:t>之非專業投資人</w:t>
            </w:r>
            <w:r w:rsidRPr="008D6C1E">
              <w:rPr>
                <w:rFonts w:ascii="微軟正黑體" w:eastAsia="微軟正黑體" w:hAnsi="微軟正黑體" w:hint="eastAsia"/>
                <w:color w:val="000000"/>
                <w:spacing w:val="10"/>
                <w:szCs w:val="24"/>
              </w:rPr>
              <w:t>是否無</w:t>
            </w:r>
            <w:r w:rsidRPr="008D6C1E">
              <w:rPr>
                <w:rFonts w:ascii="微軟正黑體" w:eastAsia="微軟正黑體" w:hAnsi="微軟正黑體"/>
                <w:color w:val="000000"/>
                <w:spacing w:val="10"/>
                <w:szCs w:val="24"/>
              </w:rPr>
              <w:t>申請變更為專業投資人。</w:t>
            </w:r>
          </w:p>
          <w:p w14:paraId="11BAC655"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45576759" w14:textId="60A13FBC" w:rsidR="00D57B91" w:rsidRDefault="00D57B91" w:rsidP="00D57B91">
            <w:pPr>
              <w:spacing w:line="340" w:lineRule="exact"/>
              <w:ind w:left="510" w:hanging="510"/>
              <w:jc w:val="both"/>
              <w:rPr>
                <w:rFonts w:ascii="微軟正黑體" w:eastAsia="微軟正黑體" w:hAnsi="微軟正黑體"/>
                <w:color w:val="000000"/>
                <w:spacing w:val="10"/>
              </w:rPr>
            </w:pPr>
          </w:p>
          <w:p w14:paraId="2516F86C"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45248B36"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25FD7434"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FF0000"/>
                <w:spacing w:val="10"/>
                <w:u w:val="single"/>
              </w:rPr>
              <w:t>二、</w:t>
            </w:r>
            <w:r w:rsidRPr="008D6C1E">
              <w:rPr>
                <w:rFonts w:ascii="微軟正黑體" w:eastAsia="微軟正黑體" w:hAnsi="微軟正黑體" w:hint="eastAsia"/>
                <w:color w:val="000000"/>
                <w:spacing w:val="10"/>
              </w:rPr>
              <w:t>對帳單印發作業採委</w:t>
            </w:r>
            <w:r w:rsidRPr="008D6C1E">
              <w:rPr>
                <w:rFonts w:ascii="微軟正黑體" w:eastAsia="微軟正黑體" w:hAnsi="微軟正黑體"/>
                <w:color w:val="000000"/>
                <w:spacing w:val="10"/>
              </w:rPr>
              <w:t>外</w:t>
            </w:r>
            <w:r w:rsidRPr="008D6C1E">
              <w:rPr>
                <w:rFonts w:ascii="微軟正黑體" w:eastAsia="微軟正黑體" w:hAnsi="微軟正黑體" w:hint="eastAsia"/>
                <w:color w:val="000000"/>
                <w:spacing w:val="10"/>
              </w:rPr>
              <w:t>方式</w:t>
            </w:r>
            <w:r w:rsidRPr="008D6C1E">
              <w:rPr>
                <w:rFonts w:ascii="微軟正黑體" w:eastAsia="微軟正黑體" w:hAnsi="微軟正黑體"/>
                <w:color w:val="000000"/>
                <w:spacing w:val="10"/>
              </w:rPr>
              <w:t>處理</w:t>
            </w:r>
            <w:r w:rsidRPr="008D6C1E">
              <w:rPr>
                <w:rFonts w:ascii="微軟正黑體" w:eastAsia="微軟正黑體" w:hAnsi="微軟正黑體" w:hint="eastAsia"/>
                <w:color w:val="000000"/>
                <w:spacing w:val="10"/>
              </w:rPr>
              <w:t>規範：</w:t>
            </w:r>
          </w:p>
          <w:p w14:paraId="075FC3B7" w14:textId="77777777" w:rsidR="00D57B91" w:rsidRPr="008D6C1E" w:rsidRDefault="00D57B91" w:rsidP="00D57B91">
            <w:pPr>
              <w:spacing w:line="34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（一）委託人對帳單委外處理時，是否簽訂契約，並不得違反證券交易法、個人資料保護法、證券商受託買賣外國有價證券管理規則及其他相關法令之規定。</w:t>
            </w:r>
          </w:p>
          <w:p w14:paraId="7FE3E844" w14:textId="6C93C362" w:rsidR="00D57B91" w:rsidRPr="008D6C1E" w:rsidRDefault="00D57B91" w:rsidP="00D57B91">
            <w:pPr>
              <w:spacing w:line="34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（二）委託人對帳單委外處理時，是否指定專人與受託機構人員依相關法令辦理安全維護工</w:t>
            </w:r>
            <w:r w:rsidRPr="008D6C1E">
              <w:rPr>
                <w:rFonts w:ascii="微軟正黑體" w:eastAsia="微軟正黑體" w:hAnsi="微軟正黑體" w:hint="eastAsia"/>
                <w:color w:val="000000"/>
                <w:spacing w:val="10"/>
              </w:rPr>
              <w:lastRenderedPageBreak/>
              <w:t>作，且需定期與不定期稽核，並留存紀錄以供查核。</w:t>
            </w:r>
          </w:p>
          <w:p w14:paraId="65528006"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委託人對帳單委外處理時，對帳單資料是否加密，如採用連線作業，是否另加強防火牆功能及傳輸安全措施；除以掛號寄送或經委託人書面同意對帳單資料全部列示者外，資料列印時是否隱藏部分帳號或其他足資識別該個人之資料。</w:t>
            </w:r>
          </w:p>
          <w:p w14:paraId="290641D2"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（四）委託人對帳單委外處理是否作緊急應變計畫及安排。</w:t>
            </w:r>
          </w:p>
          <w:p w14:paraId="7017CE62"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（五）委託人對帳單委外處理是否設置協調處理機制，以處理糾紛及受理委託人之申訴。</w:t>
            </w:r>
          </w:p>
          <w:p w14:paraId="5C556F2D"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（六）公司對帳單印發作業委外是否慎選受託機構，且須確認係受託機構合法得辦理之營業項目。</w:t>
            </w:r>
          </w:p>
          <w:p w14:paraId="5496E8A3"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（七）對帳單印發作業採委</w:t>
            </w:r>
            <w:r w:rsidRPr="008D6C1E">
              <w:rPr>
                <w:rFonts w:ascii="微軟正黑體" w:eastAsia="微軟正黑體" w:hAnsi="微軟正黑體"/>
                <w:color w:val="000000"/>
                <w:spacing w:val="10"/>
              </w:rPr>
              <w:t>外</w:t>
            </w:r>
            <w:r w:rsidRPr="008D6C1E">
              <w:rPr>
                <w:rFonts w:ascii="微軟正黑體" w:eastAsia="微軟正黑體" w:hAnsi="微軟正黑體" w:hint="eastAsia"/>
                <w:color w:val="000000"/>
                <w:spacing w:val="10"/>
              </w:rPr>
              <w:t>方式</w:t>
            </w:r>
            <w:r w:rsidRPr="008D6C1E">
              <w:rPr>
                <w:rFonts w:ascii="微軟正黑體" w:eastAsia="微軟正黑體" w:hAnsi="微軟正黑體"/>
                <w:color w:val="000000"/>
                <w:spacing w:val="10"/>
              </w:rPr>
              <w:t>處理</w:t>
            </w:r>
            <w:r w:rsidRPr="008D6C1E">
              <w:rPr>
                <w:rFonts w:ascii="微軟正黑體" w:eastAsia="微軟正黑體" w:hAnsi="微軟正黑體" w:hint="eastAsia"/>
                <w:color w:val="000000"/>
                <w:spacing w:val="10"/>
              </w:rPr>
              <w:t>者，是否於開戶契約簽訂時訂定告知委託人之條款；其未</w:t>
            </w:r>
            <w:r w:rsidRPr="008D6C1E">
              <w:rPr>
                <w:rFonts w:ascii="微軟正黑體" w:eastAsia="微軟正黑體" w:hAnsi="微軟正黑體" w:hint="eastAsia"/>
                <w:color w:val="000000"/>
                <w:spacing w:val="10"/>
              </w:rPr>
              <w:lastRenderedPageBreak/>
              <w:t>訂有告知條款者，公司是否書面通知委託人委外事項，並明定委託人於接獲公司通知未於一定合理期間以書面表示反對者，視為同意。</w:t>
            </w:r>
          </w:p>
          <w:p w14:paraId="3C67A682"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（八）對帳單印發作業採委</w:t>
            </w:r>
            <w:r w:rsidRPr="008D6C1E">
              <w:rPr>
                <w:rFonts w:ascii="微軟正黑體" w:eastAsia="微軟正黑體" w:hAnsi="微軟正黑體"/>
                <w:color w:val="000000"/>
                <w:spacing w:val="10"/>
              </w:rPr>
              <w:t>外</w:t>
            </w:r>
            <w:r w:rsidRPr="008D6C1E">
              <w:rPr>
                <w:rFonts w:ascii="微軟正黑體" w:eastAsia="微軟正黑體" w:hAnsi="微軟正黑體" w:hint="eastAsia"/>
                <w:color w:val="000000"/>
                <w:spacing w:val="10"/>
              </w:rPr>
              <w:t>方式</w:t>
            </w:r>
            <w:r w:rsidRPr="008D6C1E">
              <w:rPr>
                <w:rFonts w:ascii="微軟正黑體" w:eastAsia="微軟正黑體" w:hAnsi="微軟正黑體"/>
                <w:color w:val="000000"/>
                <w:spacing w:val="10"/>
              </w:rPr>
              <w:t>處理</w:t>
            </w:r>
            <w:r w:rsidRPr="008D6C1E">
              <w:rPr>
                <w:rFonts w:ascii="微軟正黑體" w:eastAsia="微軟正黑體" w:hAnsi="微軟正黑體" w:hint="eastAsia"/>
                <w:color w:val="000000"/>
                <w:spacing w:val="10"/>
              </w:rPr>
              <w:t>者，是否由受託機構親自辦理，不得有複委任之情形。</w:t>
            </w:r>
          </w:p>
          <w:p w14:paraId="6F6B9547"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（九）公司對於對帳單委外處理者之注意程度是否仍與自行從事該項作業相同。公司對帳單委外處理者，其對帳單寄送與查對紀錄之作業是否仍依對帳單寄送與查對紀錄作業等規範辦理。</w:t>
            </w:r>
          </w:p>
          <w:p w14:paraId="0D4AACA6"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（十）受託機構是否同意主管機關、券商公會及主管機關指定機構為相關查核，並依上開查核單位指示提供書面資料及說明。</w:t>
            </w:r>
          </w:p>
          <w:p w14:paraId="04CE067E"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（十一）公司委任受託機構處理委託人對帳單時，契約中所列事項是否符合有關規範。</w:t>
            </w:r>
          </w:p>
          <w:p w14:paraId="6EDBCD5D"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（十二）公司若屬外國證券商在台分支機構，且係由外國總公司統籌處理受託買賣外國有價證券業務之對帳單印發作業者，是否出具聲明書證明對帳單印發作業均符合當地國有關規定，並無違規情事。</w:t>
            </w:r>
          </w:p>
          <w:p w14:paraId="44754809" w14:textId="77777777" w:rsidR="00D57B91" w:rsidRPr="00D835BE" w:rsidRDefault="00D57B91" w:rsidP="00D57B91">
            <w:pPr>
              <w:spacing w:line="240" w:lineRule="auto"/>
              <w:ind w:left="397" w:hanging="397"/>
              <w:jc w:val="both"/>
              <w:rPr>
                <w:rFonts w:ascii="微軟正黑體" w:eastAsia="微軟正黑體" w:hAnsi="微軟正黑體"/>
                <w:szCs w:val="24"/>
              </w:rPr>
            </w:pPr>
            <w:r w:rsidRPr="00D835BE">
              <w:rPr>
                <w:rFonts w:ascii="微軟正黑體" w:eastAsia="微軟正黑體" w:hAnsi="微軟正黑體" w:hint="eastAsia"/>
                <w:szCs w:val="24"/>
              </w:rPr>
              <w:t>備註：</w:t>
            </w:r>
          </w:p>
          <w:p w14:paraId="5C03371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szCs w:val="24"/>
              </w:rPr>
            </w:pPr>
          </w:p>
          <w:p w14:paraId="141E0544" w14:textId="77777777" w:rsidR="00D57B91" w:rsidRPr="00D835BE" w:rsidRDefault="00D57B91" w:rsidP="00D57B91">
            <w:pPr>
              <w:spacing w:line="240" w:lineRule="auto"/>
              <w:jc w:val="both"/>
              <w:rPr>
                <w:rFonts w:ascii="微軟正黑體" w:eastAsia="微軟正黑體" w:hAnsi="微軟正黑體"/>
                <w:color w:val="FF0000"/>
                <w:szCs w:val="24"/>
                <w:u w:val="single"/>
              </w:rPr>
            </w:pPr>
            <w:r w:rsidRPr="00D835BE">
              <w:rPr>
                <w:rFonts w:ascii="微軟正黑體" w:eastAsia="微軟正黑體" w:hAnsi="微軟正黑體" w:hint="eastAsia"/>
                <w:color w:val="FF0000"/>
                <w:szCs w:val="24"/>
                <w:u w:val="single"/>
              </w:rPr>
              <w:t>AA-18320 受委託人帳戶管理作業之稽核變更作業週期如下：</w:t>
            </w:r>
          </w:p>
          <w:p w14:paraId="5EBCBA1F" w14:textId="77777777" w:rsidR="00D57B91" w:rsidRDefault="00D57B91" w:rsidP="00D57B91">
            <w:pPr>
              <w:numPr>
                <w:ilvl w:val="0"/>
                <w:numId w:val="7"/>
              </w:numPr>
              <w:spacing w:line="240" w:lineRule="auto"/>
              <w:jc w:val="both"/>
              <w:rPr>
                <w:rFonts w:ascii="微軟正黑體" w:eastAsia="微軟正黑體" w:hAnsi="微軟正黑體"/>
                <w:color w:val="FF0000"/>
                <w:szCs w:val="24"/>
                <w:u w:val="single"/>
              </w:rPr>
            </w:pPr>
            <w:r w:rsidRPr="00D835BE">
              <w:rPr>
                <w:rFonts w:ascii="微軟正黑體" w:eastAsia="微軟正黑體" w:hAnsi="微軟正黑體" w:hint="eastAsia"/>
                <w:color w:val="FF0000"/>
                <w:szCs w:val="24"/>
                <w:u w:val="single"/>
              </w:rPr>
              <w:t>第一點作業週期由不定期（每月至少查核乙次）修改為不定期（每年至少查核乙次）。</w:t>
            </w:r>
          </w:p>
          <w:p w14:paraId="093D2EDA" w14:textId="77777777" w:rsidR="00D57B91" w:rsidRDefault="00D57B91" w:rsidP="00D57B91">
            <w:pPr>
              <w:numPr>
                <w:ilvl w:val="0"/>
                <w:numId w:val="7"/>
              </w:numPr>
              <w:spacing w:line="240" w:lineRule="auto"/>
              <w:jc w:val="both"/>
              <w:rPr>
                <w:rFonts w:ascii="微軟正黑體" w:eastAsia="微軟正黑體" w:hAnsi="微軟正黑體"/>
                <w:color w:val="FF0000"/>
                <w:szCs w:val="24"/>
                <w:u w:val="single"/>
              </w:rPr>
            </w:pPr>
            <w:r w:rsidRPr="00D835BE">
              <w:rPr>
                <w:rFonts w:ascii="微軟正黑體" w:eastAsia="微軟正黑體" w:hAnsi="微軟正黑體" w:hint="eastAsia"/>
                <w:color w:val="FF0000"/>
                <w:szCs w:val="24"/>
                <w:u w:val="single"/>
              </w:rPr>
              <w:t>第三點作業週期由不定期（每月至少查核乙次）修改為不定期（每半年至少查核乙次）。</w:t>
            </w:r>
          </w:p>
          <w:p w14:paraId="0B3B10C7" w14:textId="77777777" w:rsidR="00D57B91" w:rsidRPr="00FF3559" w:rsidRDefault="00D57B91" w:rsidP="00D57B91">
            <w:pPr>
              <w:numPr>
                <w:ilvl w:val="0"/>
                <w:numId w:val="7"/>
              </w:numPr>
              <w:spacing w:line="240" w:lineRule="auto"/>
              <w:jc w:val="both"/>
              <w:rPr>
                <w:rFonts w:ascii="微軟正黑體" w:eastAsia="微軟正黑體" w:hAnsi="微軟正黑體"/>
                <w:color w:val="FF0000"/>
                <w:szCs w:val="24"/>
                <w:u w:val="single"/>
              </w:rPr>
            </w:pPr>
            <w:r w:rsidRPr="00FF3559">
              <w:rPr>
                <w:rFonts w:ascii="微軟正黑體" w:eastAsia="微軟正黑體" w:hAnsi="微軟正黑體" w:hint="eastAsia"/>
                <w:color w:val="FF0000"/>
                <w:szCs w:val="24"/>
                <w:u w:val="single"/>
              </w:rPr>
              <w:t>第四點（一）至第（十二）作業週期由不定期（每半年至少查核乙次）修改為不定期（每年至少查核乙次）。</w:t>
            </w:r>
          </w:p>
          <w:p w14:paraId="305CE523" w14:textId="77777777" w:rsidR="00D57B91" w:rsidRPr="008D6C1E" w:rsidRDefault="00D57B91" w:rsidP="00D57B91">
            <w:pPr>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FF"/>
                <w:spacing w:val="10"/>
                <w:u w:val="single"/>
              </w:rPr>
              <w:lastRenderedPageBreak/>
              <w:t>四、</w:t>
            </w:r>
            <w:r w:rsidRPr="008D6C1E">
              <w:rPr>
                <w:rFonts w:ascii="微軟正黑體" w:eastAsia="微軟正黑體" w:hAnsi="微軟正黑體" w:hint="eastAsia"/>
                <w:color w:val="000000"/>
                <w:spacing w:val="10"/>
              </w:rPr>
              <w:t>受託買賣作業：</w:t>
            </w:r>
          </w:p>
          <w:p w14:paraId="76CF2EF4" w14:textId="77777777" w:rsidR="00D57B91" w:rsidRPr="008D6C1E" w:rsidRDefault="00D57B91" w:rsidP="00D57B91">
            <w:pPr>
              <w:spacing w:line="360" w:lineRule="exact"/>
              <w:ind w:left="1100" w:hanging="709"/>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（二十二）公司及其</w:t>
            </w:r>
            <w:r w:rsidRPr="008D6C1E">
              <w:rPr>
                <w:rFonts w:ascii="微軟正黑體" w:eastAsia="微軟正黑體" w:hAnsi="微軟正黑體" w:hint="eastAsia"/>
                <w:color w:val="000000"/>
                <w:spacing w:val="10"/>
                <w:szCs w:val="24"/>
              </w:rPr>
              <w:t>負責人</w:t>
            </w:r>
            <w:r w:rsidRPr="008D6C1E">
              <w:rPr>
                <w:rFonts w:ascii="微軟正黑體" w:eastAsia="微軟正黑體" w:hAnsi="微軟正黑體" w:hint="eastAsia"/>
                <w:color w:val="000000"/>
                <w:spacing w:val="10"/>
              </w:rPr>
              <w:t>、受僱人是否未銷售未經核准之外國有價證券或轉介投資人至國外證券商開戶、買賣外國有價證券。</w:t>
            </w:r>
          </w:p>
          <w:p w14:paraId="05492C2C" w14:textId="77777777" w:rsidR="00D57B91" w:rsidRPr="008D6C1E" w:rsidRDefault="00D57B91" w:rsidP="00D57B91">
            <w:pPr>
              <w:spacing w:line="360" w:lineRule="exact"/>
              <w:ind w:left="1100" w:firstLine="3"/>
              <w:rPr>
                <w:rFonts w:ascii="微軟正黑體" w:eastAsia="微軟正黑體" w:hAnsi="微軟正黑體"/>
                <w:color w:val="FF0000"/>
                <w:spacing w:val="10"/>
                <w:szCs w:val="24"/>
                <w:u w:val="single"/>
              </w:rPr>
            </w:pPr>
            <w:r w:rsidRPr="008D6C1E">
              <w:rPr>
                <w:rFonts w:ascii="微軟正黑體" w:eastAsia="微軟正黑體" w:hAnsi="微軟正黑體" w:hint="eastAsia"/>
                <w:color w:val="FF0000"/>
                <w:spacing w:val="10"/>
                <w:u w:val="single"/>
              </w:rPr>
              <w:t>（刪除）</w:t>
            </w:r>
          </w:p>
          <w:p w14:paraId="63304C41" w14:textId="77777777" w:rsidR="00D57B91" w:rsidRPr="008D6C1E" w:rsidRDefault="00D57B91" w:rsidP="00D57B91">
            <w:pPr>
              <w:spacing w:line="360" w:lineRule="exact"/>
              <w:ind w:left="1100" w:hanging="709"/>
              <w:rPr>
                <w:rFonts w:ascii="微軟正黑體" w:eastAsia="微軟正黑體" w:hAnsi="微軟正黑體"/>
                <w:color w:val="000000"/>
                <w:spacing w:val="10"/>
              </w:rPr>
            </w:pPr>
          </w:p>
          <w:p w14:paraId="4EEA4343" w14:textId="77777777" w:rsidR="00D57B91" w:rsidRPr="008D6C1E" w:rsidRDefault="00D57B91" w:rsidP="00D57B91">
            <w:pPr>
              <w:spacing w:line="360" w:lineRule="exact"/>
              <w:ind w:left="1100" w:hanging="709"/>
              <w:rPr>
                <w:rFonts w:ascii="微軟正黑體" w:eastAsia="微軟正黑體" w:hAnsi="微軟正黑體"/>
                <w:color w:val="000000"/>
                <w:spacing w:val="10"/>
              </w:rPr>
            </w:pPr>
          </w:p>
          <w:p w14:paraId="0C233F87" w14:textId="77777777" w:rsidR="00D57B91" w:rsidRPr="008D6C1E" w:rsidRDefault="00D57B91" w:rsidP="00D57B91">
            <w:pPr>
              <w:spacing w:line="360" w:lineRule="exact"/>
              <w:ind w:left="1100" w:hanging="709"/>
              <w:rPr>
                <w:rFonts w:ascii="微軟正黑體" w:eastAsia="微軟正黑體" w:hAnsi="微軟正黑體"/>
                <w:color w:val="000000"/>
                <w:spacing w:val="10"/>
                <w:szCs w:val="24"/>
              </w:rPr>
            </w:pPr>
          </w:p>
          <w:p w14:paraId="3F48DDE2" w14:textId="77777777" w:rsidR="00D57B91" w:rsidRPr="008D6C1E" w:rsidRDefault="00D57B91" w:rsidP="00D57B91">
            <w:pPr>
              <w:spacing w:line="360" w:lineRule="exact"/>
              <w:ind w:left="1100" w:hanging="709"/>
              <w:rPr>
                <w:rFonts w:ascii="微軟正黑體" w:eastAsia="微軟正黑體" w:hAnsi="微軟正黑體"/>
                <w:color w:val="000000"/>
                <w:spacing w:val="10"/>
                <w:szCs w:val="24"/>
              </w:rPr>
            </w:pPr>
          </w:p>
          <w:p w14:paraId="6974F7A6" w14:textId="5C49FEEE" w:rsidR="00D57B91" w:rsidRPr="008D6C1E" w:rsidRDefault="00A7308B" w:rsidP="00D57B91">
            <w:pPr>
              <w:spacing w:line="340" w:lineRule="exact"/>
              <w:ind w:left="510" w:hanging="510"/>
              <w:rPr>
                <w:rFonts w:ascii="微軟正黑體" w:eastAsia="微軟正黑體" w:hAnsi="微軟正黑體"/>
                <w:color w:val="000000"/>
                <w:spacing w:val="10"/>
              </w:rPr>
            </w:pPr>
            <w:r w:rsidRPr="00A7308B">
              <w:rPr>
                <w:rFonts w:ascii="微軟正黑體" w:eastAsia="微軟正黑體" w:hAnsi="微軟正黑體" w:hint="eastAsia"/>
                <w:color w:val="000000" w:themeColor="text1"/>
                <w:spacing w:val="10"/>
              </w:rPr>
              <w:t>五、</w:t>
            </w:r>
            <w:r w:rsidR="00D57B91" w:rsidRPr="008D6C1E">
              <w:rPr>
                <w:rFonts w:ascii="微軟正黑體" w:eastAsia="微軟正黑體" w:hAnsi="微軟正黑體" w:hint="eastAsia"/>
                <w:color w:val="000000"/>
                <w:spacing w:val="10"/>
              </w:rPr>
              <w:t>成交後核對：</w:t>
            </w:r>
          </w:p>
          <w:p w14:paraId="474D7F42" w14:textId="77777777" w:rsidR="00D57B91" w:rsidRPr="008D6C1E" w:rsidRDefault="00D57B91" w:rsidP="00D57B91">
            <w:pPr>
              <w:spacing w:line="340" w:lineRule="exact"/>
              <w:ind w:left="1100" w:hanging="698"/>
              <w:rPr>
                <w:rFonts w:ascii="微軟正黑體" w:eastAsia="微軟正黑體" w:hAnsi="微軟正黑體"/>
                <w:color w:val="FF0000"/>
                <w:spacing w:val="10"/>
                <w:szCs w:val="24"/>
                <w:u w:val="single"/>
              </w:rPr>
            </w:pPr>
            <w:r w:rsidRPr="008D6C1E">
              <w:rPr>
                <w:rFonts w:ascii="微軟正黑體" w:eastAsia="微軟正黑體" w:hAnsi="微軟正黑體" w:hint="eastAsia"/>
                <w:color w:val="FF0000"/>
                <w:spacing w:val="10"/>
                <w:u w:val="single"/>
              </w:rPr>
              <w:t>（二）（刪除）</w:t>
            </w:r>
          </w:p>
          <w:p w14:paraId="0317ECA9" w14:textId="77777777" w:rsidR="00D57B91" w:rsidRPr="008D6C1E" w:rsidRDefault="00D57B91" w:rsidP="00D57B91">
            <w:pPr>
              <w:spacing w:line="340" w:lineRule="exact"/>
              <w:ind w:left="1100" w:hanging="709"/>
              <w:rPr>
                <w:rFonts w:ascii="微軟正黑體" w:eastAsia="微軟正黑體" w:hAnsi="微軟正黑體"/>
                <w:color w:val="000000"/>
                <w:spacing w:val="10"/>
              </w:rPr>
            </w:pPr>
          </w:p>
          <w:p w14:paraId="47DEAF2A" w14:textId="77777777" w:rsidR="00D57B91" w:rsidRPr="008D6C1E" w:rsidRDefault="00D57B91" w:rsidP="00D57B91">
            <w:pPr>
              <w:spacing w:line="340" w:lineRule="exact"/>
              <w:ind w:left="1100" w:hanging="709"/>
              <w:rPr>
                <w:rFonts w:ascii="微軟正黑體" w:eastAsia="微軟正黑體" w:hAnsi="微軟正黑體"/>
                <w:color w:val="000000"/>
                <w:spacing w:val="10"/>
              </w:rPr>
            </w:pPr>
          </w:p>
          <w:p w14:paraId="44F2B8B3" w14:textId="77777777" w:rsidR="00D57B91" w:rsidRPr="008D6C1E" w:rsidRDefault="00D57B91" w:rsidP="00D57B91">
            <w:pPr>
              <w:spacing w:line="340" w:lineRule="exact"/>
              <w:ind w:left="1100" w:hanging="709"/>
              <w:rPr>
                <w:rFonts w:ascii="微軟正黑體" w:eastAsia="微軟正黑體" w:hAnsi="微軟正黑體"/>
                <w:color w:val="000000"/>
                <w:spacing w:val="10"/>
              </w:rPr>
            </w:pPr>
          </w:p>
          <w:p w14:paraId="2EA47EB9" w14:textId="77777777" w:rsidR="00D57B91" w:rsidRPr="008D6C1E" w:rsidRDefault="00D57B91" w:rsidP="00D57B91">
            <w:pPr>
              <w:spacing w:line="340" w:lineRule="exact"/>
              <w:ind w:left="1100" w:hanging="709"/>
              <w:rPr>
                <w:rFonts w:ascii="微軟正黑體" w:eastAsia="微軟正黑體" w:hAnsi="微軟正黑體"/>
                <w:color w:val="000000"/>
                <w:spacing w:val="10"/>
              </w:rPr>
            </w:pPr>
          </w:p>
          <w:p w14:paraId="779E54EC" w14:textId="77777777" w:rsidR="00D57B91" w:rsidRPr="008D6C1E" w:rsidRDefault="00D57B91" w:rsidP="00D57B91">
            <w:pPr>
              <w:spacing w:line="340" w:lineRule="exact"/>
              <w:ind w:left="1100" w:hanging="709"/>
              <w:rPr>
                <w:rFonts w:ascii="微軟正黑體" w:eastAsia="微軟正黑體" w:hAnsi="微軟正黑體"/>
                <w:color w:val="000000"/>
                <w:spacing w:val="10"/>
              </w:rPr>
            </w:pPr>
          </w:p>
          <w:p w14:paraId="102CDA26" w14:textId="77777777" w:rsidR="00D57B91" w:rsidRPr="008D6C1E" w:rsidRDefault="00D57B91" w:rsidP="00D57B91">
            <w:pPr>
              <w:spacing w:line="440" w:lineRule="exact"/>
              <w:ind w:left="1100" w:hanging="709"/>
              <w:rPr>
                <w:rFonts w:ascii="微軟正黑體" w:eastAsia="微軟正黑體" w:hAnsi="微軟正黑體"/>
                <w:color w:val="000000"/>
                <w:spacing w:val="10"/>
              </w:rPr>
            </w:pPr>
          </w:p>
          <w:p w14:paraId="23B99363" w14:textId="77777777" w:rsidR="00D57B91" w:rsidRPr="008D6C1E" w:rsidRDefault="00D57B91" w:rsidP="00D57B91">
            <w:pPr>
              <w:spacing w:line="340" w:lineRule="exact"/>
              <w:ind w:left="1100" w:hanging="698"/>
              <w:rPr>
                <w:rFonts w:ascii="微軟正黑體" w:eastAsia="微軟正黑體" w:hAnsi="微軟正黑體"/>
                <w:color w:val="FF0000"/>
                <w:spacing w:val="10"/>
                <w:szCs w:val="24"/>
                <w:u w:val="single"/>
              </w:rPr>
            </w:pPr>
            <w:r w:rsidRPr="008D6C1E">
              <w:rPr>
                <w:rFonts w:ascii="微軟正黑體" w:eastAsia="微軟正黑體" w:hAnsi="微軟正黑體" w:hint="eastAsia"/>
                <w:color w:val="FF0000"/>
                <w:spacing w:val="10"/>
                <w:u w:val="single"/>
              </w:rPr>
              <w:t>（三）（刪除）</w:t>
            </w:r>
          </w:p>
          <w:p w14:paraId="2157FD8E" w14:textId="77777777" w:rsidR="00D57B91" w:rsidRPr="008D6C1E" w:rsidRDefault="00D57B91" w:rsidP="00D57B91">
            <w:pPr>
              <w:spacing w:line="340" w:lineRule="exact"/>
              <w:ind w:left="510" w:hanging="510"/>
              <w:rPr>
                <w:rFonts w:ascii="微軟正黑體" w:eastAsia="微軟正黑體" w:hAnsi="微軟正黑體"/>
                <w:color w:val="000000"/>
                <w:spacing w:val="10"/>
              </w:rPr>
            </w:pPr>
          </w:p>
          <w:p w14:paraId="47A6FA17" w14:textId="77777777" w:rsidR="00D57B91" w:rsidRPr="008D6C1E" w:rsidRDefault="00D57B91" w:rsidP="00D57B91">
            <w:pPr>
              <w:spacing w:line="340" w:lineRule="exact"/>
              <w:ind w:left="510" w:hanging="510"/>
              <w:rPr>
                <w:rFonts w:ascii="微軟正黑體" w:eastAsia="微軟正黑體" w:hAnsi="微軟正黑體"/>
                <w:color w:val="000000"/>
                <w:spacing w:val="10"/>
              </w:rPr>
            </w:pPr>
          </w:p>
          <w:p w14:paraId="6A429619" w14:textId="77777777" w:rsidR="00D57B91" w:rsidRDefault="00D57B91" w:rsidP="00D57B91">
            <w:pPr>
              <w:spacing w:line="320" w:lineRule="exact"/>
              <w:ind w:left="425" w:hanging="425"/>
              <w:rPr>
                <w:rFonts w:ascii="微軟正黑體" w:eastAsia="微軟正黑體" w:hAnsi="微軟正黑體"/>
                <w:color w:val="FF0000"/>
                <w:spacing w:val="20"/>
                <w:szCs w:val="24"/>
                <w:u w:val="single"/>
              </w:rPr>
            </w:pPr>
          </w:p>
          <w:p w14:paraId="21704B9A" w14:textId="04E10825" w:rsidR="00D57B91" w:rsidRPr="008D6C1E" w:rsidRDefault="00A7308B" w:rsidP="00D57B91">
            <w:pPr>
              <w:spacing w:line="240" w:lineRule="auto"/>
              <w:ind w:left="425" w:hanging="425"/>
              <w:rPr>
                <w:rFonts w:ascii="微軟正黑體" w:eastAsia="微軟正黑體" w:hAnsi="微軟正黑體"/>
                <w:color w:val="FF0000"/>
                <w:spacing w:val="20"/>
                <w:szCs w:val="24"/>
                <w:u w:val="single"/>
              </w:rPr>
            </w:pPr>
            <w:r>
              <w:rPr>
                <w:rFonts w:ascii="微軟正黑體" w:eastAsia="微軟正黑體" w:hAnsi="微軟正黑體" w:hint="eastAsia"/>
                <w:color w:val="FF0000"/>
                <w:spacing w:val="20"/>
                <w:szCs w:val="24"/>
                <w:u w:val="single"/>
              </w:rPr>
              <w:lastRenderedPageBreak/>
              <w:t>八</w:t>
            </w:r>
            <w:r w:rsidR="00D57B91" w:rsidRPr="008D6C1E">
              <w:rPr>
                <w:rFonts w:ascii="微軟正黑體" w:eastAsia="微軟正黑體" w:hAnsi="微軟正黑體" w:hint="eastAsia"/>
                <w:color w:val="FF0000"/>
                <w:spacing w:val="20"/>
                <w:szCs w:val="24"/>
                <w:u w:val="single"/>
              </w:rPr>
              <w:t>、公司邀請國外分析師對客戶說明其外國有價證券研究內容是否依下列規定辦理：</w:t>
            </w:r>
          </w:p>
          <w:p w14:paraId="6C112630" w14:textId="77777777" w:rsidR="00D57B91" w:rsidRPr="008D6C1E" w:rsidRDefault="00D57B91" w:rsidP="00D57B91">
            <w:pPr>
              <w:pStyle w:val="aa"/>
              <w:numPr>
                <w:ilvl w:val="0"/>
                <w:numId w:val="3"/>
              </w:numPr>
              <w:ind w:leftChars="0" w:left="1168" w:hanging="856"/>
              <w:jc w:val="both"/>
              <w:rPr>
                <w:rFonts w:ascii="微軟正黑體" w:eastAsia="微軟正黑體" w:hAnsi="微軟正黑體"/>
                <w:color w:val="FF0000"/>
                <w:spacing w:val="20"/>
                <w:szCs w:val="24"/>
                <w:u w:val="single"/>
              </w:rPr>
            </w:pPr>
            <w:r w:rsidRPr="008D6C1E">
              <w:rPr>
                <w:rFonts w:ascii="微軟正黑體" w:eastAsia="微軟正黑體" w:hAnsi="微軟正黑體" w:hint="eastAsia"/>
                <w:color w:val="FF0000"/>
                <w:spacing w:val="20"/>
                <w:szCs w:val="24"/>
                <w:u w:val="single"/>
              </w:rPr>
              <w:t>證券商研究報告自外國證券機構取得者，為服務特定客戶，得邀請撰寫該研究報告之國外分析師來台對證券商之客戶說明其研究內容，並由辦妥登記之高級業務員或業務員資格者陪同。</w:t>
            </w:r>
          </w:p>
          <w:p w14:paraId="68F2F812" w14:textId="77777777" w:rsidR="00D57B91" w:rsidRPr="008D6C1E" w:rsidRDefault="00D57B91" w:rsidP="00D57B91">
            <w:pPr>
              <w:pStyle w:val="aa"/>
              <w:numPr>
                <w:ilvl w:val="0"/>
                <w:numId w:val="3"/>
              </w:numPr>
              <w:ind w:leftChars="0" w:left="1168" w:hanging="856"/>
              <w:jc w:val="both"/>
              <w:rPr>
                <w:rFonts w:ascii="微軟正黑體" w:eastAsia="微軟正黑體" w:hAnsi="微軟正黑體"/>
                <w:color w:val="FF0000"/>
                <w:spacing w:val="20"/>
                <w:szCs w:val="24"/>
              </w:rPr>
            </w:pPr>
            <w:r w:rsidRPr="008D6C1E">
              <w:rPr>
                <w:rFonts w:ascii="微軟正黑體" w:eastAsia="微軟正黑體" w:hAnsi="微軟正黑體" w:hint="eastAsia"/>
                <w:color w:val="FF0000"/>
                <w:spacing w:val="20"/>
                <w:szCs w:val="24"/>
                <w:u w:val="single"/>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w:t>
            </w:r>
            <w:r w:rsidRPr="008D6C1E">
              <w:rPr>
                <w:rFonts w:ascii="微軟正黑體" w:eastAsia="微軟正黑體" w:hAnsi="微軟正黑體" w:hint="eastAsia"/>
                <w:color w:val="FF0000"/>
                <w:spacing w:val="20"/>
                <w:szCs w:val="24"/>
                <w:u w:val="single"/>
              </w:rPr>
              <w:lastRenderedPageBreak/>
              <w:t>至國外證券商開戶、買賣外國有價證券之行為。</w:t>
            </w:r>
          </w:p>
          <w:p w14:paraId="4C23B576" w14:textId="77777777" w:rsidR="00D57B91" w:rsidRPr="008D6C1E" w:rsidRDefault="00D57B91" w:rsidP="00D57B91">
            <w:pPr>
              <w:pStyle w:val="aa"/>
              <w:numPr>
                <w:ilvl w:val="0"/>
                <w:numId w:val="3"/>
              </w:numPr>
              <w:ind w:leftChars="0" w:left="1168" w:hanging="856"/>
              <w:jc w:val="both"/>
              <w:rPr>
                <w:rFonts w:ascii="微軟正黑體" w:eastAsia="微軟正黑體" w:hAnsi="微軟正黑體"/>
                <w:color w:val="FF0000"/>
                <w:spacing w:val="20"/>
                <w:szCs w:val="24"/>
                <w:u w:val="single"/>
              </w:rPr>
            </w:pPr>
            <w:r w:rsidRPr="008D6C1E">
              <w:rPr>
                <w:rFonts w:ascii="微軟正黑體" w:eastAsia="微軟正黑體" w:hAnsi="微軟正黑體" w:hint="eastAsia"/>
                <w:color w:val="FF0000"/>
                <w:spacing w:val="20"/>
                <w:szCs w:val="24"/>
                <w:u w:val="single"/>
              </w:rPr>
              <w:t>證券商於辦理上開事項時，應紀錄留存國外分析師拜訪行程及說明之研究報告等文件備查。</w:t>
            </w:r>
          </w:p>
          <w:p w14:paraId="10F5516D" w14:textId="77777777" w:rsidR="00D57B91" w:rsidRPr="008D6C1E" w:rsidRDefault="00D57B91" w:rsidP="00D57B91">
            <w:pPr>
              <w:pStyle w:val="aa"/>
              <w:numPr>
                <w:ilvl w:val="0"/>
                <w:numId w:val="3"/>
              </w:numPr>
              <w:ind w:leftChars="0" w:left="1168" w:hanging="856"/>
              <w:jc w:val="both"/>
              <w:rPr>
                <w:rFonts w:ascii="微軟正黑體" w:eastAsia="微軟正黑體" w:hAnsi="微軟正黑體"/>
                <w:color w:val="FF0000"/>
                <w:spacing w:val="20"/>
                <w:szCs w:val="24"/>
                <w:u w:val="single"/>
              </w:rPr>
            </w:pPr>
            <w:r w:rsidRPr="008D6C1E">
              <w:rPr>
                <w:rFonts w:ascii="微軟正黑體" w:eastAsia="微軟正黑體" w:hAnsi="微軟正黑體" w:hint="eastAsia"/>
                <w:color w:val="FF0000"/>
                <w:spacing w:val="20"/>
                <w:szCs w:val="24"/>
                <w:u w:val="single"/>
              </w:rPr>
              <w:t>證券商客戶對象為專業機構投資人且符合以下條件者，並已將相關規範列於內部控制制度，得豁免人員陪同：</w:t>
            </w:r>
          </w:p>
          <w:p w14:paraId="2E41891B" w14:textId="77777777" w:rsidR="00D57B91" w:rsidRPr="008D6C1E" w:rsidRDefault="00D57B91" w:rsidP="00D57B91">
            <w:pPr>
              <w:pStyle w:val="aa"/>
              <w:numPr>
                <w:ilvl w:val="0"/>
                <w:numId w:val="4"/>
              </w:numPr>
              <w:ind w:leftChars="0" w:left="1386" w:hanging="283"/>
              <w:rPr>
                <w:rFonts w:ascii="微軟正黑體" w:eastAsia="微軟正黑體" w:hAnsi="微軟正黑體"/>
                <w:color w:val="FF0000"/>
                <w:spacing w:val="20"/>
                <w:szCs w:val="24"/>
                <w:u w:val="single"/>
              </w:rPr>
            </w:pPr>
            <w:r w:rsidRPr="008D6C1E">
              <w:rPr>
                <w:rFonts w:ascii="微軟正黑體" w:eastAsia="微軟正黑體" w:hAnsi="微軟正黑體" w:hint="eastAsia"/>
                <w:color w:val="FF0000"/>
                <w:spacing w:val="20"/>
                <w:szCs w:val="24"/>
                <w:u w:val="single"/>
              </w:rPr>
              <w:t>從事上開活動前應向本公會提出申報備查並副知主管機關，申報內容含國外分析師資歷簡述、活動起訖期間、拜訪對象，並檢附證券商承諾書，表明國外分析師資歷已符合當地國認可，且證券商概括承</w:t>
            </w:r>
            <w:r w:rsidRPr="008D6C1E">
              <w:rPr>
                <w:rFonts w:ascii="微軟正黑體" w:eastAsia="微軟正黑體" w:hAnsi="微軟正黑體" w:hint="eastAsia"/>
                <w:color w:val="FF0000"/>
                <w:spacing w:val="20"/>
                <w:szCs w:val="24"/>
                <w:u w:val="single"/>
              </w:rPr>
              <w:lastRenderedPageBreak/>
              <w:t>受國外分析師在國內活動全部責任，並確保其遵守國內相關證券管理規定。</w:t>
            </w:r>
          </w:p>
          <w:p w14:paraId="2335A7BA" w14:textId="77777777" w:rsidR="00D57B91" w:rsidRPr="008D6C1E" w:rsidRDefault="00D57B91" w:rsidP="00D57B91">
            <w:pPr>
              <w:spacing w:line="240" w:lineRule="auto"/>
              <w:ind w:left="1386" w:hanging="283"/>
              <w:jc w:val="both"/>
              <w:rPr>
                <w:rFonts w:ascii="微軟正黑體" w:eastAsia="微軟正黑體" w:hAnsi="微軟正黑體"/>
                <w:color w:val="FF0000"/>
                <w:spacing w:val="10"/>
              </w:rPr>
            </w:pPr>
            <w:r w:rsidRPr="008D6C1E">
              <w:rPr>
                <w:rFonts w:ascii="微軟正黑體" w:eastAsia="微軟正黑體" w:hAnsi="微軟正黑體" w:hint="eastAsia"/>
                <w:color w:val="FF0000"/>
                <w:spacing w:val="20"/>
                <w:szCs w:val="24"/>
                <w:u w:val="single"/>
              </w:rPr>
              <w:t>2.</w:t>
            </w:r>
            <w:r w:rsidRPr="008D6C1E">
              <w:rPr>
                <w:rFonts w:ascii="微軟正黑體" w:eastAsia="微軟正黑體" w:hAnsi="微軟正黑體"/>
                <w:color w:val="FF0000"/>
                <w:spacing w:val="20"/>
                <w:szCs w:val="24"/>
                <w:u w:val="single"/>
              </w:rPr>
              <w:t xml:space="preserve"> </w:t>
            </w:r>
            <w:r w:rsidRPr="008D6C1E">
              <w:rPr>
                <w:rFonts w:ascii="微軟正黑體" w:eastAsia="微軟正黑體" w:hAnsi="微軟正黑體" w:hint="eastAsia"/>
                <w:color w:val="FF0000"/>
                <w:spacing w:val="20"/>
                <w:szCs w:val="24"/>
                <w:u w:val="single"/>
              </w:rPr>
              <w:t>從事上開活動後，國外分析師應向證券商回報拜訪對象、行程及提供說明之研究報告等文件，證券商應詳實紀錄並至少保存兩年。但有爭議者，應保存至該爭議消除為止。</w:t>
            </w:r>
          </w:p>
          <w:p w14:paraId="05AA0767" w14:textId="77777777" w:rsidR="00D57B91" w:rsidRDefault="00D57B91" w:rsidP="00D57B91">
            <w:pPr>
              <w:spacing w:line="360" w:lineRule="exact"/>
              <w:rPr>
                <w:rFonts w:ascii="微軟正黑體" w:eastAsia="微軟正黑體" w:hAnsi="微軟正黑體"/>
                <w:szCs w:val="24"/>
              </w:rPr>
            </w:pPr>
          </w:p>
          <w:p w14:paraId="66EAA43A"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備註：</w:t>
            </w:r>
          </w:p>
          <w:p w14:paraId="52AB2C8C" w14:textId="4319C412" w:rsidR="00D57B91" w:rsidRPr="00D835BE" w:rsidRDefault="00D57B91" w:rsidP="00D57B91">
            <w:pPr>
              <w:spacing w:line="360" w:lineRule="exact"/>
              <w:jc w:val="both"/>
              <w:rPr>
                <w:rFonts w:ascii="微軟正黑體" w:eastAsia="微軟正黑體" w:hAnsi="微軟正黑體"/>
                <w:szCs w:val="24"/>
              </w:rPr>
            </w:pPr>
            <w:r w:rsidRPr="00D835BE">
              <w:rPr>
                <w:rFonts w:ascii="微軟正黑體" w:eastAsia="微軟正黑體" w:hAnsi="微軟正黑體" w:hint="eastAsia"/>
                <w:szCs w:val="24"/>
              </w:rPr>
              <w:t>AA-18330 受託買賣及成交作業之稽核之下列事項，為不定期（每月至少查核乙次）：</w:t>
            </w:r>
          </w:p>
          <w:p w14:paraId="0BD8CAC8"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w:t>
            </w:r>
            <w:r w:rsidRPr="00D835BE">
              <w:rPr>
                <w:rFonts w:ascii="微軟正黑體" w:eastAsia="微軟正黑體" w:hAnsi="微軟正黑體"/>
                <w:szCs w:val="24"/>
              </w:rPr>
              <w:t>1</w:t>
            </w:r>
            <w:r w:rsidRPr="00D835BE">
              <w:rPr>
                <w:rFonts w:ascii="微軟正黑體" w:eastAsia="微軟正黑體" w:hAnsi="微軟正黑體" w:hint="eastAsia"/>
                <w:szCs w:val="24"/>
              </w:rPr>
              <w:t>）第二點、</w:t>
            </w:r>
          </w:p>
          <w:p w14:paraId="16E81EEB"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w:t>
            </w:r>
            <w:r w:rsidRPr="00D835BE">
              <w:rPr>
                <w:rFonts w:ascii="微軟正黑體" w:eastAsia="微軟正黑體" w:hAnsi="微軟正黑體"/>
                <w:szCs w:val="24"/>
              </w:rPr>
              <w:t>2</w:t>
            </w:r>
            <w:r w:rsidRPr="00D835BE">
              <w:rPr>
                <w:rFonts w:ascii="微軟正黑體" w:eastAsia="微軟正黑體" w:hAnsi="微軟正黑體" w:hint="eastAsia"/>
                <w:szCs w:val="24"/>
              </w:rPr>
              <w:t>）第三點、</w:t>
            </w:r>
          </w:p>
          <w:p w14:paraId="61F6E30D"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w:t>
            </w:r>
            <w:r w:rsidRPr="00D835BE">
              <w:rPr>
                <w:rFonts w:ascii="微軟正黑體" w:eastAsia="微軟正黑體" w:hAnsi="微軟正黑體"/>
                <w:szCs w:val="24"/>
              </w:rPr>
              <w:t>3</w:t>
            </w:r>
            <w:r w:rsidRPr="00D835BE">
              <w:rPr>
                <w:rFonts w:ascii="微軟正黑體" w:eastAsia="微軟正黑體" w:hAnsi="微軟正黑體" w:hint="eastAsia"/>
                <w:szCs w:val="24"/>
              </w:rPr>
              <w:t>）第四、（二十四）點。</w:t>
            </w:r>
          </w:p>
          <w:p w14:paraId="57716714" w14:textId="77777777" w:rsidR="00D57B91" w:rsidRPr="00C14C7E" w:rsidRDefault="00D57B91" w:rsidP="00D57B91">
            <w:pPr>
              <w:spacing w:line="360" w:lineRule="exact"/>
              <w:rPr>
                <w:rFonts w:ascii="微軟正黑體" w:eastAsia="微軟正黑體" w:hAnsi="微軟正黑體"/>
                <w:color w:val="FF0000"/>
                <w:szCs w:val="24"/>
                <w:u w:val="single"/>
              </w:rPr>
            </w:pPr>
            <w:r w:rsidRPr="00C14C7E">
              <w:rPr>
                <w:rFonts w:ascii="微軟正黑體" w:eastAsia="微軟正黑體" w:hAnsi="微軟正黑體" w:hint="eastAsia"/>
                <w:color w:val="FF0000"/>
                <w:szCs w:val="24"/>
                <w:u w:val="single"/>
              </w:rPr>
              <w:t>（4）第八點。</w:t>
            </w:r>
          </w:p>
          <w:p w14:paraId="5C705905" w14:textId="4E83BE6E" w:rsidR="00D57B91" w:rsidRDefault="00D57B91" w:rsidP="00D57B91">
            <w:pPr>
              <w:spacing w:line="360" w:lineRule="exact"/>
              <w:ind w:left="510" w:hanging="510"/>
              <w:jc w:val="both"/>
              <w:rPr>
                <w:rFonts w:ascii="微軟正黑體" w:eastAsia="微軟正黑體" w:hAnsi="微軟正黑體"/>
                <w:color w:val="000000"/>
                <w:spacing w:val="10"/>
              </w:rPr>
            </w:pPr>
          </w:p>
          <w:p w14:paraId="2F2D5E46" w14:textId="7A8674E0" w:rsidR="00D57B91" w:rsidRDefault="00D57B91" w:rsidP="00D57B91">
            <w:pPr>
              <w:spacing w:line="360" w:lineRule="exact"/>
              <w:ind w:left="510" w:hanging="510"/>
              <w:jc w:val="both"/>
              <w:rPr>
                <w:rFonts w:ascii="微軟正黑體" w:eastAsia="微軟正黑體" w:hAnsi="微軟正黑體"/>
                <w:color w:val="000000"/>
                <w:spacing w:val="10"/>
              </w:rPr>
            </w:pPr>
          </w:p>
          <w:p w14:paraId="133EA03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D13F57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一、公司負責人及營業人員是否無代委託人保管有價證券、款項、印鑑或存摺。</w:t>
            </w:r>
          </w:p>
          <w:p w14:paraId="61BD08E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w:t>
            </w:r>
            <w:r w:rsidRPr="008D6C1E">
              <w:rPr>
                <w:rFonts w:ascii="微軟正黑體" w:eastAsia="微軟正黑體" w:hAnsi="微軟正黑體" w:hint="eastAsia"/>
                <w:color w:val="000000"/>
                <w:spacing w:val="10"/>
                <w:szCs w:val="24"/>
              </w:rPr>
              <w:t>公司與委託人款券之交割是否依各外國證券市場之交割期限及受託契約所定之交割期限辦理。</w:t>
            </w:r>
          </w:p>
          <w:p w14:paraId="2C0C9AD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FF0000"/>
                <w:spacing w:val="10"/>
                <w:u w:val="single"/>
              </w:rPr>
              <w:t>三</w:t>
            </w:r>
            <w:r w:rsidRPr="008D6C1E">
              <w:rPr>
                <w:rFonts w:ascii="微軟正黑體" w:eastAsia="微軟正黑體" w:hAnsi="微軟正黑體" w:hint="eastAsia"/>
                <w:color w:val="000000"/>
                <w:spacing w:val="10"/>
              </w:rPr>
              <w:t>、公司是否依規定編製對帳單並交付委託人查對。</w:t>
            </w:r>
          </w:p>
          <w:p w14:paraId="7A9CA754" w14:textId="77777777" w:rsidR="00D57B91" w:rsidRPr="008D6C1E" w:rsidRDefault="00D57B91" w:rsidP="00D57B91">
            <w:pPr>
              <w:spacing w:line="360" w:lineRule="exact"/>
              <w:ind w:left="510" w:firstLine="26"/>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委託人帳戶當月無成交紀錄，且委託人未書面請求交付者，公司是否每半年編製對帳單分送委託人查對。</w:t>
            </w:r>
          </w:p>
          <w:p w14:paraId="66CC4C6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69D0F2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25BE47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00AB952" w14:textId="77777777" w:rsidR="00D57B91" w:rsidRPr="00BD27C2" w:rsidRDefault="00D57B91" w:rsidP="00D57B91">
            <w:pPr>
              <w:spacing w:line="240" w:lineRule="auto"/>
              <w:rPr>
                <w:rFonts w:ascii="微軟正黑體" w:eastAsia="微軟正黑體" w:hAnsi="微軟正黑體"/>
              </w:rPr>
            </w:pPr>
            <w:r w:rsidRPr="00BD27C2">
              <w:rPr>
                <w:rFonts w:ascii="微軟正黑體" w:eastAsia="微軟正黑體" w:hAnsi="微軟正黑體" w:hint="eastAsia"/>
              </w:rPr>
              <w:t>備註：</w:t>
            </w:r>
          </w:p>
          <w:p w14:paraId="067432CB" w14:textId="77777777" w:rsidR="00D57B91" w:rsidRPr="005907F2" w:rsidRDefault="00D57B91" w:rsidP="00D57B91">
            <w:pPr>
              <w:pStyle w:val="3"/>
              <w:spacing w:line="240" w:lineRule="auto"/>
              <w:rPr>
                <w:rFonts w:ascii="微軟正黑體" w:eastAsia="微軟正黑體" w:hAnsi="微軟正黑體"/>
                <w:color w:val="FF0000"/>
                <w:sz w:val="24"/>
                <w:szCs w:val="24"/>
                <w:u w:val="single"/>
              </w:rPr>
            </w:pPr>
            <w:r w:rsidRPr="005907F2">
              <w:rPr>
                <w:rFonts w:ascii="微軟正黑體" w:eastAsia="微軟正黑體" w:hAnsi="微軟正黑體" w:hint="eastAsia"/>
                <w:color w:val="FF0000"/>
                <w:sz w:val="24"/>
                <w:szCs w:val="24"/>
                <w:u w:val="single"/>
              </w:rPr>
              <w:t>AA-18341交割作業之稽核之下列事項，</w:t>
            </w:r>
            <w:r>
              <w:rPr>
                <w:rFonts w:ascii="微軟正黑體" w:eastAsia="微軟正黑體" w:hAnsi="微軟正黑體" w:hint="eastAsia"/>
                <w:color w:val="FF0000"/>
                <w:sz w:val="24"/>
                <w:szCs w:val="24"/>
                <w:u w:val="single"/>
              </w:rPr>
              <w:t>作業週期由</w:t>
            </w:r>
            <w:r w:rsidRPr="005907F2">
              <w:rPr>
                <w:rFonts w:ascii="微軟正黑體" w:eastAsia="微軟正黑體" w:hAnsi="微軟正黑體" w:hint="eastAsia"/>
                <w:color w:val="FF0000"/>
                <w:sz w:val="24"/>
                <w:szCs w:val="24"/>
                <w:u w:val="single"/>
              </w:rPr>
              <w:t>不定期（每</w:t>
            </w:r>
            <w:r>
              <w:rPr>
                <w:rFonts w:ascii="微軟正黑體" w:eastAsia="微軟正黑體" w:hAnsi="微軟正黑體" w:hint="eastAsia"/>
                <w:color w:val="FF0000"/>
                <w:sz w:val="24"/>
                <w:szCs w:val="24"/>
                <w:u w:val="single"/>
              </w:rPr>
              <w:t>月</w:t>
            </w:r>
            <w:r w:rsidRPr="005907F2">
              <w:rPr>
                <w:rFonts w:ascii="微軟正黑體" w:eastAsia="微軟正黑體" w:hAnsi="微軟正黑體" w:hint="eastAsia"/>
                <w:color w:val="FF0000"/>
                <w:sz w:val="24"/>
                <w:szCs w:val="24"/>
                <w:u w:val="single"/>
              </w:rPr>
              <w:t>至少查核乙次）</w:t>
            </w:r>
            <w:r>
              <w:rPr>
                <w:rFonts w:ascii="微軟正黑體" w:eastAsia="微軟正黑體" w:hAnsi="微軟正黑體" w:hint="eastAsia"/>
                <w:color w:val="FF0000"/>
                <w:sz w:val="24"/>
                <w:szCs w:val="24"/>
                <w:u w:val="single"/>
              </w:rPr>
              <w:t>改</w:t>
            </w:r>
            <w:r w:rsidRPr="005907F2">
              <w:rPr>
                <w:rFonts w:ascii="微軟正黑體" w:eastAsia="微軟正黑體" w:hAnsi="微軟正黑體" w:hint="eastAsia"/>
                <w:color w:val="FF0000"/>
                <w:sz w:val="24"/>
                <w:szCs w:val="24"/>
                <w:u w:val="single"/>
              </w:rPr>
              <w:t>為不定期（每半年至少查核乙次）：</w:t>
            </w:r>
          </w:p>
          <w:p w14:paraId="32CD4B79" w14:textId="77777777" w:rsidR="00D57B91" w:rsidRPr="00032562" w:rsidRDefault="00D57B91" w:rsidP="00D57B91">
            <w:pPr>
              <w:spacing w:line="240" w:lineRule="auto"/>
              <w:rPr>
                <w:rFonts w:ascii="微軟正黑體" w:eastAsia="微軟正黑體" w:hAnsi="微軟正黑體"/>
                <w:color w:val="FF0000"/>
                <w:u w:val="single"/>
              </w:rPr>
            </w:pPr>
            <w:r w:rsidRPr="005907F2">
              <w:rPr>
                <w:rFonts w:ascii="微軟正黑體" w:eastAsia="微軟正黑體" w:hAnsi="微軟正黑體" w:hint="eastAsia"/>
                <w:color w:val="FF0000"/>
                <w:szCs w:val="24"/>
                <w:u w:val="single"/>
              </w:rPr>
              <w:t>第一點、第二點及第五點</w:t>
            </w:r>
          </w:p>
          <w:p w14:paraId="6A57E4F8" w14:textId="77777777" w:rsidR="00D57B91" w:rsidRPr="00332EB7" w:rsidRDefault="00D57B91" w:rsidP="00D57B91">
            <w:pPr>
              <w:spacing w:line="360" w:lineRule="exact"/>
              <w:ind w:left="510" w:hanging="510"/>
              <w:jc w:val="both"/>
              <w:rPr>
                <w:rFonts w:ascii="微軟正黑體" w:eastAsia="微軟正黑體" w:hAnsi="微軟正黑體"/>
                <w:color w:val="000000"/>
                <w:spacing w:val="10"/>
              </w:rPr>
            </w:pPr>
          </w:p>
          <w:p w14:paraId="23723823"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一、違約發生之原因是否予以查明。</w:t>
            </w:r>
          </w:p>
          <w:p w14:paraId="6FE0597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二、公司是否依受託契約或複委託契約之違約處理事項及相關規定辦理。</w:t>
            </w:r>
          </w:p>
          <w:p w14:paraId="0CD5711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三、違約之處理是否立即函報主管機關及券商公會備查。</w:t>
            </w:r>
          </w:p>
          <w:p w14:paraId="73605C30"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四、委託人違約，公司是否終止其受託契約。</w:t>
            </w:r>
          </w:p>
          <w:p w14:paraId="52BD9FA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FA30AE8"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3CE6516E"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6ACEB90F"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179E54F6" w14:textId="77777777" w:rsidR="00D57B91" w:rsidRPr="008D6C1E" w:rsidRDefault="00D57B91" w:rsidP="00D57B91">
            <w:pPr>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 xml:space="preserve"> </w:t>
            </w:r>
          </w:p>
          <w:p w14:paraId="302E130C"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729D773E"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1DF47518"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463CDF07"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2844EA0F"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4500DED8" w14:textId="77777777" w:rsidR="00D57B91" w:rsidRDefault="00D57B91" w:rsidP="00D57B91">
            <w:pPr>
              <w:spacing w:line="240" w:lineRule="auto"/>
              <w:rPr>
                <w:rFonts w:ascii="微軟正黑體" w:eastAsia="微軟正黑體" w:hAnsi="微軟正黑體"/>
              </w:rPr>
            </w:pPr>
            <w:r w:rsidRPr="00BD27C2">
              <w:rPr>
                <w:rFonts w:ascii="微軟正黑體" w:eastAsia="微軟正黑體" w:hAnsi="微軟正黑體" w:hint="eastAsia"/>
              </w:rPr>
              <w:t>備註：</w:t>
            </w:r>
          </w:p>
          <w:p w14:paraId="4D71DF95" w14:textId="1E799251" w:rsidR="00D57B91" w:rsidRPr="00032562" w:rsidRDefault="00D57B91" w:rsidP="00D57B91">
            <w:pPr>
              <w:pStyle w:val="3"/>
              <w:spacing w:line="240" w:lineRule="auto"/>
              <w:rPr>
                <w:rFonts w:ascii="微軟正黑體" w:eastAsia="微軟正黑體" w:hAnsi="微軟正黑體"/>
                <w:color w:val="FF0000"/>
                <w:u w:val="single"/>
              </w:rPr>
            </w:pPr>
            <w:r w:rsidRPr="005907F2">
              <w:rPr>
                <w:rFonts w:ascii="微軟正黑體" w:eastAsia="微軟正黑體" w:hAnsi="微軟正黑體" w:hint="eastAsia"/>
                <w:color w:val="FF0000"/>
                <w:sz w:val="24"/>
                <w:szCs w:val="24"/>
                <w:u w:val="single"/>
              </w:rPr>
              <w:t>AA-183</w:t>
            </w:r>
            <w:r>
              <w:rPr>
                <w:rFonts w:ascii="微軟正黑體" w:eastAsia="微軟正黑體" w:hAnsi="微軟正黑體" w:hint="eastAsia"/>
                <w:color w:val="FF0000"/>
                <w:sz w:val="24"/>
                <w:szCs w:val="24"/>
                <w:u w:val="single"/>
              </w:rPr>
              <w:t>50</w:t>
            </w:r>
            <w:r w:rsidRPr="00664856">
              <w:rPr>
                <w:rFonts w:ascii="微軟正黑體" w:eastAsia="微軟正黑體" w:hAnsi="微軟正黑體" w:hint="eastAsia"/>
                <w:color w:val="FF0000"/>
                <w:sz w:val="24"/>
                <w:szCs w:val="24"/>
                <w:u w:val="single"/>
              </w:rPr>
              <w:t>約處理</w:t>
            </w:r>
            <w:r w:rsidRPr="005907F2">
              <w:rPr>
                <w:rFonts w:ascii="微軟正黑體" w:eastAsia="微軟正黑體" w:hAnsi="微軟正黑體" w:hint="eastAsia"/>
                <w:color w:val="FF0000"/>
                <w:sz w:val="24"/>
                <w:szCs w:val="24"/>
                <w:u w:val="single"/>
              </w:rPr>
              <w:t>作業之稽核</w:t>
            </w:r>
            <w:r>
              <w:rPr>
                <w:rFonts w:ascii="微軟正黑體" w:eastAsia="微軟正黑體" w:hAnsi="微軟正黑體" w:hint="eastAsia"/>
                <w:color w:val="FF0000"/>
                <w:sz w:val="24"/>
                <w:szCs w:val="24"/>
                <w:u w:val="single"/>
              </w:rPr>
              <w:t>，作業週期由</w:t>
            </w:r>
            <w:r w:rsidRPr="005907F2">
              <w:rPr>
                <w:rFonts w:ascii="微軟正黑體" w:eastAsia="微軟正黑體" w:hAnsi="微軟正黑體" w:hint="eastAsia"/>
                <w:color w:val="FF0000"/>
                <w:sz w:val="24"/>
                <w:szCs w:val="24"/>
                <w:u w:val="single"/>
              </w:rPr>
              <w:t>不定期（每</w:t>
            </w:r>
            <w:r>
              <w:rPr>
                <w:rFonts w:ascii="微軟正黑體" w:eastAsia="微軟正黑體" w:hAnsi="微軟正黑體" w:hint="eastAsia"/>
                <w:color w:val="FF0000"/>
                <w:sz w:val="24"/>
                <w:szCs w:val="24"/>
                <w:u w:val="single"/>
              </w:rPr>
              <w:t>日隨案處理</w:t>
            </w:r>
            <w:r w:rsidRPr="005907F2">
              <w:rPr>
                <w:rFonts w:ascii="微軟正黑體" w:eastAsia="微軟正黑體" w:hAnsi="微軟正黑體" w:hint="eastAsia"/>
                <w:color w:val="FF0000"/>
                <w:sz w:val="24"/>
                <w:szCs w:val="24"/>
                <w:u w:val="single"/>
              </w:rPr>
              <w:t>）</w:t>
            </w:r>
            <w:r>
              <w:rPr>
                <w:rFonts w:ascii="微軟正黑體" w:eastAsia="微軟正黑體" w:hAnsi="微軟正黑體" w:hint="eastAsia"/>
                <w:color w:val="FF0000"/>
                <w:sz w:val="24"/>
                <w:szCs w:val="24"/>
                <w:u w:val="single"/>
              </w:rPr>
              <w:t>改</w:t>
            </w:r>
            <w:r w:rsidRPr="005907F2">
              <w:rPr>
                <w:rFonts w:ascii="微軟正黑體" w:eastAsia="微軟正黑體" w:hAnsi="微軟正黑體" w:hint="eastAsia"/>
                <w:color w:val="FF0000"/>
                <w:sz w:val="24"/>
                <w:szCs w:val="24"/>
                <w:u w:val="single"/>
              </w:rPr>
              <w:t>為定期（每</w:t>
            </w:r>
            <w:r>
              <w:rPr>
                <w:rFonts w:ascii="微軟正黑體" w:eastAsia="微軟正黑體" w:hAnsi="微軟正黑體" w:hint="eastAsia"/>
                <w:color w:val="FF0000"/>
                <w:sz w:val="24"/>
                <w:szCs w:val="24"/>
                <w:u w:val="single"/>
              </w:rPr>
              <w:t>月隨案處理</w:t>
            </w:r>
            <w:r w:rsidRPr="005907F2">
              <w:rPr>
                <w:rFonts w:ascii="微軟正黑體" w:eastAsia="微軟正黑體" w:hAnsi="微軟正黑體" w:hint="eastAsia"/>
                <w:color w:val="FF0000"/>
                <w:sz w:val="24"/>
                <w:szCs w:val="24"/>
                <w:u w:val="single"/>
              </w:rPr>
              <w:t>）</w:t>
            </w:r>
            <w:r w:rsidRPr="00BD27C2">
              <w:rPr>
                <w:rFonts w:ascii="微軟正黑體" w:eastAsia="微軟正黑體" w:hAnsi="微軟正黑體" w:hint="eastAsia"/>
              </w:rPr>
              <w:t>。</w:t>
            </w:r>
          </w:p>
          <w:p w14:paraId="4A6AD49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一、複受託金融機構或保管機構有違約、</w:t>
            </w:r>
            <w:r w:rsidRPr="008D6C1E">
              <w:rPr>
                <w:rFonts w:ascii="微軟正黑體" w:eastAsia="微軟正黑體" w:hAnsi="微軟正黑體" w:hint="eastAsia"/>
                <w:color w:val="000000"/>
                <w:spacing w:val="10"/>
                <w:szCs w:val="24"/>
              </w:rPr>
              <w:t>經有權機關禁止或</w:t>
            </w:r>
            <w:r w:rsidRPr="008D6C1E">
              <w:rPr>
                <w:rFonts w:ascii="微軟正黑體" w:eastAsia="微軟正黑體" w:hAnsi="微軟正黑體" w:hint="eastAsia"/>
                <w:color w:val="000000"/>
                <w:spacing w:val="10"/>
              </w:rPr>
              <w:t>停止受託買賣及其他不能</w:t>
            </w:r>
            <w:r w:rsidRPr="008D6C1E">
              <w:rPr>
                <w:rFonts w:ascii="微軟正黑體" w:eastAsia="微軟正黑體" w:hAnsi="微軟正黑體" w:hint="eastAsia"/>
                <w:color w:val="000000"/>
                <w:spacing w:val="10"/>
                <w:szCs w:val="24"/>
              </w:rPr>
              <w:t>或不宜</w:t>
            </w:r>
            <w:r w:rsidRPr="008D6C1E">
              <w:rPr>
                <w:rFonts w:ascii="微軟正黑體" w:eastAsia="微軟正黑體" w:hAnsi="微軟正黑體" w:hint="eastAsia"/>
                <w:color w:val="000000"/>
                <w:spacing w:val="10"/>
              </w:rPr>
              <w:t>續行受託買賣之情事時，是否依相關規定辦理。</w:t>
            </w:r>
          </w:p>
          <w:p w14:paraId="7F6B537D"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w:t>
            </w:r>
            <w:r w:rsidRPr="008D6C1E">
              <w:rPr>
                <w:rFonts w:ascii="微軟正黑體" w:eastAsia="微軟正黑體" w:hAnsi="微軟正黑體" w:hint="eastAsia"/>
                <w:color w:val="000000"/>
                <w:spacing w:val="10"/>
                <w:szCs w:val="24"/>
              </w:rPr>
              <w:t>複委託契約或保管契約</w:t>
            </w:r>
            <w:r w:rsidRPr="008D6C1E">
              <w:rPr>
                <w:rFonts w:ascii="微軟正黑體" w:eastAsia="微軟正黑體" w:hAnsi="微軟正黑體"/>
                <w:color w:val="000000"/>
                <w:spacing w:val="10"/>
                <w:szCs w:val="24"/>
              </w:rPr>
              <w:t>有無效、終止、撤銷或解除情事者，</w:t>
            </w:r>
            <w:r w:rsidRPr="008D6C1E">
              <w:rPr>
                <w:rFonts w:ascii="微軟正黑體" w:eastAsia="微軟正黑體" w:hAnsi="微軟正黑體" w:hint="eastAsia"/>
                <w:color w:val="000000"/>
                <w:spacing w:val="10"/>
                <w:szCs w:val="24"/>
              </w:rPr>
              <w:t>是否依相關規定辦理。</w:t>
            </w:r>
          </w:p>
          <w:p w14:paraId="536ED50D"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三、公司</w:t>
            </w:r>
            <w:r w:rsidRPr="008D6C1E">
              <w:rPr>
                <w:rFonts w:ascii="微軟正黑體" w:eastAsia="微軟正黑體" w:hAnsi="微軟正黑體"/>
                <w:color w:val="000000"/>
                <w:spacing w:val="10"/>
              </w:rPr>
              <w:t>受託買進並送存保管之有價證券，</w:t>
            </w:r>
            <w:r w:rsidRPr="008D6C1E">
              <w:rPr>
                <w:rFonts w:ascii="微軟正黑體" w:eastAsia="微軟正黑體" w:hAnsi="微軟正黑體" w:hint="eastAsia"/>
                <w:color w:val="000000"/>
                <w:spacing w:val="10"/>
              </w:rPr>
              <w:t>是否</w:t>
            </w:r>
            <w:r w:rsidRPr="008D6C1E">
              <w:rPr>
                <w:rFonts w:ascii="微軟正黑體" w:eastAsia="微軟正黑體" w:hAnsi="微軟正黑體"/>
                <w:color w:val="000000"/>
                <w:spacing w:val="10"/>
              </w:rPr>
              <w:t>於知悉該有價證券將因下市、經有權機關命令停止或禁止交易、或其他事由，暫停或不能於證券市場流通買賣者，即敘明理由</w:t>
            </w:r>
            <w:r w:rsidRPr="008D6C1E">
              <w:rPr>
                <w:rFonts w:ascii="微軟正黑體" w:eastAsia="微軟正黑體" w:hAnsi="微軟正黑體" w:hint="eastAsia"/>
                <w:color w:val="000000"/>
                <w:spacing w:val="10"/>
              </w:rPr>
              <w:t>據實轉達</w:t>
            </w:r>
            <w:r w:rsidRPr="008D6C1E">
              <w:rPr>
                <w:rFonts w:ascii="微軟正黑體" w:eastAsia="微軟正黑體" w:hAnsi="微軟正黑體"/>
                <w:color w:val="000000"/>
                <w:spacing w:val="10"/>
              </w:rPr>
              <w:t>原委託買進之委託人，並依其指示為適當處置。</w:t>
            </w:r>
          </w:p>
          <w:p w14:paraId="5DF02A43" w14:textId="77777777" w:rsidR="00D57B91" w:rsidRPr="008D6C1E" w:rsidRDefault="00D57B91" w:rsidP="00D57B91">
            <w:pPr>
              <w:spacing w:line="360" w:lineRule="exact"/>
              <w:ind w:left="510" w:hanging="510"/>
              <w:rPr>
                <w:rFonts w:ascii="微軟正黑體" w:eastAsia="微軟正黑體" w:hAnsi="微軟正黑體"/>
                <w:color w:val="000000"/>
                <w:spacing w:val="10"/>
                <w:szCs w:val="24"/>
              </w:rPr>
            </w:pPr>
            <w:r w:rsidRPr="008D6C1E">
              <w:rPr>
                <w:rFonts w:ascii="微軟正黑體" w:eastAsia="微軟正黑體" w:hAnsi="微軟正黑體" w:hint="eastAsia"/>
                <w:color w:val="000000"/>
                <w:spacing w:val="10"/>
              </w:rPr>
              <w:t>四、</w:t>
            </w:r>
            <w:r w:rsidRPr="008D6C1E">
              <w:rPr>
                <w:rFonts w:ascii="微軟正黑體" w:eastAsia="微軟正黑體" w:hAnsi="微軟正黑體" w:hint="eastAsia"/>
                <w:color w:val="000000"/>
                <w:spacing w:val="10"/>
                <w:szCs w:val="24"/>
              </w:rPr>
              <w:t>公司於接獲境外結構型商品發行人、總代理人通報下列情事後，是否轉知委託人：</w:t>
            </w:r>
          </w:p>
          <w:p w14:paraId="619244AC"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t>（一）境外結構型商品發行機構因解散、停業、營業移轉、併購、歇業、其當地國法令撤銷或廢止許可或其他相似之重大事由，致不能繼續營業者。</w:t>
            </w:r>
          </w:p>
          <w:p w14:paraId="43616FBF"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lastRenderedPageBreak/>
              <w:t>（二）境外結構型商品發行機構或保證機構之長期債務信用評等或境外結構型商品之發行評等遭調降者。</w:t>
            </w:r>
          </w:p>
          <w:p w14:paraId="0C08D67F"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t>（三）其發行或代理之境外結構型商品發生依約定之重大事件，致重大影響投資人之權益者。</w:t>
            </w:r>
          </w:p>
          <w:p w14:paraId="4A196D06"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t>（四）其他重大影響投資人權益之事項。</w:t>
            </w:r>
          </w:p>
          <w:p w14:paraId="4C78636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五、當全球具一定公信力之財經專業媒體報導或從複受託金融機構得知外國有價證券之標的公司發生財務困難情事或複受託金融機構本身發生財務困難有違約情事者，是否於知悉確認後立即通報券商公會。</w:t>
            </w:r>
          </w:p>
          <w:p w14:paraId="4CBA3825" w14:textId="77777777" w:rsidR="00D57B91" w:rsidRDefault="00D57B91" w:rsidP="00D57B91">
            <w:pPr>
              <w:spacing w:line="240" w:lineRule="auto"/>
              <w:rPr>
                <w:rFonts w:ascii="微軟正黑體" w:eastAsia="微軟正黑體" w:hAnsi="微軟正黑體"/>
              </w:rPr>
            </w:pPr>
            <w:r w:rsidRPr="00BD27C2">
              <w:rPr>
                <w:rFonts w:ascii="微軟正黑體" w:eastAsia="微軟正黑體" w:hAnsi="微軟正黑體" w:hint="eastAsia"/>
              </w:rPr>
              <w:t>備註：</w:t>
            </w:r>
          </w:p>
          <w:p w14:paraId="1F08CDC4" w14:textId="49D2D86F" w:rsidR="00D57B91" w:rsidRPr="00032562" w:rsidRDefault="00D57B91" w:rsidP="00D57B91">
            <w:pPr>
              <w:pStyle w:val="3"/>
              <w:spacing w:line="240" w:lineRule="auto"/>
              <w:rPr>
                <w:rFonts w:ascii="微軟正黑體" w:eastAsia="微軟正黑體" w:hAnsi="微軟正黑體"/>
                <w:color w:val="FF0000"/>
                <w:u w:val="single"/>
              </w:rPr>
            </w:pPr>
            <w:r w:rsidRPr="005907F2">
              <w:rPr>
                <w:rFonts w:ascii="微軟正黑體" w:eastAsia="微軟正黑體" w:hAnsi="微軟正黑體" w:hint="eastAsia"/>
                <w:color w:val="FF0000"/>
                <w:sz w:val="24"/>
                <w:szCs w:val="24"/>
                <w:u w:val="single"/>
              </w:rPr>
              <w:t>AA-183</w:t>
            </w:r>
            <w:r>
              <w:rPr>
                <w:rFonts w:ascii="微軟正黑體" w:eastAsia="微軟正黑體" w:hAnsi="微軟正黑體" w:hint="eastAsia"/>
                <w:color w:val="FF0000"/>
                <w:sz w:val="24"/>
                <w:szCs w:val="24"/>
                <w:u w:val="single"/>
              </w:rPr>
              <w:t>60</w:t>
            </w:r>
            <w:r w:rsidRPr="00664856">
              <w:rPr>
                <w:rFonts w:ascii="微軟正黑體" w:eastAsia="微軟正黑體" w:hAnsi="微軟正黑體" w:hint="eastAsia"/>
                <w:color w:val="FF0000"/>
                <w:sz w:val="24"/>
                <w:szCs w:val="24"/>
                <w:u w:val="single"/>
              </w:rPr>
              <w:t>複委託契約、複受託金融機構、保管機構、境外結構型商品相關機構暨外國有價證券標的或其公司異常事項</w:t>
            </w:r>
            <w:r>
              <w:rPr>
                <w:rFonts w:ascii="微軟正黑體" w:eastAsia="微軟正黑體" w:hAnsi="微軟正黑體" w:hint="eastAsia"/>
                <w:color w:val="FF0000"/>
                <w:sz w:val="24"/>
                <w:szCs w:val="24"/>
                <w:u w:val="single"/>
              </w:rPr>
              <w:t>之</w:t>
            </w:r>
            <w:r w:rsidRPr="00664856">
              <w:rPr>
                <w:rFonts w:ascii="微軟正黑體" w:eastAsia="微軟正黑體" w:hAnsi="微軟正黑體" w:hint="eastAsia"/>
                <w:color w:val="FF0000"/>
                <w:sz w:val="24"/>
                <w:szCs w:val="24"/>
                <w:u w:val="single"/>
              </w:rPr>
              <w:t>處理</w:t>
            </w:r>
            <w:r w:rsidRPr="005907F2">
              <w:rPr>
                <w:rFonts w:ascii="微軟正黑體" w:eastAsia="微軟正黑體" w:hAnsi="微軟正黑體" w:hint="eastAsia"/>
                <w:color w:val="FF0000"/>
                <w:sz w:val="24"/>
                <w:szCs w:val="24"/>
                <w:u w:val="single"/>
              </w:rPr>
              <w:t>作業之稽核</w:t>
            </w:r>
            <w:r>
              <w:rPr>
                <w:rFonts w:ascii="微軟正黑體" w:eastAsia="微軟正黑體" w:hAnsi="微軟正黑體" w:hint="eastAsia"/>
                <w:color w:val="FF0000"/>
                <w:sz w:val="24"/>
                <w:szCs w:val="24"/>
                <w:u w:val="single"/>
              </w:rPr>
              <w:t>，作業週期由</w:t>
            </w:r>
            <w:r w:rsidRPr="005907F2">
              <w:rPr>
                <w:rFonts w:ascii="微軟正黑體" w:eastAsia="微軟正黑體" w:hAnsi="微軟正黑體" w:hint="eastAsia"/>
                <w:color w:val="FF0000"/>
                <w:sz w:val="24"/>
                <w:szCs w:val="24"/>
                <w:u w:val="single"/>
              </w:rPr>
              <w:t>不定期（每</w:t>
            </w:r>
            <w:r>
              <w:rPr>
                <w:rFonts w:ascii="微軟正黑體" w:eastAsia="微軟正黑體" w:hAnsi="微軟正黑體" w:hint="eastAsia"/>
                <w:color w:val="FF0000"/>
                <w:sz w:val="24"/>
                <w:szCs w:val="24"/>
                <w:u w:val="single"/>
              </w:rPr>
              <w:t>日隨案處理</w:t>
            </w:r>
            <w:r w:rsidRPr="005907F2">
              <w:rPr>
                <w:rFonts w:ascii="微軟正黑體" w:eastAsia="微軟正黑體" w:hAnsi="微軟正黑體" w:hint="eastAsia"/>
                <w:color w:val="FF0000"/>
                <w:sz w:val="24"/>
                <w:szCs w:val="24"/>
                <w:u w:val="single"/>
              </w:rPr>
              <w:t>）</w:t>
            </w:r>
            <w:r>
              <w:rPr>
                <w:rFonts w:ascii="微軟正黑體" w:eastAsia="微軟正黑體" w:hAnsi="微軟正黑體" w:hint="eastAsia"/>
                <w:color w:val="FF0000"/>
                <w:sz w:val="24"/>
                <w:szCs w:val="24"/>
                <w:u w:val="single"/>
              </w:rPr>
              <w:t>改</w:t>
            </w:r>
            <w:r w:rsidRPr="005907F2">
              <w:rPr>
                <w:rFonts w:ascii="微軟正黑體" w:eastAsia="微軟正黑體" w:hAnsi="微軟正黑體" w:hint="eastAsia"/>
                <w:color w:val="FF0000"/>
                <w:sz w:val="24"/>
                <w:szCs w:val="24"/>
                <w:u w:val="single"/>
              </w:rPr>
              <w:t>為定期（每</w:t>
            </w:r>
            <w:r>
              <w:rPr>
                <w:rFonts w:ascii="微軟正黑體" w:eastAsia="微軟正黑體" w:hAnsi="微軟正黑體" w:hint="eastAsia"/>
                <w:color w:val="FF0000"/>
                <w:sz w:val="24"/>
                <w:szCs w:val="24"/>
                <w:u w:val="single"/>
              </w:rPr>
              <w:t>月隨案處理</w:t>
            </w:r>
            <w:r w:rsidRPr="005907F2">
              <w:rPr>
                <w:rFonts w:ascii="微軟正黑體" w:eastAsia="微軟正黑體" w:hAnsi="微軟正黑體" w:hint="eastAsia"/>
                <w:color w:val="FF0000"/>
                <w:sz w:val="24"/>
                <w:szCs w:val="24"/>
                <w:u w:val="single"/>
              </w:rPr>
              <w:t>）</w:t>
            </w:r>
            <w:r w:rsidRPr="00BD27C2">
              <w:rPr>
                <w:rFonts w:ascii="微軟正黑體" w:eastAsia="微軟正黑體" w:hAnsi="微軟正黑體" w:hint="eastAsia"/>
              </w:rPr>
              <w:t>。</w:t>
            </w:r>
          </w:p>
          <w:p w14:paraId="5904BE8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一、與委託人因委託買賣所生之爭議是否依照公司內部控制制度規定之處理程序辦理，事後並留存完整之處理報告紀錄。</w:t>
            </w:r>
          </w:p>
          <w:p w14:paraId="260EAA1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公司或其董事、監察人、經理人及受僱人，因經營或從事受託買賣外國有價證券業務，發生訴訟、仲裁或為強制執行之債務人，或公司為破產人、有銀行退票或拒絕往來之情事者，公司是否依規定將其情形函報券商公會轉報主管機關。</w:t>
            </w:r>
          </w:p>
          <w:p w14:paraId="1B9F4AA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8FEF760"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865057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690E15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F224298" w14:textId="7E91F01E" w:rsidR="00D57B91" w:rsidRDefault="00D57B91" w:rsidP="00D57B91">
            <w:pPr>
              <w:spacing w:line="360" w:lineRule="exact"/>
              <w:ind w:left="510" w:hanging="510"/>
              <w:jc w:val="both"/>
              <w:rPr>
                <w:rFonts w:ascii="微軟正黑體" w:eastAsia="微軟正黑體" w:hAnsi="微軟正黑體"/>
                <w:color w:val="000000"/>
                <w:spacing w:val="10"/>
              </w:rPr>
            </w:pPr>
          </w:p>
          <w:p w14:paraId="3FB5B70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D6210CA" w14:textId="77777777" w:rsidR="00D57B91" w:rsidRDefault="00D57B91" w:rsidP="00D57B91">
            <w:pPr>
              <w:spacing w:line="240" w:lineRule="auto"/>
              <w:rPr>
                <w:rFonts w:ascii="微軟正黑體" w:eastAsia="微軟正黑體" w:hAnsi="微軟正黑體"/>
              </w:rPr>
            </w:pPr>
            <w:r w:rsidRPr="00BD27C2">
              <w:rPr>
                <w:rFonts w:ascii="微軟正黑體" w:eastAsia="微軟正黑體" w:hAnsi="微軟正黑體" w:hint="eastAsia"/>
              </w:rPr>
              <w:t>備註：</w:t>
            </w:r>
          </w:p>
          <w:p w14:paraId="362B05A0" w14:textId="38C5FCA2" w:rsidR="00D57B91" w:rsidRPr="00032562" w:rsidRDefault="00D57B91" w:rsidP="00D57B91">
            <w:pPr>
              <w:pStyle w:val="3"/>
              <w:spacing w:line="240" w:lineRule="auto"/>
              <w:rPr>
                <w:rFonts w:ascii="微軟正黑體" w:eastAsia="微軟正黑體" w:hAnsi="微軟正黑體"/>
                <w:color w:val="FF0000"/>
                <w:u w:val="single"/>
              </w:rPr>
            </w:pPr>
            <w:r w:rsidRPr="005907F2">
              <w:rPr>
                <w:rFonts w:ascii="微軟正黑體" w:eastAsia="微軟正黑體" w:hAnsi="微軟正黑體" w:hint="eastAsia"/>
                <w:color w:val="FF0000"/>
                <w:sz w:val="24"/>
                <w:szCs w:val="24"/>
                <w:u w:val="single"/>
              </w:rPr>
              <w:t>AA-183</w:t>
            </w:r>
            <w:r>
              <w:rPr>
                <w:rFonts w:ascii="微軟正黑體" w:eastAsia="微軟正黑體" w:hAnsi="微軟正黑體" w:hint="eastAsia"/>
                <w:color w:val="FF0000"/>
                <w:sz w:val="24"/>
                <w:szCs w:val="24"/>
                <w:u w:val="single"/>
              </w:rPr>
              <w:t>70</w:t>
            </w:r>
            <w:r w:rsidRPr="00664856">
              <w:rPr>
                <w:rFonts w:ascii="微軟正黑體" w:eastAsia="微軟正黑體" w:hAnsi="微軟正黑體" w:hint="eastAsia"/>
                <w:color w:val="FF0000"/>
                <w:sz w:val="24"/>
                <w:szCs w:val="24"/>
                <w:u w:val="single"/>
              </w:rPr>
              <w:t>與委託人發生交易糾紛或訴訟之處理作業之稽核</w:t>
            </w:r>
            <w:r>
              <w:rPr>
                <w:rFonts w:ascii="微軟正黑體" w:eastAsia="微軟正黑體" w:hAnsi="微軟正黑體" w:hint="eastAsia"/>
                <w:color w:val="FF0000"/>
                <w:sz w:val="24"/>
                <w:szCs w:val="24"/>
                <w:u w:val="single"/>
              </w:rPr>
              <w:t>，作業週期由</w:t>
            </w:r>
            <w:r w:rsidRPr="005907F2">
              <w:rPr>
                <w:rFonts w:ascii="微軟正黑體" w:eastAsia="微軟正黑體" w:hAnsi="微軟正黑體" w:hint="eastAsia"/>
                <w:color w:val="FF0000"/>
                <w:sz w:val="24"/>
                <w:szCs w:val="24"/>
                <w:u w:val="single"/>
              </w:rPr>
              <w:t>不定期（每</w:t>
            </w:r>
            <w:r>
              <w:rPr>
                <w:rFonts w:ascii="微軟正黑體" w:eastAsia="微軟正黑體" w:hAnsi="微軟正黑體" w:hint="eastAsia"/>
                <w:color w:val="FF0000"/>
                <w:sz w:val="24"/>
                <w:szCs w:val="24"/>
                <w:u w:val="single"/>
              </w:rPr>
              <w:t>日隨案處理</w:t>
            </w:r>
            <w:r w:rsidRPr="005907F2">
              <w:rPr>
                <w:rFonts w:ascii="微軟正黑體" w:eastAsia="微軟正黑體" w:hAnsi="微軟正黑體" w:hint="eastAsia"/>
                <w:color w:val="FF0000"/>
                <w:sz w:val="24"/>
                <w:szCs w:val="24"/>
                <w:u w:val="single"/>
              </w:rPr>
              <w:t>）</w:t>
            </w:r>
            <w:r>
              <w:rPr>
                <w:rFonts w:ascii="微軟正黑體" w:eastAsia="微軟正黑體" w:hAnsi="微軟正黑體" w:hint="eastAsia"/>
                <w:color w:val="FF0000"/>
                <w:sz w:val="24"/>
                <w:szCs w:val="24"/>
                <w:u w:val="single"/>
              </w:rPr>
              <w:t>改</w:t>
            </w:r>
            <w:r w:rsidRPr="005907F2">
              <w:rPr>
                <w:rFonts w:ascii="微軟正黑體" w:eastAsia="微軟正黑體" w:hAnsi="微軟正黑體" w:hint="eastAsia"/>
                <w:color w:val="FF0000"/>
                <w:sz w:val="24"/>
                <w:szCs w:val="24"/>
                <w:u w:val="single"/>
              </w:rPr>
              <w:t>為定期（每</w:t>
            </w:r>
            <w:r>
              <w:rPr>
                <w:rFonts w:ascii="微軟正黑體" w:eastAsia="微軟正黑體" w:hAnsi="微軟正黑體" w:hint="eastAsia"/>
                <w:color w:val="FF0000"/>
                <w:sz w:val="24"/>
                <w:szCs w:val="24"/>
                <w:u w:val="single"/>
              </w:rPr>
              <w:t>月隨案處理</w:t>
            </w:r>
            <w:r w:rsidRPr="005907F2">
              <w:rPr>
                <w:rFonts w:ascii="微軟正黑體" w:eastAsia="微軟正黑體" w:hAnsi="微軟正黑體" w:hint="eastAsia"/>
                <w:color w:val="FF0000"/>
                <w:sz w:val="24"/>
                <w:szCs w:val="24"/>
                <w:u w:val="single"/>
              </w:rPr>
              <w:t>）</w:t>
            </w:r>
            <w:r w:rsidRPr="00BD27C2">
              <w:rPr>
                <w:rFonts w:ascii="微軟正黑體" w:eastAsia="微軟正黑體" w:hAnsi="微軟正黑體" w:hint="eastAsia"/>
              </w:rPr>
              <w:t>。</w:t>
            </w:r>
          </w:p>
          <w:p w14:paraId="73B74DDA"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一、委託對象為</w:t>
            </w:r>
            <w:r w:rsidRPr="008D6C1E">
              <w:rPr>
                <w:rFonts w:ascii="微軟正黑體" w:eastAsia="微軟正黑體" w:hAnsi="微軟正黑體"/>
                <w:color w:val="000000"/>
                <w:spacing w:val="10"/>
                <w:szCs w:val="24"/>
              </w:rPr>
              <w:t>國外自然人、國外法人或經中華民國政府核准設立之政府基金、證券投資信託基金、投資型保險專設帳簿資產及全權委託投資帳戶</w:t>
            </w:r>
            <w:r w:rsidRPr="008D6C1E">
              <w:rPr>
                <w:rFonts w:ascii="微軟正黑體" w:eastAsia="微軟正黑體" w:hAnsi="微軟正黑體" w:hint="eastAsia"/>
                <w:color w:val="000000"/>
                <w:spacing w:val="10"/>
              </w:rPr>
              <w:t>者，其交割幣別是否以外幣為之。</w:t>
            </w:r>
          </w:p>
          <w:p w14:paraId="5A329AC5"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二、委託人交割款項及國外費用經委託人指定以外幣交割者，相關款項之收付是否以外幣為之。</w:t>
            </w:r>
          </w:p>
          <w:p w14:paraId="62684F75"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三、交割款項及國外費用經委託人指定以新臺幣交割者，相關款項之收付是否以新臺幣為之。</w:t>
            </w:r>
          </w:p>
          <w:p w14:paraId="56BD17D1"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四、公司與委託人交割款項及費用之收付未透過客戶外幣專戶者，委託人賣出外國有價證券成交後，公司是否就委託人應收金額，於交割日將款項撥入委託人在公司所指定金融機構開立之新臺幣存款帳戶或存入委託人在公司所指定之指定銀行開立之外匯存款帳戶。</w:t>
            </w:r>
          </w:p>
          <w:p w14:paraId="2F477E60"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五、公司是否符合規定資格條件並經委託人同意而留存交割款項於客戶外幣專戶，且是否依規定訂定內部控制制度。</w:t>
            </w:r>
          </w:p>
          <w:p w14:paraId="64C7ED5C" w14:textId="77777777" w:rsidR="00D57B91" w:rsidRPr="008D6C1E" w:rsidRDefault="00D57B91" w:rsidP="00D57B91">
            <w:pPr>
              <w:spacing w:line="32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六、委託人指定以外幣交割之款項及費用，透過客戶外幣專戶收付者，其交割結匯事項是否依規定辦理，且委託人賣出外國有價證券，公司是否按賣出報告書所載委託人應收金額，留存於客戶外幣專戶。（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是否由委託人依外匯收支或交易申報辦法之規定，向外匯指定銀行或辦理即期外匯交易業務之同一證券商辦理。）</w:t>
            </w:r>
          </w:p>
          <w:p w14:paraId="64E9BD02" w14:textId="77777777" w:rsidR="00D57B91" w:rsidRPr="008D6C1E" w:rsidRDefault="00D57B91" w:rsidP="00D57B91">
            <w:pPr>
              <w:spacing w:line="32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七、對委託人交割專戶之款項是否無流用之情事。</w:t>
            </w:r>
          </w:p>
          <w:p w14:paraId="0EC82FB2" w14:textId="77777777" w:rsidR="00D57B91" w:rsidRDefault="00D57B91" w:rsidP="00D57B91">
            <w:pPr>
              <w:spacing w:line="320" w:lineRule="exact"/>
              <w:rPr>
                <w:rFonts w:ascii="微軟正黑體" w:eastAsia="微軟正黑體" w:hAnsi="微軟正黑體"/>
              </w:rPr>
            </w:pPr>
            <w:r w:rsidRPr="00BD27C2">
              <w:rPr>
                <w:rFonts w:ascii="微軟正黑體" w:eastAsia="微軟正黑體" w:hAnsi="微軟正黑體" w:hint="eastAsia"/>
              </w:rPr>
              <w:t>備註：</w:t>
            </w:r>
          </w:p>
          <w:p w14:paraId="30DA8B6B" w14:textId="77777777" w:rsidR="00D57B91" w:rsidRPr="00032562" w:rsidRDefault="00D57B91" w:rsidP="00D57B91">
            <w:pPr>
              <w:pStyle w:val="3"/>
              <w:spacing w:line="320" w:lineRule="exact"/>
              <w:rPr>
                <w:rFonts w:ascii="微軟正黑體" w:eastAsia="微軟正黑體" w:hAnsi="微軟正黑體"/>
                <w:color w:val="FF0000"/>
                <w:u w:val="single"/>
              </w:rPr>
            </w:pPr>
            <w:r w:rsidRPr="005907F2">
              <w:rPr>
                <w:rFonts w:ascii="微軟正黑體" w:eastAsia="微軟正黑體" w:hAnsi="微軟正黑體" w:hint="eastAsia"/>
                <w:color w:val="FF0000"/>
                <w:sz w:val="24"/>
                <w:szCs w:val="24"/>
                <w:u w:val="single"/>
              </w:rPr>
              <w:t>AA-183</w:t>
            </w:r>
            <w:r>
              <w:rPr>
                <w:rFonts w:ascii="微軟正黑體" w:eastAsia="微軟正黑體" w:hAnsi="微軟正黑體" w:hint="eastAsia"/>
                <w:color w:val="FF0000"/>
                <w:sz w:val="24"/>
                <w:szCs w:val="24"/>
                <w:u w:val="single"/>
              </w:rPr>
              <w:t>8</w:t>
            </w:r>
            <w:r w:rsidRPr="005F3755">
              <w:rPr>
                <w:rFonts w:ascii="微軟正黑體" w:eastAsia="微軟正黑體" w:hAnsi="微軟正黑體" w:hint="eastAsia"/>
                <w:color w:val="FF0000"/>
                <w:sz w:val="24"/>
                <w:szCs w:val="24"/>
                <w:u w:val="single"/>
              </w:rPr>
              <w:t>0交割款項收付作業之稽核，作業週期由不定期（每月</w:t>
            </w:r>
            <w:r w:rsidRPr="005F3755">
              <w:rPr>
                <w:rFonts w:ascii="微軟正黑體" w:eastAsia="微軟正黑體" w:hAnsi="微軟正黑體" w:hint="eastAsia"/>
                <w:color w:val="FF0000"/>
                <w:spacing w:val="10"/>
                <w:sz w:val="24"/>
                <w:szCs w:val="24"/>
                <w:u w:val="single"/>
              </w:rPr>
              <w:t>至少查核乙次</w:t>
            </w:r>
            <w:r w:rsidRPr="005F3755">
              <w:rPr>
                <w:rFonts w:ascii="微軟正黑體" w:eastAsia="微軟正黑體" w:hAnsi="微軟正黑體" w:hint="eastAsia"/>
                <w:color w:val="FF0000"/>
                <w:sz w:val="24"/>
                <w:szCs w:val="24"/>
                <w:u w:val="single"/>
              </w:rPr>
              <w:t>）改為不定期（每半年</w:t>
            </w:r>
            <w:r w:rsidRPr="005F3755">
              <w:rPr>
                <w:rFonts w:ascii="微軟正黑體" w:eastAsia="微軟正黑體" w:hAnsi="微軟正黑體" w:hint="eastAsia"/>
                <w:color w:val="FF0000"/>
                <w:spacing w:val="10"/>
                <w:sz w:val="24"/>
                <w:szCs w:val="24"/>
                <w:u w:val="single"/>
              </w:rPr>
              <w:t>至少查核乙次</w:t>
            </w:r>
            <w:r w:rsidRPr="005F3755">
              <w:rPr>
                <w:rFonts w:ascii="微軟正黑體" w:eastAsia="微軟正黑體" w:hAnsi="微軟正黑體" w:hint="eastAsia"/>
                <w:color w:val="FF0000"/>
                <w:sz w:val="24"/>
                <w:szCs w:val="24"/>
                <w:u w:val="single"/>
              </w:rPr>
              <w:t>）</w:t>
            </w:r>
            <w:r w:rsidRPr="005F3755">
              <w:rPr>
                <w:rFonts w:ascii="微軟正黑體" w:eastAsia="微軟正黑體" w:hAnsi="微軟正黑體" w:hint="eastAsia"/>
                <w:sz w:val="24"/>
                <w:szCs w:val="24"/>
              </w:rPr>
              <w:t>。</w:t>
            </w:r>
          </w:p>
          <w:p w14:paraId="2A2A7C71" w14:textId="77777777" w:rsidR="00D57B91" w:rsidRPr="00332EB7" w:rsidRDefault="00D57B91" w:rsidP="00D57B91">
            <w:pPr>
              <w:pStyle w:val="a7"/>
              <w:spacing w:line="360" w:lineRule="exact"/>
              <w:rPr>
                <w:rFonts w:ascii="微軟正黑體" w:eastAsia="微軟正黑體" w:hAnsi="微軟正黑體"/>
                <w:color w:val="000000"/>
                <w:spacing w:val="10"/>
              </w:rPr>
            </w:pPr>
          </w:p>
          <w:p w14:paraId="7604E6B7" w14:textId="7C0A173D" w:rsidR="00D57B91" w:rsidRPr="008D6C1E" w:rsidRDefault="00D57B91" w:rsidP="00D57B91">
            <w:pPr>
              <w:pStyle w:val="a7"/>
              <w:spacing w:line="360" w:lineRule="exact"/>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專營受託買賣外國有價證券業務之證券商（以下簡稱專營證券商）與銀行或保險公司、保險代理人或保險經紀人辦理合作推廣業務：</w:t>
            </w:r>
          </w:p>
          <w:p w14:paraId="3513F763" w14:textId="77777777" w:rsidR="00D57B91" w:rsidRPr="008D6C1E" w:rsidRDefault="00D57B91" w:rsidP="00D57B91">
            <w:pPr>
              <w:pStyle w:val="a7"/>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一、專營證券商是否與合作對象共同簽定合作推廣契約書。</w:t>
            </w:r>
          </w:p>
          <w:p w14:paraId="5A066303" w14:textId="77777777" w:rsidR="00D57B91" w:rsidRPr="008D6C1E" w:rsidRDefault="00D57B91" w:rsidP="00D57B91">
            <w:pPr>
              <w:pStyle w:val="a7"/>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二、專營證券商是否確認合作推廣他業商品或提供相關服務之項目符合規定範圍。</w:t>
            </w:r>
          </w:p>
          <w:p w14:paraId="42113FF5" w14:textId="77777777" w:rsidR="00D57B91" w:rsidRPr="008D6C1E" w:rsidRDefault="00D57B91" w:rsidP="00D57B91">
            <w:pPr>
              <w:pStyle w:val="a7"/>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三、專營證券商是否確保相關業務員及主管符合銀行或保險業之資格規定並已接受教育訓練，且遵循銀行或保險之相關規範。</w:t>
            </w:r>
          </w:p>
          <w:p w14:paraId="2ACF79FD" w14:textId="77777777" w:rsidR="00D57B91" w:rsidRPr="008D6C1E" w:rsidRDefault="00D57B91" w:rsidP="00D57B91">
            <w:pPr>
              <w:spacing w:line="360" w:lineRule="exact"/>
              <w:ind w:hanging="510"/>
              <w:jc w:val="both"/>
              <w:rPr>
                <w:rFonts w:ascii="微軟正黑體" w:eastAsia="微軟正黑體" w:hAnsi="微軟正黑體"/>
                <w:color w:val="000000"/>
                <w:spacing w:val="10"/>
              </w:rPr>
            </w:pPr>
          </w:p>
        </w:tc>
        <w:tc>
          <w:tcPr>
            <w:tcW w:w="708" w:type="dxa"/>
          </w:tcPr>
          <w:p w14:paraId="7487AC8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13F2E481"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834EF8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51D5A62B"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C54AC32"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275EB53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775A912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6880BD9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週</w:t>
            </w:r>
          </w:p>
          <w:p w14:paraId="2DF6646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6077C599"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6DE45F2A"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6D23AD44"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0CBAEFD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7A8F880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6F6289F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3253109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7B108B7"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DA8185E"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54BB975A"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BAA434B"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DE467C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0E6E9E88"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4C47B5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40BC40FF"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1165DA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2214133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77329B6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6B8141AB" w14:textId="77777777" w:rsidR="00D57B91" w:rsidRPr="00FB0EB3" w:rsidRDefault="00D57B91" w:rsidP="00D57B91">
            <w:pPr>
              <w:spacing w:line="400" w:lineRule="exact"/>
              <w:jc w:val="center"/>
              <w:rPr>
                <w:rFonts w:ascii="微軟正黑體" w:eastAsia="微軟正黑體" w:hAnsi="微軟正黑體"/>
                <w:color w:val="000000"/>
                <w:spacing w:val="10"/>
              </w:rPr>
            </w:pPr>
            <w:r w:rsidRPr="00FB0EB3">
              <w:rPr>
                <w:rFonts w:ascii="微軟正黑體" w:eastAsia="微軟正黑體" w:hAnsi="微軟正黑體" w:hint="eastAsia"/>
                <w:color w:val="000000"/>
                <w:spacing w:val="10"/>
              </w:rPr>
              <w:t>週</w:t>
            </w:r>
          </w:p>
          <w:p w14:paraId="58C1293E"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05580D9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1E0CFF3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73A7B9C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048E9DC7"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6E477B49"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47518ED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1EE28B21"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4003878"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783385F" w14:textId="77777777" w:rsidR="00D57B91" w:rsidRPr="008D6C1E" w:rsidRDefault="00D57B91" w:rsidP="00D57B91">
            <w:pPr>
              <w:spacing w:before="120" w:line="400" w:lineRule="exact"/>
              <w:jc w:val="center"/>
              <w:rPr>
                <w:rFonts w:ascii="微軟正黑體" w:eastAsia="微軟正黑體" w:hAnsi="微軟正黑體"/>
                <w:color w:val="000000"/>
                <w:spacing w:val="10"/>
              </w:rPr>
            </w:pPr>
          </w:p>
          <w:p w14:paraId="10167A31"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95A6FEF"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2D84FE44"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每</w:t>
            </w:r>
          </w:p>
          <w:p w14:paraId="621B3365" w14:textId="77777777" w:rsidR="00D57B91" w:rsidRPr="008D6C1E" w:rsidRDefault="00D57B91" w:rsidP="00D57B91">
            <w:pPr>
              <w:spacing w:line="34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月</w:t>
            </w:r>
          </w:p>
          <w:p w14:paraId="488F887A"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4573818B"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7B3D8770"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0281BAA5"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45E1EF3C" w14:textId="77777777" w:rsidR="00D57B91" w:rsidRPr="008D6C1E" w:rsidRDefault="00D57B91" w:rsidP="00D57B91">
            <w:pPr>
              <w:spacing w:line="340" w:lineRule="exact"/>
              <w:jc w:val="center"/>
              <w:rPr>
                <w:rFonts w:ascii="微軟正黑體" w:eastAsia="微軟正黑體" w:hAnsi="微軟正黑體"/>
                <w:color w:val="000000"/>
                <w:spacing w:val="10"/>
              </w:rPr>
            </w:pPr>
          </w:p>
          <w:p w14:paraId="07A3997C"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2A43D582" w14:textId="77777777" w:rsidR="00D57B91" w:rsidRPr="008D6C1E" w:rsidRDefault="00D57B91" w:rsidP="00D57B91">
            <w:pPr>
              <w:spacing w:line="34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月</w:t>
            </w:r>
          </w:p>
          <w:p w14:paraId="07629D31"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6D3526C8"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2B1DB986"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2E630EB1"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29375AF1" w14:textId="77777777" w:rsidR="00D57B91" w:rsidRPr="008D6C1E" w:rsidRDefault="00D57B91" w:rsidP="00D57B91">
            <w:pPr>
              <w:spacing w:line="340" w:lineRule="exact"/>
              <w:jc w:val="center"/>
              <w:rPr>
                <w:rFonts w:ascii="微軟正黑體" w:eastAsia="微軟正黑體" w:hAnsi="微軟正黑體"/>
                <w:color w:val="000000"/>
                <w:spacing w:val="10"/>
              </w:rPr>
            </w:pPr>
          </w:p>
          <w:p w14:paraId="4BA8A3B2" w14:textId="626C0AB9" w:rsidR="00D57B91" w:rsidRDefault="00D57B91" w:rsidP="00D57B91">
            <w:pPr>
              <w:spacing w:line="340" w:lineRule="exact"/>
              <w:jc w:val="center"/>
              <w:rPr>
                <w:rFonts w:ascii="微軟正黑體" w:eastAsia="微軟正黑體" w:hAnsi="微軟正黑體"/>
                <w:color w:val="000000"/>
                <w:spacing w:val="10"/>
              </w:rPr>
            </w:pPr>
          </w:p>
          <w:p w14:paraId="65E4386A" w14:textId="77777777" w:rsidR="00D57B91" w:rsidRPr="008D6C1E" w:rsidRDefault="00D57B91" w:rsidP="00D57B91">
            <w:pPr>
              <w:spacing w:line="340" w:lineRule="exact"/>
              <w:jc w:val="center"/>
              <w:rPr>
                <w:rFonts w:ascii="微軟正黑體" w:eastAsia="微軟正黑體" w:hAnsi="微軟正黑體"/>
                <w:color w:val="000000"/>
                <w:spacing w:val="10"/>
              </w:rPr>
            </w:pPr>
          </w:p>
          <w:p w14:paraId="1F9CBCD5"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5B04F0B3" w14:textId="77777777" w:rsidR="00D57B91" w:rsidRPr="008D6C1E" w:rsidRDefault="00D57B91" w:rsidP="00D57B91">
            <w:pPr>
              <w:spacing w:line="34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半年</w:t>
            </w:r>
            <w:r w:rsidRPr="008D6C1E">
              <w:rPr>
                <w:rFonts w:ascii="微軟正黑體" w:eastAsia="微軟正黑體" w:hAnsi="微軟正黑體"/>
                <w:color w:val="0000FF"/>
                <w:spacing w:val="10"/>
                <w:u w:val="single"/>
              </w:rPr>
              <w:t xml:space="preserve"> </w:t>
            </w:r>
          </w:p>
          <w:p w14:paraId="6792DB24"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07EDE54C"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4C8259B1"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3FB7C746"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08649875"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163973AF"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0DD03EDE" w14:textId="77777777" w:rsidR="00D57B91" w:rsidRDefault="00D57B91" w:rsidP="00D57B91">
            <w:pPr>
              <w:spacing w:line="400" w:lineRule="exact"/>
              <w:jc w:val="center"/>
              <w:rPr>
                <w:rFonts w:ascii="微軟正黑體" w:eastAsia="微軟正黑體" w:hAnsi="微軟正黑體"/>
                <w:color w:val="000000"/>
                <w:spacing w:val="10"/>
              </w:rPr>
            </w:pPr>
          </w:p>
          <w:p w14:paraId="25378AAC" w14:textId="77777777" w:rsidR="00D57B91" w:rsidRDefault="00D57B91" w:rsidP="00D57B91">
            <w:pPr>
              <w:spacing w:line="400" w:lineRule="exact"/>
              <w:jc w:val="center"/>
              <w:rPr>
                <w:rFonts w:ascii="微軟正黑體" w:eastAsia="微軟正黑體" w:hAnsi="微軟正黑體"/>
                <w:color w:val="000000"/>
                <w:spacing w:val="10"/>
              </w:rPr>
            </w:pPr>
          </w:p>
          <w:p w14:paraId="3517B660" w14:textId="5ECFA03B"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69BC4462"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69856B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4D429E24"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FB99CD4"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5EC22B02"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59F8DC31"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3B24364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FF"/>
                <w:spacing w:val="10"/>
                <w:u w:val="single"/>
              </w:rPr>
              <w:t>半年</w:t>
            </w:r>
            <w:r w:rsidRPr="008D6C1E">
              <w:rPr>
                <w:rFonts w:ascii="微軟正黑體" w:eastAsia="微軟正黑體" w:hAnsi="微軟正黑體" w:hint="eastAsia"/>
                <w:color w:val="000000"/>
                <w:spacing w:val="10"/>
              </w:rPr>
              <w:t>至</w:t>
            </w:r>
          </w:p>
          <w:p w14:paraId="7743A3B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78EBFCAA"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104902A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5BF805CE"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550385B4"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032D2A61" w14:textId="77777777" w:rsidR="00D57B91" w:rsidRPr="008D6C1E" w:rsidRDefault="00D57B91" w:rsidP="00D57B91">
            <w:pPr>
              <w:spacing w:line="400" w:lineRule="exact"/>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 xml:space="preserve">  ︶</w:t>
            </w:r>
          </w:p>
          <w:p w14:paraId="76BF727F"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2998793D"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596FD062"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319A146C"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7F0E3E62"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607C3CE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193A0560"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1ECECF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594BCFAB"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C6AAA5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33158F91"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5D317DD9"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4EB5D54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FF"/>
                <w:spacing w:val="10"/>
                <w:u w:val="single"/>
              </w:rPr>
              <w:t>半年</w:t>
            </w:r>
            <w:r w:rsidRPr="008D6C1E">
              <w:rPr>
                <w:rFonts w:ascii="微軟正黑體" w:eastAsia="微軟正黑體" w:hAnsi="微軟正黑體" w:hint="eastAsia"/>
                <w:color w:val="000000"/>
                <w:spacing w:val="10"/>
              </w:rPr>
              <w:t>至</w:t>
            </w:r>
          </w:p>
          <w:p w14:paraId="30C50B9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125B970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5EBD86D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27EBA347"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15E3B037"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5AEBE427" w14:textId="77777777" w:rsidR="00D57B91" w:rsidRPr="008D6C1E" w:rsidRDefault="00D57B91" w:rsidP="00D57B91">
            <w:pPr>
              <w:spacing w:line="400" w:lineRule="exact"/>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 xml:space="preserve">  ︶</w:t>
            </w:r>
          </w:p>
          <w:p w14:paraId="269C9286"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5FADD6CD"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2B165230"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125BBB81"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643502F3"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60BF223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1F91183D"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C5B97B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00D8A3E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215570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57B937A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779A0F1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6C4318F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FF"/>
                <w:spacing w:val="10"/>
                <w:u w:val="single"/>
              </w:rPr>
              <w:t>半年</w:t>
            </w:r>
            <w:r w:rsidRPr="008D6C1E">
              <w:rPr>
                <w:rFonts w:ascii="微軟正黑體" w:eastAsia="微軟正黑體" w:hAnsi="微軟正黑體" w:hint="eastAsia"/>
                <w:color w:val="000000"/>
                <w:spacing w:val="10"/>
              </w:rPr>
              <w:t>至</w:t>
            </w:r>
          </w:p>
          <w:p w14:paraId="65227E2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774E425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1054930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179816E2"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40B2923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1D9F8DEA" w14:textId="77777777" w:rsidR="00D57B91" w:rsidRPr="008D6C1E" w:rsidRDefault="00D57B91" w:rsidP="00D57B91">
            <w:pPr>
              <w:spacing w:line="400" w:lineRule="exact"/>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 xml:space="preserve">  ︶</w:t>
            </w:r>
          </w:p>
          <w:p w14:paraId="0D140641"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5440A096"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4E5D8471"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74AEB6BE"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6DA5931A"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040944D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72A35B80"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FFA247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3A553FC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37D3DD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26BB2F7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7617A1BE"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03A4EFDC" w14:textId="77777777" w:rsidR="00D57B91" w:rsidRPr="008D6C1E" w:rsidRDefault="00D57B91" w:rsidP="00D57B91">
            <w:pPr>
              <w:spacing w:line="34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週</w:t>
            </w:r>
          </w:p>
          <w:p w14:paraId="69928BE2"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360D497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36C78D4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2083C81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7A9FF86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6608EC97" w14:textId="77777777" w:rsidR="00D57B91" w:rsidRPr="008D6C1E" w:rsidRDefault="00D57B91" w:rsidP="00D57B91">
            <w:pPr>
              <w:tabs>
                <w:tab w:val="left" w:pos="180"/>
                <w:tab w:val="center" w:pos="340"/>
              </w:tabs>
              <w:spacing w:line="400" w:lineRule="exact"/>
              <w:rPr>
                <w:rFonts w:ascii="微軟正黑體" w:eastAsia="微軟正黑體" w:hAnsi="微軟正黑體"/>
                <w:color w:val="000000"/>
                <w:spacing w:val="10"/>
              </w:rPr>
            </w:pPr>
            <w:r w:rsidRPr="008D6C1E">
              <w:rPr>
                <w:rFonts w:ascii="微軟正黑體" w:eastAsia="微軟正黑體" w:hAnsi="微軟正黑體"/>
                <w:color w:val="000000"/>
                <w:spacing w:val="10"/>
              </w:rPr>
              <w:tab/>
            </w:r>
            <w:r w:rsidRPr="008D6C1E">
              <w:rPr>
                <w:rFonts w:ascii="微軟正黑體" w:eastAsia="微軟正黑體" w:hAnsi="微軟正黑體"/>
                <w:color w:val="000000"/>
                <w:spacing w:val="10"/>
              </w:rPr>
              <w:tab/>
            </w:r>
            <w:r w:rsidRPr="008D6C1E">
              <w:rPr>
                <w:rFonts w:ascii="微軟正黑體" w:eastAsia="微軟正黑體" w:hAnsi="微軟正黑體" w:hint="eastAsia"/>
                <w:color w:val="000000"/>
                <w:spacing w:val="10"/>
              </w:rPr>
              <w:t>次</w:t>
            </w:r>
          </w:p>
          <w:p w14:paraId="7F695C28" w14:textId="77777777" w:rsidR="00D57B91" w:rsidRPr="008D6C1E" w:rsidRDefault="00D57B91" w:rsidP="00D57B91">
            <w:pPr>
              <w:spacing w:line="400" w:lineRule="exact"/>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 xml:space="preserve">  ︶</w:t>
            </w:r>
          </w:p>
          <w:p w14:paraId="08015BAD"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726BA1D"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3BEC233"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282D0C4D"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33D9D6B"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4DCCFB98"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4BDCDB5F"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72D8AD97"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7D887123"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76695282"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418F3CBD"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2F19EDB6"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10C12ACC"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5D93991E"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0265F8E8"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1D0A8A11"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385F60FB"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3E184D82"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45624347"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65BBC678"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6FB9D4F7"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472BECBC"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7B25BC70"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71BB1436"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310361D1"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69CC4EB0"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5DF3A5E1"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672F90D0"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26D360DE"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1637EE4E"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7ABDEF03"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63874DA2"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58BA3051"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79DC85EA"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1C0A50D4"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52CBA15E"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68FA7082"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6ABB1180"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259B5962" w14:textId="77777777" w:rsidR="00D57B91" w:rsidRPr="008D6C1E" w:rsidRDefault="00D57B91" w:rsidP="00D57B91">
            <w:pPr>
              <w:spacing w:line="400" w:lineRule="exact"/>
              <w:jc w:val="both"/>
              <w:rPr>
                <w:rFonts w:ascii="微軟正黑體" w:eastAsia="微軟正黑體" w:hAnsi="微軟正黑體"/>
                <w:color w:val="000000"/>
                <w:spacing w:val="10"/>
              </w:rPr>
            </w:pPr>
          </w:p>
          <w:p w14:paraId="53C0BE12"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24489E98"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10F8EFD5"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39158436"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097DF08D"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78E6E441" w14:textId="77777777" w:rsidR="00DF16EA" w:rsidRDefault="00DF16EA" w:rsidP="00D57B91">
            <w:pPr>
              <w:spacing w:line="340" w:lineRule="exact"/>
              <w:jc w:val="center"/>
              <w:rPr>
                <w:rFonts w:ascii="微軟正黑體" w:eastAsia="微軟正黑體" w:hAnsi="微軟正黑體"/>
                <w:color w:val="000000"/>
                <w:spacing w:val="10"/>
              </w:rPr>
            </w:pPr>
          </w:p>
          <w:p w14:paraId="4CCF88AD"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50BB2073"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35D8C02F"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57518DD6"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6EBB1E82"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1B8E6447"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40A9C5CB"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4C15D9F5"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7D576457"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1CB163BB"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5C4BB5CE"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5F8A7481"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5DA45C71"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057B4441" w14:textId="77777777" w:rsidR="00DF16EA" w:rsidRPr="008D6C1E" w:rsidRDefault="00DF16EA" w:rsidP="00DF16EA">
            <w:pPr>
              <w:spacing w:line="400" w:lineRule="exact"/>
              <w:jc w:val="both"/>
              <w:rPr>
                <w:rFonts w:ascii="微軟正黑體" w:eastAsia="微軟正黑體" w:hAnsi="微軟正黑體"/>
                <w:color w:val="000000"/>
                <w:spacing w:val="10"/>
              </w:rPr>
            </w:pPr>
          </w:p>
          <w:p w14:paraId="64F625FC" w14:textId="77777777" w:rsidR="00DF16EA" w:rsidRPr="008D6C1E" w:rsidRDefault="00DF16EA" w:rsidP="00DF16EA">
            <w:pPr>
              <w:spacing w:line="400" w:lineRule="exact"/>
              <w:jc w:val="center"/>
              <w:rPr>
                <w:rFonts w:ascii="微軟正黑體" w:eastAsia="微軟正黑體" w:hAnsi="微軟正黑體"/>
                <w:color w:val="000000"/>
                <w:spacing w:val="10"/>
              </w:rPr>
            </w:pPr>
          </w:p>
          <w:p w14:paraId="521C337A" w14:textId="77777777" w:rsidR="00DF16EA" w:rsidRPr="008D6C1E" w:rsidRDefault="00DF16EA" w:rsidP="00DF16EA">
            <w:pPr>
              <w:spacing w:line="400" w:lineRule="exact"/>
              <w:ind w:left="257"/>
              <w:rPr>
                <w:rFonts w:ascii="微軟正黑體" w:eastAsia="微軟正黑體" w:hAnsi="微軟正黑體"/>
                <w:color w:val="000000"/>
                <w:spacing w:val="10"/>
              </w:rPr>
            </w:pPr>
          </w:p>
          <w:p w14:paraId="1EEF9D9F" w14:textId="77777777" w:rsidR="00DF16EA" w:rsidRPr="008D6C1E" w:rsidRDefault="00DF16EA" w:rsidP="00DF16EA">
            <w:pPr>
              <w:spacing w:line="400" w:lineRule="exact"/>
              <w:ind w:left="257"/>
              <w:rPr>
                <w:rFonts w:ascii="微軟正黑體" w:eastAsia="微軟正黑體" w:hAnsi="微軟正黑體"/>
                <w:color w:val="000000"/>
                <w:spacing w:val="10"/>
              </w:rPr>
            </w:pPr>
          </w:p>
          <w:p w14:paraId="697EAF7B" w14:textId="77777777" w:rsidR="00DF16EA" w:rsidRPr="008D6C1E" w:rsidRDefault="00DF16EA" w:rsidP="00DF16EA">
            <w:pPr>
              <w:spacing w:line="400" w:lineRule="exact"/>
              <w:ind w:left="257"/>
              <w:rPr>
                <w:rFonts w:ascii="微軟正黑體" w:eastAsia="微軟正黑體" w:hAnsi="微軟正黑體"/>
                <w:color w:val="000000"/>
                <w:spacing w:val="10"/>
              </w:rPr>
            </w:pPr>
          </w:p>
          <w:p w14:paraId="3C1EEFE7" w14:textId="77777777" w:rsidR="00DF16EA" w:rsidRPr="008D6C1E" w:rsidRDefault="00DF16EA" w:rsidP="00DF16EA">
            <w:pPr>
              <w:spacing w:line="400" w:lineRule="exact"/>
              <w:ind w:left="257"/>
              <w:rPr>
                <w:rFonts w:ascii="微軟正黑體" w:eastAsia="微軟正黑體" w:hAnsi="微軟正黑體"/>
                <w:color w:val="000000"/>
                <w:spacing w:val="10"/>
              </w:rPr>
            </w:pPr>
          </w:p>
          <w:p w14:paraId="63EB5958" w14:textId="77777777" w:rsidR="00DF16EA" w:rsidRDefault="00DF16EA" w:rsidP="00D57B91">
            <w:pPr>
              <w:spacing w:line="340" w:lineRule="exact"/>
              <w:jc w:val="center"/>
              <w:rPr>
                <w:rFonts w:ascii="微軟正黑體" w:eastAsia="微軟正黑體" w:hAnsi="微軟正黑體"/>
                <w:color w:val="000000"/>
                <w:spacing w:val="10"/>
              </w:rPr>
            </w:pPr>
          </w:p>
          <w:p w14:paraId="3F81F809" w14:textId="09E6522E"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78154E8D"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64737CE5"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3D8B38D4"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210FFC7A"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7D559787" w14:textId="77777777" w:rsidR="00D57B91" w:rsidRPr="008D6C1E" w:rsidRDefault="00D57B91" w:rsidP="00D57B91">
            <w:pPr>
              <w:spacing w:line="34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月</w:t>
            </w:r>
            <w:r w:rsidRPr="008D6C1E">
              <w:rPr>
                <w:rFonts w:ascii="微軟正黑體" w:eastAsia="微軟正黑體" w:hAnsi="微軟正黑體"/>
                <w:color w:val="0000FF"/>
                <w:spacing w:val="10"/>
              </w:rPr>
              <w:t xml:space="preserve"> </w:t>
            </w:r>
          </w:p>
          <w:p w14:paraId="57A3139F"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2634A516"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4CAE0D2A"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4C3BEBBC"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31CF5F38"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7B84AB9A" w14:textId="77777777" w:rsidR="00D57B91" w:rsidRPr="008D6C1E" w:rsidRDefault="00D57B91" w:rsidP="00D57B91">
            <w:pPr>
              <w:spacing w:line="34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2BB81EFE"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5189CD6A" w14:textId="77777777" w:rsidR="00D57B91" w:rsidRPr="008D6C1E" w:rsidRDefault="00D57B91" w:rsidP="00D57B91">
            <w:pPr>
              <w:spacing w:line="400" w:lineRule="exact"/>
              <w:rPr>
                <w:rFonts w:ascii="微軟正黑體" w:eastAsia="微軟正黑體" w:hAnsi="微軟正黑體"/>
                <w:color w:val="000000"/>
                <w:spacing w:val="10"/>
              </w:rPr>
            </w:pPr>
          </w:p>
          <w:p w14:paraId="2E9A3EDD"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E6A7894"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5A0ACDF"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0149818"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11B8339"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785E586"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6C2EF31"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F5EF667"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F30EC47"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定</w:t>
            </w:r>
          </w:p>
          <w:p w14:paraId="22E53C7B"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F4E089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7FAD1EE9"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2F87D37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08C88222" w14:textId="77777777" w:rsidR="00D57B91" w:rsidRPr="008D6C1E" w:rsidRDefault="00D57B91" w:rsidP="00D57B91">
            <w:pPr>
              <w:spacing w:line="40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日</w:t>
            </w:r>
          </w:p>
          <w:p w14:paraId="32ACA89D"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至</w:t>
            </w:r>
          </w:p>
          <w:p w14:paraId="24CD6F8B"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少</w:t>
            </w:r>
          </w:p>
          <w:p w14:paraId="783CFF89"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查</w:t>
            </w:r>
          </w:p>
          <w:p w14:paraId="57241504"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核</w:t>
            </w:r>
          </w:p>
          <w:p w14:paraId="1E472A2C" w14:textId="77777777" w:rsidR="00D57B91" w:rsidRPr="00594CF1" w:rsidRDefault="00D57B91" w:rsidP="00D57B91">
            <w:pPr>
              <w:spacing w:line="34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乙</w:t>
            </w:r>
          </w:p>
          <w:p w14:paraId="1B327E5D" w14:textId="2B29AD28" w:rsidR="00D57B91" w:rsidRPr="008D6C1E" w:rsidRDefault="00D57B91" w:rsidP="00D57B91">
            <w:pPr>
              <w:spacing w:line="400" w:lineRule="exact"/>
              <w:jc w:val="center"/>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次</w:t>
            </w:r>
          </w:p>
          <w:p w14:paraId="7B2688A7"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10556AD4"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37EFF9BE"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0C4CC6BE"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8711CE5"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266E6E09"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5801806" w14:textId="6E7D4576" w:rsidR="00D57B91" w:rsidRDefault="00D57B91" w:rsidP="00D57B91">
            <w:pPr>
              <w:spacing w:line="400" w:lineRule="exact"/>
              <w:jc w:val="center"/>
              <w:rPr>
                <w:rFonts w:ascii="微軟正黑體" w:eastAsia="微軟正黑體" w:hAnsi="微軟正黑體"/>
                <w:color w:val="000000"/>
                <w:spacing w:val="10"/>
              </w:rPr>
            </w:pPr>
          </w:p>
          <w:p w14:paraId="56DEAE9C" w14:textId="37DD827F" w:rsidR="00DF16EA" w:rsidRDefault="00DF16EA" w:rsidP="00D57B91">
            <w:pPr>
              <w:spacing w:line="400" w:lineRule="exact"/>
              <w:jc w:val="center"/>
              <w:rPr>
                <w:rFonts w:ascii="微軟正黑體" w:eastAsia="微軟正黑體" w:hAnsi="微軟正黑體"/>
                <w:color w:val="000000"/>
                <w:spacing w:val="10"/>
              </w:rPr>
            </w:pPr>
          </w:p>
          <w:p w14:paraId="47E40439" w14:textId="77777777" w:rsidR="00DF16EA" w:rsidRPr="008D6C1E" w:rsidRDefault="00DF16EA" w:rsidP="00D57B91">
            <w:pPr>
              <w:spacing w:line="400" w:lineRule="exact"/>
              <w:jc w:val="center"/>
              <w:rPr>
                <w:rFonts w:ascii="微軟正黑體" w:eastAsia="微軟正黑體" w:hAnsi="微軟正黑體"/>
                <w:color w:val="000000"/>
                <w:spacing w:val="10"/>
              </w:rPr>
            </w:pPr>
          </w:p>
          <w:p w14:paraId="654D263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定</w:t>
            </w:r>
          </w:p>
          <w:p w14:paraId="5BBF9DAA"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110578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4AF9B40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687D156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21AC44CD" w14:textId="77777777" w:rsidR="00D57B91" w:rsidRPr="008D6C1E" w:rsidRDefault="00D57B91" w:rsidP="00D57B91">
            <w:pPr>
              <w:spacing w:line="40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日</w:t>
            </w:r>
          </w:p>
          <w:p w14:paraId="68D84184"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隨</w:t>
            </w:r>
          </w:p>
          <w:p w14:paraId="4B56450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案</w:t>
            </w:r>
          </w:p>
          <w:p w14:paraId="47A258A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3A310E3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06FA0E6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4207130E"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2472DC2D"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657566E3"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63F909AD"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63F50B4F"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ABFD141"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BCB989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CAA6507" w14:textId="5BBD0B78" w:rsidR="00D57B91" w:rsidRPr="008D6C1E" w:rsidRDefault="00D57B91" w:rsidP="00D57B91">
            <w:pPr>
              <w:spacing w:line="400" w:lineRule="exact"/>
              <w:jc w:val="center"/>
              <w:rPr>
                <w:rFonts w:ascii="微軟正黑體" w:eastAsia="微軟正黑體" w:hAnsi="微軟正黑體"/>
                <w:color w:val="000000"/>
                <w:spacing w:val="10"/>
              </w:rPr>
            </w:pPr>
          </w:p>
          <w:p w14:paraId="7FF27489"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36DB86A"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定</w:t>
            </w:r>
          </w:p>
          <w:p w14:paraId="73486BB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C59F219"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61A98B0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4046DB7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795D405C" w14:textId="77777777" w:rsidR="00D57B91" w:rsidRPr="008D6C1E" w:rsidRDefault="00D57B91" w:rsidP="00D57B91">
            <w:pPr>
              <w:spacing w:line="40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日</w:t>
            </w:r>
          </w:p>
          <w:p w14:paraId="097B001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隨</w:t>
            </w:r>
          </w:p>
          <w:p w14:paraId="4EC0013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案</w:t>
            </w:r>
          </w:p>
          <w:p w14:paraId="36FBB36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711DA1F9"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18DBB277"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3F5A2D03"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017DA542"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C398E4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5714D1BA"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54BEA2E3"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307BC1E5"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6CA4975"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970CA1E" w14:textId="56C354C3" w:rsidR="00D57B91" w:rsidRPr="008D6C1E" w:rsidRDefault="00D57B91" w:rsidP="00D57B91">
            <w:pPr>
              <w:spacing w:line="400" w:lineRule="exact"/>
              <w:jc w:val="center"/>
              <w:rPr>
                <w:rFonts w:ascii="微軟正黑體" w:eastAsia="微軟正黑體" w:hAnsi="微軟正黑體"/>
                <w:color w:val="000000"/>
                <w:spacing w:val="10"/>
              </w:rPr>
            </w:pPr>
            <w:r>
              <w:rPr>
                <w:rFonts w:ascii="微軟正黑體" w:eastAsia="微軟正黑體" w:hAnsi="微軟正黑體" w:hint="eastAsia"/>
                <w:color w:val="000000"/>
                <w:spacing w:val="10"/>
              </w:rPr>
              <w:t xml:space="preserve"> </w:t>
            </w:r>
          </w:p>
          <w:p w14:paraId="2706DF14"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DA8D79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定</w:t>
            </w:r>
          </w:p>
          <w:p w14:paraId="6164513D"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08D7BA2"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2ECCD3F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02EC639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41B5DF9D" w14:textId="77777777" w:rsidR="00D57B91" w:rsidRPr="008D6C1E" w:rsidRDefault="00D57B91" w:rsidP="00D57B91">
            <w:pPr>
              <w:spacing w:line="40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日</w:t>
            </w:r>
          </w:p>
          <w:p w14:paraId="79506D9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隨</w:t>
            </w:r>
          </w:p>
          <w:p w14:paraId="1D8A203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案</w:t>
            </w:r>
          </w:p>
          <w:p w14:paraId="570395E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3F9AC5A4"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2F9CEEA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327D7BB4" w14:textId="77777777" w:rsidR="00D57B91" w:rsidRPr="008D6C1E" w:rsidRDefault="00D57B91" w:rsidP="00D57B91">
            <w:pPr>
              <w:spacing w:line="400" w:lineRule="exact"/>
              <w:ind w:left="257"/>
              <w:rPr>
                <w:rFonts w:ascii="微軟正黑體" w:eastAsia="微軟正黑體" w:hAnsi="微軟正黑體"/>
                <w:color w:val="000000"/>
                <w:spacing w:val="10"/>
              </w:rPr>
            </w:pPr>
          </w:p>
          <w:p w14:paraId="12FF70D9"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C99011B"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4CC6590"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0612FC8"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5B731021"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83EA138"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5BBDC6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不</w:t>
            </w:r>
          </w:p>
          <w:p w14:paraId="53023274"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656755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定</w:t>
            </w:r>
          </w:p>
          <w:p w14:paraId="0DE06559"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49CB98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3B868B12"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3392045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03BD2612" w14:textId="77777777" w:rsidR="00D57B91" w:rsidRPr="008D6C1E" w:rsidRDefault="00D57B91" w:rsidP="00D57B91">
            <w:pPr>
              <w:spacing w:line="34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月</w:t>
            </w:r>
          </w:p>
          <w:p w14:paraId="0A6A3751"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27D8C97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42B48B34"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234D289A"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621B663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502C8C97"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581A636E"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0765665B"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58145A0B" w14:textId="77777777" w:rsidR="00D57B91" w:rsidRPr="008D6C1E" w:rsidRDefault="00D57B91" w:rsidP="00D57B91">
            <w:pPr>
              <w:spacing w:line="400" w:lineRule="exact"/>
              <w:rPr>
                <w:rFonts w:ascii="微軟正黑體" w:eastAsia="微軟正黑體" w:hAnsi="微軟正黑體"/>
                <w:color w:val="000000"/>
                <w:spacing w:val="10"/>
              </w:rPr>
            </w:pPr>
          </w:p>
          <w:p w14:paraId="1FCF3F8D"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CC5B8BF"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784D5DE3"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B17B9E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不</w:t>
            </w:r>
          </w:p>
          <w:p w14:paraId="68430D02"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F56F3DE"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定</w:t>
            </w:r>
          </w:p>
          <w:p w14:paraId="75D68C4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42D13B2B"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6FD7A85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3F6171D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1858F7FC" w14:textId="77777777" w:rsidR="00D57B91" w:rsidRPr="008D6C1E" w:rsidRDefault="00D57B91" w:rsidP="00D57B91">
            <w:pPr>
              <w:spacing w:line="34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月</w:t>
            </w:r>
          </w:p>
          <w:p w14:paraId="282E3ED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112D6BB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168AFCE4"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6D147863"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455B6BB2"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5F3F5DB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1CFAE4F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602F7787"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18096A09" w14:textId="77777777" w:rsidR="00D57B91" w:rsidRPr="008D6C1E" w:rsidRDefault="00D57B91" w:rsidP="00D57B91">
            <w:pPr>
              <w:spacing w:line="400" w:lineRule="exact"/>
              <w:rPr>
                <w:rFonts w:ascii="微軟正黑體" w:eastAsia="微軟正黑體" w:hAnsi="微軟正黑體"/>
                <w:color w:val="000000"/>
                <w:spacing w:val="10"/>
              </w:rPr>
            </w:pPr>
          </w:p>
          <w:p w14:paraId="3C3595A4"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EBA7B28"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313B1C9" w14:textId="279BDB81" w:rsidR="00D57B91" w:rsidRDefault="00D57B91" w:rsidP="00D57B91">
            <w:pPr>
              <w:spacing w:line="400" w:lineRule="exact"/>
              <w:jc w:val="center"/>
              <w:rPr>
                <w:rFonts w:ascii="微軟正黑體" w:eastAsia="微軟正黑體" w:hAnsi="微軟正黑體"/>
                <w:color w:val="000000"/>
                <w:spacing w:val="10"/>
              </w:rPr>
            </w:pPr>
          </w:p>
          <w:p w14:paraId="2140BAC8" w14:textId="4B4A591B" w:rsidR="00DF16EA" w:rsidRDefault="00DF16EA" w:rsidP="00D57B91">
            <w:pPr>
              <w:spacing w:line="400" w:lineRule="exact"/>
              <w:jc w:val="center"/>
              <w:rPr>
                <w:rFonts w:ascii="微軟正黑體" w:eastAsia="微軟正黑體" w:hAnsi="微軟正黑體"/>
                <w:color w:val="000000"/>
                <w:spacing w:val="10"/>
              </w:rPr>
            </w:pPr>
          </w:p>
          <w:p w14:paraId="7E494176" w14:textId="77777777" w:rsidR="00DF16EA" w:rsidRPr="008D6C1E" w:rsidRDefault="00DF16EA" w:rsidP="00D57B91">
            <w:pPr>
              <w:spacing w:line="400" w:lineRule="exact"/>
              <w:jc w:val="center"/>
              <w:rPr>
                <w:rFonts w:ascii="微軟正黑體" w:eastAsia="微軟正黑體" w:hAnsi="微軟正黑體"/>
                <w:color w:val="000000"/>
                <w:spacing w:val="10"/>
              </w:rPr>
            </w:pPr>
          </w:p>
          <w:p w14:paraId="25981010"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不</w:t>
            </w:r>
          </w:p>
          <w:p w14:paraId="55ACF773"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679DEC1D"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定</w:t>
            </w:r>
          </w:p>
          <w:p w14:paraId="3077FF9C" w14:textId="77777777" w:rsidR="00D57B91" w:rsidRPr="008D6C1E" w:rsidRDefault="00D57B91" w:rsidP="00D57B91">
            <w:pPr>
              <w:spacing w:line="400" w:lineRule="exact"/>
              <w:jc w:val="center"/>
              <w:rPr>
                <w:rFonts w:ascii="微軟正黑體" w:eastAsia="微軟正黑體" w:hAnsi="微軟正黑體"/>
                <w:color w:val="000000"/>
                <w:spacing w:val="10"/>
              </w:rPr>
            </w:pPr>
          </w:p>
          <w:p w14:paraId="0695CCCE"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期</w:t>
            </w:r>
          </w:p>
          <w:p w14:paraId="3BDEB91A"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6A6FF21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每</w:t>
            </w:r>
          </w:p>
          <w:p w14:paraId="63A809F1" w14:textId="77777777" w:rsidR="00D57B91" w:rsidRPr="008D6C1E" w:rsidRDefault="00D57B91" w:rsidP="00D57B91">
            <w:pPr>
              <w:spacing w:line="400" w:lineRule="exact"/>
              <w:jc w:val="center"/>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月</w:t>
            </w:r>
          </w:p>
          <w:p w14:paraId="4092405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至</w:t>
            </w:r>
          </w:p>
          <w:p w14:paraId="45BBF325"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少</w:t>
            </w:r>
          </w:p>
          <w:p w14:paraId="566BB798"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查</w:t>
            </w:r>
          </w:p>
          <w:p w14:paraId="7D6F244C"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核</w:t>
            </w:r>
          </w:p>
          <w:p w14:paraId="2BD06EE6"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乙</w:t>
            </w:r>
          </w:p>
          <w:p w14:paraId="763B279F" w14:textId="77777777" w:rsidR="00D57B91" w:rsidRPr="008D6C1E"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次</w:t>
            </w:r>
          </w:p>
          <w:p w14:paraId="4E6AD2C9" w14:textId="77777777" w:rsidR="00D57B91" w:rsidRDefault="00D57B91" w:rsidP="00D57B91">
            <w:pPr>
              <w:spacing w:line="400" w:lineRule="exact"/>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7AE11CCB" w14:textId="77777777" w:rsidR="00D57B91" w:rsidRDefault="00D57B91" w:rsidP="00D57B91">
            <w:pPr>
              <w:spacing w:line="400" w:lineRule="exact"/>
              <w:jc w:val="center"/>
              <w:rPr>
                <w:rFonts w:ascii="微軟正黑體" w:eastAsia="微軟正黑體" w:hAnsi="微軟正黑體"/>
                <w:color w:val="000000"/>
                <w:spacing w:val="10"/>
              </w:rPr>
            </w:pPr>
          </w:p>
          <w:p w14:paraId="7AEB268A" w14:textId="77777777" w:rsidR="00D57B91" w:rsidRDefault="00D57B91" w:rsidP="00D57B91">
            <w:pPr>
              <w:spacing w:line="400" w:lineRule="exact"/>
              <w:jc w:val="center"/>
              <w:rPr>
                <w:rFonts w:ascii="微軟正黑體" w:eastAsia="微軟正黑體" w:hAnsi="微軟正黑體"/>
                <w:color w:val="000000"/>
                <w:spacing w:val="10"/>
              </w:rPr>
            </w:pPr>
          </w:p>
          <w:p w14:paraId="6E31DD0D" w14:textId="77777777" w:rsidR="00D57B91" w:rsidRDefault="00D57B91" w:rsidP="00D57B91">
            <w:pPr>
              <w:spacing w:line="400" w:lineRule="exact"/>
              <w:jc w:val="center"/>
              <w:rPr>
                <w:rFonts w:ascii="微軟正黑體" w:eastAsia="微軟正黑體" w:hAnsi="微軟正黑體"/>
                <w:color w:val="000000"/>
                <w:spacing w:val="10"/>
              </w:rPr>
            </w:pPr>
          </w:p>
          <w:p w14:paraId="5FF9637F" w14:textId="77777777" w:rsidR="00D57B91" w:rsidRDefault="00D57B91" w:rsidP="00D57B91">
            <w:pPr>
              <w:spacing w:line="400" w:lineRule="exact"/>
              <w:jc w:val="center"/>
              <w:rPr>
                <w:rFonts w:ascii="微軟正黑體" w:eastAsia="微軟正黑體" w:hAnsi="微軟正黑體"/>
                <w:color w:val="000000"/>
                <w:spacing w:val="10"/>
              </w:rPr>
            </w:pPr>
          </w:p>
          <w:p w14:paraId="566BF632" w14:textId="47609A1C" w:rsidR="00D57B91" w:rsidRPr="008D6C1E" w:rsidRDefault="00D57B91" w:rsidP="00D57B91">
            <w:pPr>
              <w:spacing w:line="400" w:lineRule="exact"/>
              <w:jc w:val="center"/>
              <w:rPr>
                <w:rFonts w:ascii="微軟正黑體" w:eastAsia="微軟正黑體" w:hAnsi="微軟正黑體"/>
                <w:color w:val="000000"/>
                <w:spacing w:val="10"/>
              </w:rPr>
            </w:pPr>
          </w:p>
        </w:tc>
        <w:tc>
          <w:tcPr>
            <w:tcW w:w="4536" w:type="dxa"/>
          </w:tcPr>
          <w:p w14:paraId="06D0CAB0"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lastRenderedPageBreak/>
              <w:t>十一、各審查人員審查作業是否確實依程序辦理，其用印是否完整。</w:t>
            </w:r>
          </w:p>
          <w:p w14:paraId="12FC725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9BB5A7B"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p>
          <w:p w14:paraId="238B0996"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p>
          <w:p w14:paraId="27FB7E5C"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p>
          <w:p w14:paraId="762B521B"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p>
          <w:p w14:paraId="76F9C8F8"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p>
          <w:p w14:paraId="679FD956"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p>
          <w:p w14:paraId="7A61B332" w14:textId="77777777" w:rsidR="00D57B91" w:rsidRPr="008D6C1E" w:rsidRDefault="00D57B91" w:rsidP="00D57B91">
            <w:pPr>
              <w:spacing w:line="360" w:lineRule="exact"/>
              <w:ind w:left="510" w:hanging="510"/>
              <w:jc w:val="both"/>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十三、專營受託買賣外國有價證券業務證券商之內部人員委託買賣國內證券交易市場之有價證券，是否於所屬證券商指定之證券商開戶。</w:t>
            </w:r>
          </w:p>
          <w:p w14:paraId="1124882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1879409"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946F7A3"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296DDF1"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70CD2317"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8C82093"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0964B26"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20CD9692"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A162780"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EF60AE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三、徵信作業是否落實合理查證之程序，並有合理可信之佐證依據，於得知客戶資產狀況有顯著變動時立即予以調查更新其徵信資料。委託人單日買賣額度在壹仟萬元以上者，公司應每年調查更新其徵信資料。</w:t>
            </w:r>
          </w:p>
          <w:p w14:paraId="100D980D"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48EEF2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A7A2EE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C665A4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DA1B05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EF6673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DE3C8E7"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69F513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8FB51D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C8095E6" w14:textId="60960794" w:rsidR="00D57B91" w:rsidRDefault="00D57B91" w:rsidP="00D57B91">
            <w:pPr>
              <w:spacing w:line="360" w:lineRule="exact"/>
              <w:ind w:left="510" w:hanging="510"/>
              <w:jc w:val="both"/>
              <w:rPr>
                <w:rFonts w:ascii="微軟正黑體" w:eastAsia="微軟正黑體" w:hAnsi="微軟正黑體"/>
                <w:color w:val="000000"/>
                <w:spacing w:val="10"/>
              </w:rPr>
            </w:pPr>
          </w:p>
          <w:p w14:paraId="76ADA84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C039A1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13BD9E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023091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B20D4E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59587E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48C72AE"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一、開戶資料、受託契約及清冊是否妥善保存。</w:t>
            </w:r>
          </w:p>
          <w:p w14:paraId="3B18400C" w14:textId="77777777" w:rsidR="00D57B91" w:rsidRPr="008D6C1E" w:rsidRDefault="00D57B91" w:rsidP="00D57B91">
            <w:pPr>
              <w:spacing w:line="340" w:lineRule="exact"/>
              <w:ind w:left="510" w:hanging="510"/>
              <w:jc w:val="both"/>
              <w:rPr>
                <w:rFonts w:ascii="微軟正黑體" w:eastAsia="微軟正黑體" w:hAnsi="微軟正黑體"/>
                <w:strike/>
                <w:color w:val="000000"/>
                <w:spacing w:val="10"/>
              </w:rPr>
            </w:pPr>
          </w:p>
          <w:p w14:paraId="2C5DE719"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297782A6"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68DBE89A"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szCs w:val="24"/>
              </w:rPr>
            </w:pPr>
          </w:p>
          <w:p w14:paraId="57775507"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szCs w:val="24"/>
              </w:rPr>
            </w:pPr>
          </w:p>
          <w:p w14:paraId="1805DBC4"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FF"/>
                <w:spacing w:val="10"/>
                <w:szCs w:val="24"/>
                <w:u w:val="single"/>
              </w:rPr>
              <w:t>三、</w:t>
            </w:r>
            <w:r w:rsidRPr="008D6C1E">
              <w:rPr>
                <w:rFonts w:ascii="微軟正黑體" w:eastAsia="微軟正黑體" w:hAnsi="微軟正黑體"/>
                <w:color w:val="000000"/>
                <w:spacing w:val="10"/>
                <w:szCs w:val="24"/>
              </w:rPr>
              <w:t>除專業機構投資人外，專業投資人</w:t>
            </w:r>
            <w:r w:rsidRPr="008D6C1E">
              <w:rPr>
                <w:rFonts w:ascii="微軟正黑體" w:eastAsia="微軟正黑體" w:hAnsi="微軟正黑體" w:hint="eastAsia"/>
                <w:color w:val="000000"/>
                <w:spacing w:val="10"/>
                <w:szCs w:val="24"/>
              </w:rPr>
              <w:t>如</w:t>
            </w:r>
            <w:r w:rsidRPr="008D6C1E">
              <w:rPr>
                <w:rFonts w:ascii="微軟正黑體" w:eastAsia="微軟正黑體" w:hAnsi="微軟正黑體"/>
                <w:color w:val="000000"/>
                <w:spacing w:val="10"/>
                <w:szCs w:val="24"/>
              </w:rPr>
              <w:t>申請變更為非專業投資人</w:t>
            </w:r>
            <w:r w:rsidRPr="008D6C1E">
              <w:rPr>
                <w:rFonts w:ascii="微軟正黑體" w:eastAsia="微軟正黑體" w:hAnsi="微軟正黑體" w:hint="eastAsia"/>
                <w:color w:val="000000"/>
                <w:spacing w:val="10"/>
                <w:szCs w:val="24"/>
              </w:rPr>
              <w:t>，是否</w:t>
            </w:r>
            <w:r w:rsidRPr="008D6C1E">
              <w:rPr>
                <w:rFonts w:ascii="微軟正黑體" w:eastAsia="微軟正黑體" w:hAnsi="微軟正黑體"/>
                <w:color w:val="000000"/>
                <w:spacing w:val="10"/>
                <w:szCs w:val="24"/>
              </w:rPr>
              <w:t>以書面向</w:t>
            </w:r>
            <w:r w:rsidRPr="008D6C1E">
              <w:rPr>
                <w:rFonts w:ascii="微軟正黑體" w:eastAsia="微軟正黑體" w:hAnsi="微軟正黑體" w:hint="eastAsia"/>
                <w:color w:val="000000"/>
                <w:spacing w:val="10"/>
                <w:szCs w:val="24"/>
              </w:rPr>
              <w:t>公司申請</w:t>
            </w:r>
            <w:r w:rsidRPr="008D6C1E">
              <w:rPr>
                <w:rFonts w:ascii="微軟正黑體" w:eastAsia="微軟正黑體" w:hAnsi="微軟正黑體"/>
                <w:color w:val="000000"/>
                <w:spacing w:val="10"/>
                <w:szCs w:val="24"/>
              </w:rPr>
              <w:t>，</w:t>
            </w:r>
            <w:r w:rsidRPr="008D6C1E">
              <w:rPr>
                <w:rFonts w:ascii="微軟正黑體" w:eastAsia="微軟正黑體" w:hAnsi="微軟正黑體" w:hint="eastAsia"/>
                <w:color w:val="000000"/>
                <w:spacing w:val="10"/>
                <w:szCs w:val="24"/>
              </w:rPr>
              <w:t>且</w:t>
            </w:r>
            <w:r w:rsidRPr="008D6C1E">
              <w:rPr>
                <w:rFonts w:ascii="微軟正黑體" w:eastAsia="微軟正黑體" w:hAnsi="微軟正黑體"/>
                <w:color w:val="000000"/>
                <w:spacing w:val="10"/>
                <w:szCs w:val="24"/>
              </w:rPr>
              <w:t>未符合規定</w:t>
            </w:r>
            <w:r w:rsidRPr="008D6C1E">
              <w:rPr>
                <w:rFonts w:ascii="微軟正黑體" w:eastAsia="微軟正黑體" w:hAnsi="微軟正黑體" w:hint="eastAsia"/>
                <w:color w:val="000000"/>
                <w:spacing w:val="10"/>
                <w:szCs w:val="24"/>
              </w:rPr>
              <w:t>條件</w:t>
            </w:r>
            <w:r w:rsidRPr="008D6C1E">
              <w:rPr>
                <w:rFonts w:ascii="微軟正黑體" w:eastAsia="微軟正黑體" w:hAnsi="微軟正黑體"/>
                <w:color w:val="000000"/>
                <w:spacing w:val="10"/>
                <w:szCs w:val="24"/>
              </w:rPr>
              <w:t>之非專業投資人</w:t>
            </w:r>
            <w:r w:rsidRPr="008D6C1E">
              <w:rPr>
                <w:rFonts w:ascii="微軟正黑體" w:eastAsia="微軟正黑體" w:hAnsi="微軟正黑體" w:hint="eastAsia"/>
                <w:color w:val="000000"/>
                <w:spacing w:val="10"/>
                <w:szCs w:val="24"/>
              </w:rPr>
              <w:t>是否無</w:t>
            </w:r>
            <w:r w:rsidRPr="008D6C1E">
              <w:rPr>
                <w:rFonts w:ascii="微軟正黑體" w:eastAsia="微軟正黑體" w:hAnsi="微軟正黑體"/>
                <w:color w:val="000000"/>
                <w:spacing w:val="10"/>
                <w:szCs w:val="24"/>
              </w:rPr>
              <w:t>申請變更為專業投資人。</w:t>
            </w:r>
          </w:p>
          <w:p w14:paraId="33CCA919"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4D7FF514" w14:textId="7F553935" w:rsidR="00D57B91" w:rsidRDefault="00D57B91" w:rsidP="00D57B91">
            <w:pPr>
              <w:spacing w:line="340" w:lineRule="exact"/>
              <w:ind w:left="510" w:hanging="510"/>
              <w:jc w:val="both"/>
              <w:rPr>
                <w:rFonts w:ascii="微軟正黑體" w:eastAsia="微軟正黑體" w:hAnsi="微軟正黑體"/>
                <w:color w:val="000000"/>
                <w:spacing w:val="10"/>
              </w:rPr>
            </w:pPr>
          </w:p>
          <w:p w14:paraId="0380AC61"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40E9E7AB"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p>
          <w:p w14:paraId="68695812"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FF"/>
                <w:spacing w:val="10"/>
                <w:u w:val="single"/>
              </w:rPr>
              <w:t>四、</w:t>
            </w:r>
            <w:r w:rsidRPr="008D6C1E">
              <w:rPr>
                <w:rFonts w:ascii="微軟正黑體" w:eastAsia="微軟正黑體" w:hAnsi="微軟正黑體" w:hint="eastAsia"/>
                <w:color w:val="000000"/>
                <w:spacing w:val="10"/>
              </w:rPr>
              <w:t>對帳單印發作業採委</w:t>
            </w:r>
            <w:r w:rsidRPr="008D6C1E">
              <w:rPr>
                <w:rFonts w:ascii="微軟正黑體" w:eastAsia="微軟正黑體" w:hAnsi="微軟正黑體"/>
                <w:color w:val="000000"/>
                <w:spacing w:val="10"/>
              </w:rPr>
              <w:t>外</w:t>
            </w:r>
            <w:r w:rsidRPr="008D6C1E">
              <w:rPr>
                <w:rFonts w:ascii="微軟正黑體" w:eastAsia="微軟正黑體" w:hAnsi="微軟正黑體" w:hint="eastAsia"/>
                <w:color w:val="000000"/>
                <w:spacing w:val="10"/>
              </w:rPr>
              <w:t>方式</w:t>
            </w:r>
            <w:r w:rsidRPr="008D6C1E">
              <w:rPr>
                <w:rFonts w:ascii="微軟正黑體" w:eastAsia="微軟正黑體" w:hAnsi="微軟正黑體"/>
                <w:color w:val="000000"/>
                <w:spacing w:val="10"/>
              </w:rPr>
              <w:t>處理</w:t>
            </w:r>
            <w:r w:rsidRPr="008D6C1E">
              <w:rPr>
                <w:rFonts w:ascii="微軟正黑體" w:eastAsia="微軟正黑體" w:hAnsi="微軟正黑體" w:hint="eastAsia"/>
                <w:color w:val="000000"/>
                <w:spacing w:val="10"/>
              </w:rPr>
              <w:t>規範：</w:t>
            </w:r>
          </w:p>
          <w:p w14:paraId="2C649949" w14:textId="77777777" w:rsidR="00D57B91" w:rsidRPr="008D6C1E" w:rsidRDefault="00D57B91" w:rsidP="00D57B91">
            <w:pPr>
              <w:spacing w:line="34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（一）委託人對帳單委外處理時，是否簽訂契約，並不得違反證券交易法、個人資料保護法、證券商受託買賣外國有價證券管理規則及其他相關法令之規定。</w:t>
            </w:r>
          </w:p>
          <w:p w14:paraId="2A594AD4" w14:textId="7E42162D" w:rsidR="00D57B91" w:rsidRPr="008D6C1E" w:rsidRDefault="00D57B91" w:rsidP="00D57B91">
            <w:pPr>
              <w:spacing w:line="34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（二）委託人對帳單委外處理時，是否指定專人與受託機構人員依相關法令辦理安全維護工</w:t>
            </w:r>
            <w:r w:rsidRPr="008D6C1E">
              <w:rPr>
                <w:rFonts w:ascii="微軟正黑體" w:eastAsia="微軟正黑體" w:hAnsi="微軟正黑體" w:hint="eastAsia"/>
                <w:color w:val="000000"/>
                <w:spacing w:val="10"/>
              </w:rPr>
              <w:lastRenderedPageBreak/>
              <w:t>作，且需定期與不定期稽核，並留存紀錄以供查核。</w:t>
            </w:r>
          </w:p>
          <w:p w14:paraId="3E988188"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委託人對帳單委外處理時，對帳單資料是否加密，如採用連線作業，是否另加強防火牆功能及傳輸安全措施；除以掛號寄送或經委託人書面同意對帳單資料全部列示者外，資料列印時是否隱藏部分帳號或其他足資識別該個人之資料。</w:t>
            </w:r>
          </w:p>
          <w:p w14:paraId="7BAE0210"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（四）委託人對帳單委外處理是否作緊急應變計畫及安排。</w:t>
            </w:r>
          </w:p>
          <w:p w14:paraId="5D9220D6"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（五）委託人對帳單委外處理是否設置協調處理機制，以處理糾紛及受理委託人之申訴。</w:t>
            </w:r>
          </w:p>
          <w:p w14:paraId="4A02A9DA"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（六）公司對帳單印發作業委外是否慎選受託機構，且須確認係受託機構合法得辦理之營業項目。</w:t>
            </w:r>
          </w:p>
          <w:p w14:paraId="633AF08D" w14:textId="77777777" w:rsidR="00D57B91" w:rsidRPr="008D6C1E" w:rsidRDefault="00D57B91" w:rsidP="00D57B91">
            <w:pPr>
              <w:spacing w:line="360" w:lineRule="exact"/>
              <w:ind w:left="1103"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（七）對帳單印發作業採委</w:t>
            </w:r>
            <w:r w:rsidRPr="008D6C1E">
              <w:rPr>
                <w:rFonts w:ascii="微軟正黑體" w:eastAsia="微軟正黑體" w:hAnsi="微軟正黑體"/>
                <w:color w:val="000000"/>
                <w:spacing w:val="10"/>
              </w:rPr>
              <w:t>外</w:t>
            </w:r>
            <w:r w:rsidRPr="008D6C1E">
              <w:rPr>
                <w:rFonts w:ascii="微軟正黑體" w:eastAsia="微軟正黑體" w:hAnsi="微軟正黑體" w:hint="eastAsia"/>
                <w:color w:val="000000"/>
                <w:spacing w:val="10"/>
              </w:rPr>
              <w:t>方式</w:t>
            </w:r>
            <w:r w:rsidRPr="008D6C1E">
              <w:rPr>
                <w:rFonts w:ascii="微軟正黑體" w:eastAsia="微軟正黑體" w:hAnsi="微軟正黑體"/>
                <w:color w:val="000000"/>
                <w:spacing w:val="10"/>
              </w:rPr>
              <w:t>處理</w:t>
            </w:r>
            <w:r w:rsidRPr="008D6C1E">
              <w:rPr>
                <w:rFonts w:ascii="微軟正黑體" w:eastAsia="微軟正黑體" w:hAnsi="微軟正黑體" w:hint="eastAsia"/>
                <w:color w:val="000000"/>
                <w:spacing w:val="10"/>
              </w:rPr>
              <w:t>者，是否於開戶契約簽訂時訂定告知委託人之條款；其未</w:t>
            </w:r>
            <w:r w:rsidRPr="008D6C1E">
              <w:rPr>
                <w:rFonts w:ascii="微軟正黑體" w:eastAsia="微軟正黑體" w:hAnsi="微軟正黑體" w:hint="eastAsia"/>
                <w:color w:val="000000"/>
                <w:spacing w:val="10"/>
              </w:rPr>
              <w:lastRenderedPageBreak/>
              <w:t>訂有告知條款者，公司是否書面通知委託人委外事項，並明定委託人於接獲公司通知未於一定合理期間以書面表示反對者，視為同意。</w:t>
            </w:r>
          </w:p>
          <w:p w14:paraId="672B41B0"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（八）對帳單印發作業採委</w:t>
            </w:r>
            <w:r w:rsidRPr="008D6C1E">
              <w:rPr>
                <w:rFonts w:ascii="微軟正黑體" w:eastAsia="微軟正黑體" w:hAnsi="微軟正黑體"/>
                <w:color w:val="000000"/>
                <w:spacing w:val="10"/>
              </w:rPr>
              <w:t>外</w:t>
            </w:r>
            <w:r w:rsidRPr="008D6C1E">
              <w:rPr>
                <w:rFonts w:ascii="微軟正黑體" w:eastAsia="微軟正黑體" w:hAnsi="微軟正黑體" w:hint="eastAsia"/>
                <w:color w:val="000000"/>
                <w:spacing w:val="10"/>
              </w:rPr>
              <w:t>方式</w:t>
            </w:r>
            <w:r w:rsidRPr="008D6C1E">
              <w:rPr>
                <w:rFonts w:ascii="微軟正黑體" w:eastAsia="微軟正黑體" w:hAnsi="微軟正黑體"/>
                <w:color w:val="000000"/>
                <w:spacing w:val="10"/>
              </w:rPr>
              <w:t>處理</w:t>
            </w:r>
            <w:r w:rsidRPr="008D6C1E">
              <w:rPr>
                <w:rFonts w:ascii="微軟正黑體" w:eastAsia="微軟正黑體" w:hAnsi="微軟正黑體" w:hint="eastAsia"/>
                <w:color w:val="000000"/>
                <w:spacing w:val="10"/>
              </w:rPr>
              <w:t>者，是否由受託機構親自辦理，不得有複委任之情形。</w:t>
            </w:r>
          </w:p>
          <w:p w14:paraId="0183EF6F"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（九）公司對於對帳單委外處理者之注意程度是否仍與自行從事該項作業相同。公司對帳單委外處理者，其對帳單寄送與查對紀錄之作業是否仍依對帳單寄送與查對紀錄作業等規範辦理。</w:t>
            </w:r>
          </w:p>
          <w:p w14:paraId="3D85176B"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（十）受託機構是否同意主管機關、券商公會及主管機關指定機構為相關查核，並依上開查核單位指示提供書面資料及說明。</w:t>
            </w:r>
          </w:p>
          <w:p w14:paraId="35E03026"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（十一）公司委任受託機構處理委託人對帳單時，契約中所列事項是否符合有關規範。</w:t>
            </w:r>
          </w:p>
          <w:p w14:paraId="74A403A8" w14:textId="77777777" w:rsidR="00D57B91" w:rsidRPr="008D6C1E" w:rsidRDefault="00D57B91" w:rsidP="00D57B91">
            <w:pPr>
              <w:spacing w:line="360" w:lineRule="exact"/>
              <w:ind w:left="1100" w:hanging="709"/>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（十二）公司若屬外國證券商在台分支機構，且係由外國總公司統籌處理受託買賣外國有價證券業務之對帳單印發作業者，是否出具聲明書證明對帳單印發作業均符合當地國有關規定，並無違規情事。</w:t>
            </w:r>
          </w:p>
          <w:p w14:paraId="3FE17364" w14:textId="2C6DED6C"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103A0C33" w14:textId="1DF2AA57"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017D8CB9" w14:textId="488C42C3"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47EA1D77" w14:textId="7B792F60"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731B6B36" w14:textId="7DECE1D6"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03A0CC40" w14:textId="4AC87051"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0689AEB1" w14:textId="6AFF78EA"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65CEA72F" w14:textId="43F0B1C8"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03E11B3A" w14:textId="6DDE442D"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02EA76D3" w14:textId="77DD3585"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7C5B2A59" w14:textId="507492FD"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2337DB17" w14:textId="30DCB967"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1EC1792A" w14:textId="7F520470"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08814822" w14:textId="62B8F52D" w:rsidR="00D57B91" w:rsidRDefault="00D57B91" w:rsidP="00D57B91">
            <w:pPr>
              <w:spacing w:line="360" w:lineRule="exact"/>
              <w:ind w:left="510" w:hanging="510"/>
              <w:jc w:val="both"/>
              <w:rPr>
                <w:rFonts w:ascii="微軟正黑體" w:eastAsia="微軟正黑體" w:hAnsi="微軟正黑體"/>
                <w:color w:val="000000"/>
                <w:spacing w:val="10"/>
                <w:szCs w:val="24"/>
              </w:rPr>
            </w:pPr>
          </w:p>
          <w:p w14:paraId="6CA29B5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szCs w:val="24"/>
              </w:rPr>
            </w:pPr>
          </w:p>
          <w:p w14:paraId="7EA899DE" w14:textId="77777777" w:rsidR="00D57B91" w:rsidRPr="008D6C1E" w:rsidRDefault="00D57B91" w:rsidP="00D57B91">
            <w:pPr>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FF"/>
                <w:spacing w:val="10"/>
                <w:u w:val="single"/>
              </w:rPr>
              <w:lastRenderedPageBreak/>
              <w:t>四、</w:t>
            </w:r>
            <w:r w:rsidRPr="008D6C1E">
              <w:rPr>
                <w:rFonts w:ascii="微軟正黑體" w:eastAsia="微軟正黑體" w:hAnsi="微軟正黑體" w:hint="eastAsia"/>
                <w:color w:val="000000"/>
                <w:spacing w:val="10"/>
              </w:rPr>
              <w:t>受託買賣作業：</w:t>
            </w:r>
          </w:p>
          <w:p w14:paraId="2523D3EF" w14:textId="77777777" w:rsidR="00D57B91" w:rsidRPr="008D6C1E" w:rsidRDefault="00D57B91" w:rsidP="00D57B91">
            <w:pPr>
              <w:spacing w:line="360" w:lineRule="exact"/>
              <w:ind w:left="1100" w:hanging="709"/>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（二十二）公司及其</w:t>
            </w:r>
            <w:r w:rsidRPr="008D6C1E">
              <w:rPr>
                <w:rFonts w:ascii="微軟正黑體" w:eastAsia="微軟正黑體" w:hAnsi="微軟正黑體" w:hint="eastAsia"/>
                <w:color w:val="000000"/>
                <w:spacing w:val="10"/>
                <w:szCs w:val="24"/>
              </w:rPr>
              <w:t>負責人</w:t>
            </w:r>
            <w:r w:rsidRPr="008D6C1E">
              <w:rPr>
                <w:rFonts w:ascii="微軟正黑體" w:eastAsia="微軟正黑體" w:hAnsi="微軟正黑體" w:hint="eastAsia"/>
                <w:color w:val="000000"/>
                <w:spacing w:val="10"/>
              </w:rPr>
              <w:t>、受僱人是否未銷售未經核准之外國有價證券或轉介投資人至國外證券商開戶、買賣外國有價證券。</w:t>
            </w:r>
          </w:p>
          <w:p w14:paraId="6A863C15" w14:textId="77777777" w:rsidR="00D57B91" w:rsidRPr="008D6C1E" w:rsidRDefault="00D57B91" w:rsidP="00D57B91">
            <w:pPr>
              <w:spacing w:line="360" w:lineRule="exact"/>
              <w:ind w:left="1100" w:firstLine="3"/>
              <w:rPr>
                <w:rFonts w:ascii="微軟正黑體" w:eastAsia="微軟正黑體" w:hAnsi="微軟正黑體"/>
                <w:color w:val="0000FF"/>
                <w:spacing w:val="10"/>
                <w:szCs w:val="24"/>
                <w:u w:val="single"/>
              </w:rPr>
            </w:pPr>
            <w:r w:rsidRPr="008D6C1E">
              <w:rPr>
                <w:rFonts w:ascii="微軟正黑體" w:eastAsia="微軟正黑體" w:hAnsi="微軟正黑體" w:hint="eastAsia"/>
                <w:color w:val="0000FF"/>
                <w:spacing w:val="10"/>
                <w:szCs w:val="24"/>
                <w:u w:val="single"/>
              </w:rPr>
              <w:t>公司客戶至海外子公司開戶時，公司於客戶同意下協助海外子公司作身分確認，是否依規定辦理相關程序。</w:t>
            </w:r>
          </w:p>
          <w:p w14:paraId="3ABBDDAD" w14:textId="77777777" w:rsidR="00D57B91" w:rsidRPr="008D6C1E" w:rsidRDefault="00D57B91" w:rsidP="00D57B91">
            <w:pPr>
              <w:spacing w:line="360" w:lineRule="exact"/>
              <w:ind w:left="1100" w:hanging="709"/>
              <w:rPr>
                <w:rFonts w:ascii="微軟正黑體" w:eastAsia="微軟正黑體" w:hAnsi="微軟正黑體"/>
                <w:color w:val="000000"/>
                <w:spacing w:val="10"/>
                <w:szCs w:val="24"/>
              </w:rPr>
            </w:pPr>
          </w:p>
          <w:p w14:paraId="54340CD7" w14:textId="77777777" w:rsidR="00D57B91" w:rsidRPr="008D6C1E" w:rsidRDefault="00D57B91" w:rsidP="00D57B91">
            <w:pPr>
              <w:spacing w:line="340" w:lineRule="exact"/>
              <w:ind w:left="510" w:hanging="510"/>
              <w:rPr>
                <w:rFonts w:ascii="微軟正黑體" w:eastAsia="微軟正黑體" w:hAnsi="微軟正黑體"/>
                <w:color w:val="000000"/>
                <w:spacing w:val="10"/>
              </w:rPr>
            </w:pPr>
            <w:r w:rsidRPr="00A7308B">
              <w:rPr>
                <w:rFonts w:ascii="微軟正黑體" w:eastAsia="微軟正黑體" w:hAnsi="微軟正黑體" w:hint="eastAsia"/>
                <w:color w:val="000000" w:themeColor="text1"/>
                <w:spacing w:val="10"/>
              </w:rPr>
              <w:t>五、</w:t>
            </w:r>
            <w:r w:rsidRPr="008D6C1E">
              <w:rPr>
                <w:rFonts w:ascii="微軟正黑體" w:eastAsia="微軟正黑體" w:hAnsi="微軟正黑體" w:hint="eastAsia"/>
                <w:color w:val="000000"/>
                <w:spacing w:val="10"/>
              </w:rPr>
              <w:t>成交後核對：</w:t>
            </w:r>
          </w:p>
          <w:p w14:paraId="6BDD6985" w14:textId="77777777" w:rsidR="00D57B91" w:rsidRPr="008D6C1E" w:rsidRDefault="00D57B91" w:rsidP="00D57B91">
            <w:pPr>
              <w:spacing w:line="340" w:lineRule="exact"/>
              <w:ind w:left="1100" w:hanging="709"/>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（二）未成交或已註銷之委託書，是否加蓋「未成交」或「註銷」章。</w:t>
            </w:r>
          </w:p>
          <w:p w14:paraId="28261638" w14:textId="77777777" w:rsidR="00D57B91" w:rsidRPr="008D6C1E" w:rsidRDefault="00D57B91" w:rsidP="00D57B91">
            <w:pPr>
              <w:spacing w:line="340" w:lineRule="exact"/>
              <w:ind w:left="1100" w:hanging="709"/>
              <w:rPr>
                <w:rFonts w:ascii="微軟正黑體" w:eastAsia="微軟正黑體" w:hAnsi="微軟正黑體"/>
                <w:color w:val="0000FF"/>
                <w:spacing w:val="10"/>
                <w:u w:val="single"/>
              </w:rPr>
            </w:pPr>
          </w:p>
          <w:p w14:paraId="582F2268" w14:textId="77777777" w:rsidR="00D57B91" w:rsidRPr="008D6C1E" w:rsidRDefault="00D57B91" w:rsidP="00D57B91">
            <w:pPr>
              <w:spacing w:line="340" w:lineRule="exact"/>
              <w:ind w:left="1100" w:hanging="709"/>
              <w:rPr>
                <w:rFonts w:ascii="微軟正黑體" w:eastAsia="微軟正黑體" w:hAnsi="微軟正黑體"/>
                <w:color w:val="0000FF"/>
                <w:spacing w:val="10"/>
                <w:u w:val="single"/>
              </w:rPr>
            </w:pPr>
          </w:p>
          <w:p w14:paraId="2347D53C" w14:textId="77777777" w:rsidR="00D57B91" w:rsidRPr="008D6C1E" w:rsidRDefault="00D57B91" w:rsidP="00D57B91">
            <w:pPr>
              <w:spacing w:line="340" w:lineRule="exact"/>
              <w:ind w:left="1100" w:hanging="709"/>
              <w:rPr>
                <w:rFonts w:ascii="微軟正黑體" w:eastAsia="微軟正黑體" w:hAnsi="微軟正黑體"/>
                <w:color w:val="0000FF"/>
                <w:spacing w:val="10"/>
                <w:u w:val="single"/>
              </w:rPr>
            </w:pPr>
          </w:p>
          <w:p w14:paraId="15CC3664" w14:textId="77777777" w:rsidR="00D57B91" w:rsidRPr="008D6C1E" w:rsidRDefault="00D57B91" w:rsidP="00D57B91">
            <w:pPr>
              <w:spacing w:line="440" w:lineRule="exact"/>
              <w:ind w:left="1100" w:hanging="709"/>
              <w:rPr>
                <w:rFonts w:ascii="微軟正黑體" w:eastAsia="微軟正黑體" w:hAnsi="微軟正黑體"/>
                <w:color w:val="0000FF"/>
                <w:spacing w:val="10"/>
                <w:u w:val="single"/>
              </w:rPr>
            </w:pPr>
          </w:p>
          <w:p w14:paraId="564F5AC4" w14:textId="77777777" w:rsidR="00D57B91" w:rsidRPr="008D6C1E" w:rsidRDefault="00D57B91" w:rsidP="00D57B91">
            <w:pPr>
              <w:spacing w:line="340" w:lineRule="exact"/>
              <w:ind w:left="1100" w:hanging="709"/>
              <w:rPr>
                <w:rFonts w:ascii="微軟正黑體" w:eastAsia="微軟正黑體" w:hAnsi="微軟正黑體"/>
                <w:color w:val="0000FF"/>
                <w:spacing w:val="10"/>
                <w:u w:val="single"/>
              </w:rPr>
            </w:pPr>
            <w:r w:rsidRPr="008D6C1E">
              <w:rPr>
                <w:rFonts w:ascii="微軟正黑體" w:eastAsia="微軟正黑體" w:hAnsi="微軟正黑體" w:hint="eastAsia"/>
                <w:color w:val="0000FF"/>
                <w:spacing w:val="10"/>
                <w:u w:val="single"/>
              </w:rPr>
              <w:t>（三）委託書是否依規定期限保存。</w:t>
            </w:r>
          </w:p>
          <w:p w14:paraId="3D59F323" w14:textId="77777777" w:rsidR="00D57B91" w:rsidRPr="008D6C1E" w:rsidRDefault="00D57B91" w:rsidP="00D57B91">
            <w:pPr>
              <w:spacing w:line="340" w:lineRule="exact"/>
              <w:ind w:left="510" w:hanging="510"/>
              <w:rPr>
                <w:rFonts w:ascii="微軟正黑體" w:eastAsia="微軟正黑體" w:hAnsi="微軟正黑體"/>
                <w:color w:val="000000"/>
                <w:spacing w:val="10"/>
              </w:rPr>
            </w:pPr>
          </w:p>
          <w:p w14:paraId="3ED148B3"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7DDEE3B3"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6AD240B6"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1F097B88"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49D4DC2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60EDCE0"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33C37E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83920B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2A8BBC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E3809E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6E173A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21EEB77"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73C229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90836D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B2D18E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C21D36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8B7DCB3"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09AA78D"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81AB4F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39D8BE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E0CCF7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C8105E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838FBBA"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w:t>
            </w:r>
          </w:p>
          <w:p w14:paraId="1D1DEBA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FE5704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010559D"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DB1465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4E5784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2447731"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79D512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93EB0B7"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50E1FC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9E58063"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47B3C2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6C00E2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0EC6B93"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8E7CC1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F8D07C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06F9E4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517ECD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1E61F9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F1FE0E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5044D7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11CD3F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7F46417"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w:t>
            </w:r>
          </w:p>
          <w:p w14:paraId="79FD006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A0630E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A902AD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7C8A191"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6EB369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89AA69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FF6816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ECEC78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DCA271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F4B7B0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DBC4A5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B7C89F4" w14:textId="0C8D898F" w:rsidR="00D57B91" w:rsidRDefault="00D57B91" w:rsidP="00D57B91">
            <w:pPr>
              <w:spacing w:line="360" w:lineRule="exact"/>
              <w:ind w:left="510" w:hanging="510"/>
              <w:jc w:val="both"/>
              <w:rPr>
                <w:rFonts w:ascii="微軟正黑體" w:eastAsia="微軟正黑體" w:hAnsi="微軟正黑體"/>
                <w:color w:val="000000"/>
                <w:spacing w:val="10"/>
              </w:rPr>
            </w:pPr>
          </w:p>
          <w:p w14:paraId="2CE2E3B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BD3BBC6"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備註：</w:t>
            </w:r>
          </w:p>
          <w:p w14:paraId="74D75BF7" w14:textId="77777777" w:rsidR="00D57B91" w:rsidRPr="00D835BE" w:rsidRDefault="00D57B91" w:rsidP="00D57B91">
            <w:pPr>
              <w:spacing w:line="360" w:lineRule="exact"/>
              <w:jc w:val="both"/>
              <w:rPr>
                <w:rFonts w:ascii="微軟正黑體" w:eastAsia="微軟正黑體" w:hAnsi="微軟正黑體"/>
                <w:szCs w:val="24"/>
              </w:rPr>
            </w:pPr>
            <w:r w:rsidRPr="00D835BE">
              <w:rPr>
                <w:rFonts w:ascii="微軟正黑體" w:eastAsia="微軟正黑體" w:hAnsi="微軟正黑體" w:hint="eastAsia"/>
                <w:szCs w:val="24"/>
              </w:rPr>
              <w:t>AA-18330 受託買賣及成交作業之稽核之下列事項，為不定期（每月至少查核乙次）：</w:t>
            </w:r>
          </w:p>
          <w:p w14:paraId="04F0060D"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w:t>
            </w:r>
            <w:r w:rsidRPr="00D835BE">
              <w:rPr>
                <w:rFonts w:ascii="微軟正黑體" w:eastAsia="微軟正黑體" w:hAnsi="微軟正黑體"/>
                <w:szCs w:val="24"/>
              </w:rPr>
              <w:t>1</w:t>
            </w:r>
            <w:r w:rsidRPr="00D835BE">
              <w:rPr>
                <w:rFonts w:ascii="微軟正黑體" w:eastAsia="微軟正黑體" w:hAnsi="微軟正黑體" w:hint="eastAsia"/>
                <w:szCs w:val="24"/>
              </w:rPr>
              <w:t>）第二點、</w:t>
            </w:r>
          </w:p>
          <w:p w14:paraId="0724C2D2"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w:t>
            </w:r>
            <w:r w:rsidRPr="00D835BE">
              <w:rPr>
                <w:rFonts w:ascii="微軟正黑體" w:eastAsia="微軟正黑體" w:hAnsi="微軟正黑體"/>
                <w:szCs w:val="24"/>
              </w:rPr>
              <w:t>2</w:t>
            </w:r>
            <w:r w:rsidRPr="00D835BE">
              <w:rPr>
                <w:rFonts w:ascii="微軟正黑體" w:eastAsia="微軟正黑體" w:hAnsi="微軟正黑體" w:hint="eastAsia"/>
                <w:szCs w:val="24"/>
              </w:rPr>
              <w:t>）第三點、</w:t>
            </w:r>
          </w:p>
          <w:p w14:paraId="28529834" w14:textId="77777777" w:rsidR="00D57B91" w:rsidRPr="00D835BE" w:rsidRDefault="00D57B91" w:rsidP="00D57B91">
            <w:pPr>
              <w:spacing w:line="360" w:lineRule="exact"/>
              <w:rPr>
                <w:rFonts w:ascii="微軟正黑體" w:eastAsia="微軟正黑體" w:hAnsi="微軟正黑體"/>
                <w:szCs w:val="24"/>
              </w:rPr>
            </w:pPr>
            <w:r w:rsidRPr="00D835BE">
              <w:rPr>
                <w:rFonts w:ascii="微軟正黑體" w:eastAsia="微軟正黑體" w:hAnsi="微軟正黑體" w:hint="eastAsia"/>
                <w:szCs w:val="24"/>
              </w:rPr>
              <w:t>（</w:t>
            </w:r>
            <w:r w:rsidRPr="00D835BE">
              <w:rPr>
                <w:rFonts w:ascii="微軟正黑體" w:eastAsia="微軟正黑體" w:hAnsi="微軟正黑體"/>
                <w:szCs w:val="24"/>
              </w:rPr>
              <w:t>3</w:t>
            </w:r>
            <w:r w:rsidRPr="00D835BE">
              <w:rPr>
                <w:rFonts w:ascii="微軟正黑體" w:eastAsia="微軟正黑體" w:hAnsi="微軟正黑體" w:hint="eastAsia"/>
                <w:szCs w:val="24"/>
              </w:rPr>
              <w:t>）第四、（二十四）點。</w:t>
            </w:r>
          </w:p>
          <w:p w14:paraId="1C3A5033"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42365D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B7EBE92"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一、公司負責人及營業人員是否無代委託人保管有價證券、款項、印鑑或存摺。</w:t>
            </w:r>
          </w:p>
          <w:p w14:paraId="5861CD6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w:t>
            </w:r>
            <w:r w:rsidRPr="008D6C1E">
              <w:rPr>
                <w:rFonts w:ascii="微軟正黑體" w:eastAsia="微軟正黑體" w:hAnsi="微軟正黑體" w:hint="eastAsia"/>
                <w:color w:val="000000"/>
                <w:spacing w:val="10"/>
                <w:szCs w:val="24"/>
              </w:rPr>
              <w:t>公司與委託人款券之交割是否依各外國證券市場之交割期限及受託契約所定之交割期限辦理。</w:t>
            </w:r>
          </w:p>
          <w:p w14:paraId="3B1153D0"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FF"/>
                <w:spacing w:val="10"/>
                <w:u w:val="single"/>
              </w:rPr>
              <w:t>五</w:t>
            </w:r>
            <w:r w:rsidRPr="008D6C1E">
              <w:rPr>
                <w:rFonts w:ascii="微軟正黑體" w:eastAsia="微軟正黑體" w:hAnsi="微軟正黑體" w:hint="eastAsia"/>
                <w:color w:val="000000"/>
                <w:spacing w:val="10"/>
              </w:rPr>
              <w:t>、公司是否依規定編製對帳單並交付委託人查對。</w:t>
            </w:r>
          </w:p>
          <w:p w14:paraId="22C92E47" w14:textId="77777777" w:rsidR="00D57B91" w:rsidRPr="008D6C1E" w:rsidRDefault="00D57B91" w:rsidP="00D57B91">
            <w:pPr>
              <w:spacing w:line="360" w:lineRule="exact"/>
              <w:ind w:left="510" w:firstLine="26"/>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委託人帳戶當月無成交紀錄，且委託人未書面請求交付者，公司是否每半年編製對帳單分送委託人查對。</w:t>
            </w:r>
          </w:p>
          <w:p w14:paraId="1B0119D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449CC0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E2466A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584080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4DC4275"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35343D0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015D22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02C7DE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5E80A2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1DA22D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D54A42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一、違約發生之原因是否予以查明。</w:t>
            </w:r>
          </w:p>
          <w:p w14:paraId="132AEAA1"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二、公司是否依受託契約或複委託契約之違約處理事項及相關規定辦理。</w:t>
            </w:r>
          </w:p>
          <w:p w14:paraId="7077D04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三、違約之處理是否立即函報主管機關及券商公會備查。</w:t>
            </w:r>
          </w:p>
          <w:p w14:paraId="3F7DC03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四、委託人違約，公司是否終止其受託契約。</w:t>
            </w:r>
          </w:p>
          <w:p w14:paraId="5644774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BA051C2"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706D4216"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2A8D3231"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5CB405F" w14:textId="77777777" w:rsidR="00D57B91" w:rsidRPr="008D6C1E" w:rsidRDefault="00D57B91" w:rsidP="00D57B91">
            <w:pPr>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 xml:space="preserve"> </w:t>
            </w:r>
          </w:p>
          <w:p w14:paraId="61712353"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4C650470"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5A681BFF"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6706E146"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0DFD19E4"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41D7030A"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74CAE38A"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709C6DD9"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3C2F0828"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7358B6C7" w14:textId="77777777" w:rsidR="00D57B91" w:rsidRPr="008D6C1E" w:rsidRDefault="00D57B91" w:rsidP="00D57B91">
            <w:pPr>
              <w:spacing w:line="360" w:lineRule="exact"/>
              <w:ind w:left="510" w:hanging="510"/>
              <w:rPr>
                <w:rFonts w:ascii="微軟正黑體" w:eastAsia="微軟正黑體" w:hAnsi="微軟正黑體"/>
                <w:color w:val="000000"/>
                <w:spacing w:val="10"/>
              </w:rPr>
            </w:pPr>
          </w:p>
          <w:p w14:paraId="2B35C89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一、複受託金融機構或保管機構有違約、</w:t>
            </w:r>
            <w:r w:rsidRPr="008D6C1E">
              <w:rPr>
                <w:rFonts w:ascii="微軟正黑體" w:eastAsia="微軟正黑體" w:hAnsi="微軟正黑體" w:hint="eastAsia"/>
                <w:color w:val="000000"/>
                <w:spacing w:val="10"/>
                <w:szCs w:val="24"/>
              </w:rPr>
              <w:t>經有權機關禁止或</w:t>
            </w:r>
            <w:r w:rsidRPr="008D6C1E">
              <w:rPr>
                <w:rFonts w:ascii="微軟正黑體" w:eastAsia="微軟正黑體" w:hAnsi="微軟正黑體" w:hint="eastAsia"/>
                <w:color w:val="000000"/>
                <w:spacing w:val="10"/>
              </w:rPr>
              <w:t>停止受託買賣及其他不能</w:t>
            </w:r>
            <w:r w:rsidRPr="008D6C1E">
              <w:rPr>
                <w:rFonts w:ascii="微軟正黑體" w:eastAsia="微軟正黑體" w:hAnsi="微軟正黑體" w:hint="eastAsia"/>
                <w:color w:val="000000"/>
                <w:spacing w:val="10"/>
                <w:szCs w:val="24"/>
              </w:rPr>
              <w:t>或不宜</w:t>
            </w:r>
            <w:r w:rsidRPr="008D6C1E">
              <w:rPr>
                <w:rFonts w:ascii="微軟正黑體" w:eastAsia="微軟正黑體" w:hAnsi="微軟正黑體" w:hint="eastAsia"/>
                <w:color w:val="000000"/>
                <w:spacing w:val="10"/>
              </w:rPr>
              <w:t>續行受託買賣之情事時，是否依相關規定辦理。</w:t>
            </w:r>
          </w:p>
          <w:p w14:paraId="495DDB3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w:t>
            </w:r>
            <w:r w:rsidRPr="008D6C1E">
              <w:rPr>
                <w:rFonts w:ascii="微軟正黑體" w:eastAsia="微軟正黑體" w:hAnsi="微軟正黑體" w:hint="eastAsia"/>
                <w:color w:val="000000"/>
                <w:spacing w:val="10"/>
                <w:szCs w:val="24"/>
              </w:rPr>
              <w:t>複委託契約或保管契約</w:t>
            </w:r>
            <w:r w:rsidRPr="008D6C1E">
              <w:rPr>
                <w:rFonts w:ascii="微軟正黑體" w:eastAsia="微軟正黑體" w:hAnsi="微軟正黑體"/>
                <w:color w:val="000000"/>
                <w:spacing w:val="10"/>
                <w:szCs w:val="24"/>
              </w:rPr>
              <w:t>有無效、終止、撤銷或解除情事者，</w:t>
            </w:r>
            <w:r w:rsidRPr="008D6C1E">
              <w:rPr>
                <w:rFonts w:ascii="微軟正黑體" w:eastAsia="微軟正黑體" w:hAnsi="微軟正黑體" w:hint="eastAsia"/>
                <w:color w:val="000000"/>
                <w:spacing w:val="10"/>
                <w:szCs w:val="24"/>
              </w:rPr>
              <w:t>是否依相關規定辦理。</w:t>
            </w:r>
          </w:p>
          <w:p w14:paraId="30B0B9C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三、公司</w:t>
            </w:r>
            <w:r w:rsidRPr="008D6C1E">
              <w:rPr>
                <w:rFonts w:ascii="微軟正黑體" w:eastAsia="微軟正黑體" w:hAnsi="微軟正黑體"/>
                <w:color w:val="000000"/>
                <w:spacing w:val="10"/>
              </w:rPr>
              <w:t>受託買進並送存保管之有價證券，</w:t>
            </w:r>
            <w:r w:rsidRPr="008D6C1E">
              <w:rPr>
                <w:rFonts w:ascii="微軟正黑體" w:eastAsia="微軟正黑體" w:hAnsi="微軟正黑體" w:hint="eastAsia"/>
                <w:color w:val="000000"/>
                <w:spacing w:val="10"/>
              </w:rPr>
              <w:t>是否</w:t>
            </w:r>
            <w:r w:rsidRPr="008D6C1E">
              <w:rPr>
                <w:rFonts w:ascii="微軟正黑體" w:eastAsia="微軟正黑體" w:hAnsi="微軟正黑體"/>
                <w:color w:val="000000"/>
                <w:spacing w:val="10"/>
              </w:rPr>
              <w:t>於知悉該有價證券將因下市、經有權機關命令停止或禁止交易、或其他事由，暫停或不能於證券市場流通買賣者，即敘明理由</w:t>
            </w:r>
            <w:r w:rsidRPr="008D6C1E">
              <w:rPr>
                <w:rFonts w:ascii="微軟正黑體" w:eastAsia="微軟正黑體" w:hAnsi="微軟正黑體" w:hint="eastAsia"/>
                <w:color w:val="000000"/>
                <w:spacing w:val="10"/>
              </w:rPr>
              <w:t>據實轉達</w:t>
            </w:r>
            <w:r w:rsidRPr="008D6C1E">
              <w:rPr>
                <w:rFonts w:ascii="微軟正黑體" w:eastAsia="微軟正黑體" w:hAnsi="微軟正黑體"/>
                <w:color w:val="000000"/>
                <w:spacing w:val="10"/>
              </w:rPr>
              <w:t>原委託買進之委託人，並依其指示為適當處置。</w:t>
            </w:r>
          </w:p>
          <w:p w14:paraId="06D4FD57" w14:textId="77777777" w:rsidR="00D57B91" w:rsidRPr="008D6C1E" w:rsidRDefault="00D57B91" w:rsidP="00D57B91">
            <w:pPr>
              <w:spacing w:line="360" w:lineRule="exact"/>
              <w:ind w:left="510" w:hanging="510"/>
              <w:rPr>
                <w:rFonts w:ascii="微軟正黑體" w:eastAsia="微軟正黑體" w:hAnsi="微軟正黑體"/>
                <w:color w:val="000000"/>
                <w:spacing w:val="10"/>
                <w:szCs w:val="24"/>
              </w:rPr>
            </w:pPr>
            <w:r w:rsidRPr="008D6C1E">
              <w:rPr>
                <w:rFonts w:ascii="微軟正黑體" w:eastAsia="微軟正黑體" w:hAnsi="微軟正黑體" w:hint="eastAsia"/>
                <w:color w:val="000000"/>
                <w:spacing w:val="10"/>
              </w:rPr>
              <w:t>四、</w:t>
            </w:r>
            <w:r w:rsidRPr="008D6C1E">
              <w:rPr>
                <w:rFonts w:ascii="微軟正黑體" w:eastAsia="微軟正黑體" w:hAnsi="微軟正黑體" w:hint="eastAsia"/>
                <w:color w:val="000000"/>
                <w:spacing w:val="10"/>
                <w:szCs w:val="24"/>
              </w:rPr>
              <w:t>公司於接獲境外結構型商品發行人、總代理人通報下列情事後，是否轉知委託人：</w:t>
            </w:r>
          </w:p>
          <w:p w14:paraId="34079C7E"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t>（一）境外結構型商品發行機構因解散、停業、營業移轉、併購、歇業、其當地國法令撤銷或廢止許可或其他相似之重大事由，致不能繼續營業者。</w:t>
            </w:r>
          </w:p>
          <w:p w14:paraId="230B55DB"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lastRenderedPageBreak/>
              <w:t>（二）境外結構型商品發行機構或保證機構之長期債務信用評等或境外結構型商品之發行評等遭調降者。</w:t>
            </w:r>
          </w:p>
          <w:p w14:paraId="04E9825C"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t>（三）其發行或代理之境外結構型商品發生依約定之重大事件，致重大影響投資人之權益者。</w:t>
            </w:r>
          </w:p>
          <w:p w14:paraId="0D3AC80F" w14:textId="77777777" w:rsidR="00D57B91" w:rsidRPr="008D6C1E" w:rsidRDefault="00D57B91" w:rsidP="00D57B91">
            <w:pPr>
              <w:pStyle w:val="HTML1"/>
              <w:spacing w:line="360" w:lineRule="exact"/>
              <w:ind w:left="1100" w:hanging="709"/>
              <w:rPr>
                <w:rFonts w:ascii="微軟正黑體" w:eastAsia="微軟正黑體" w:hAnsi="微軟正黑體"/>
                <w:color w:val="000000"/>
                <w:spacing w:val="10"/>
                <w:sz w:val="24"/>
                <w:szCs w:val="24"/>
              </w:rPr>
            </w:pPr>
            <w:r w:rsidRPr="008D6C1E">
              <w:rPr>
                <w:rFonts w:ascii="微軟正黑體" w:eastAsia="微軟正黑體" w:hAnsi="微軟正黑體" w:hint="eastAsia"/>
                <w:color w:val="000000"/>
                <w:spacing w:val="10"/>
                <w:sz w:val="24"/>
                <w:szCs w:val="24"/>
              </w:rPr>
              <w:t>（四）其他重大影響投資人權益之事項。</w:t>
            </w:r>
          </w:p>
          <w:p w14:paraId="2319A99D"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五、當全球具一定公信力之財經專業媒體報導或從複受託金融機構得知外國有價證券之標的公司發生財務困難情事或複受託金融機構本身發生財務困難有違約情事者，是否於知悉確認後立即通報券商公會。</w:t>
            </w:r>
          </w:p>
          <w:p w14:paraId="2A8CAE6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9D7E3A9"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720C3C86"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A7AD1F8"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4D60983"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237A81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7C37D7A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52621BD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一、與委託人因委託買賣所生之爭議是否依照公司內部控制制度規定之處理程序辦理，事後並留存完整之處理報告紀錄。</w:t>
            </w:r>
          </w:p>
          <w:p w14:paraId="18D33F9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公司或其董事、監察人、經理人及受僱人，因經營或從事受託買賣外國有價證券業務，發生訴訟、仲裁或為強制執行之債務人，或公司為破產人、有銀行退票或拒絕往來之情事者，公司是否依規定將其情形函報券商公會轉報主管機關。</w:t>
            </w:r>
          </w:p>
          <w:p w14:paraId="7B3AF23E"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F6C40CB"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16FE606C"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7C5DD4F"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3CC803E1"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049A2F5"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03FD7124"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4D51F292"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2CEA2747"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DF1A749"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2AAB62DA" w14:textId="77777777" w:rsidR="00D57B91" w:rsidRPr="008D6C1E" w:rsidRDefault="00D57B91" w:rsidP="00D57B91">
            <w:pPr>
              <w:spacing w:line="360" w:lineRule="exact"/>
              <w:ind w:left="510" w:hanging="510"/>
              <w:jc w:val="both"/>
              <w:rPr>
                <w:rFonts w:ascii="微軟正黑體" w:eastAsia="微軟正黑體" w:hAnsi="微軟正黑體"/>
                <w:color w:val="000000"/>
                <w:spacing w:val="10"/>
              </w:rPr>
            </w:pPr>
          </w:p>
          <w:p w14:paraId="61CC731D"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一、委託對象為</w:t>
            </w:r>
            <w:r w:rsidRPr="008D6C1E">
              <w:rPr>
                <w:rFonts w:ascii="微軟正黑體" w:eastAsia="微軟正黑體" w:hAnsi="微軟正黑體"/>
                <w:color w:val="000000"/>
                <w:spacing w:val="10"/>
                <w:szCs w:val="24"/>
              </w:rPr>
              <w:t>國外自然人、國外法人或經中華民國政府核准設立之政府基金、證券投資信託基金、投資型保險專設帳簿資產及全權委託投資帳戶</w:t>
            </w:r>
            <w:r w:rsidRPr="008D6C1E">
              <w:rPr>
                <w:rFonts w:ascii="微軟正黑體" w:eastAsia="微軟正黑體" w:hAnsi="微軟正黑體" w:hint="eastAsia"/>
                <w:color w:val="000000"/>
                <w:spacing w:val="10"/>
              </w:rPr>
              <w:t>者，其交割幣別是否以外幣為之。</w:t>
            </w:r>
          </w:p>
          <w:p w14:paraId="7B69044F"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二、委託人交割款項及國外費用經委託人指定以外幣交割者，相關款項之收付是否以外幣為之。</w:t>
            </w:r>
          </w:p>
          <w:p w14:paraId="06D756AB"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三、交割款項及國外費用經委託人指定以新臺幣交割者，相關款項之收付是否以新臺幣為之。</w:t>
            </w:r>
          </w:p>
          <w:p w14:paraId="0E249D4A"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四、公司與委託人交割款項及費用之收付未透過客戶外幣專戶者，委託人賣出外國有價證券成交後，公司是否就委託人應收金額，於交割日將款項撥入委託人在公司所指定金融機構開立之新臺幣存款帳戶或存入委託人在公司所指定之指定銀行開立之外匯存款帳戶。</w:t>
            </w:r>
          </w:p>
          <w:p w14:paraId="2DB2D815" w14:textId="77777777" w:rsidR="00D57B91" w:rsidRPr="008D6C1E" w:rsidRDefault="00D57B91" w:rsidP="00D57B91">
            <w:pPr>
              <w:spacing w:line="34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五、公司是否符合規定資格條件並經委託人同意而留存交割款項於客戶外幣專戶，且是否依規定訂定內部控制制度。</w:t>
            </w:r>
          </w:p>
          <w:p w14:paraId="411859F2" w14:textId="77777777" w:rsidR="00D57B91" w:rsidRPr="008D6C1E" w:rsidRDefault="00D57B91" w:rsidP="00D57B91">
            <w:pPr>
              <w:spacing w:line="32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六、委託人指定以外幣交割之款項及費用，透過客戶外幣專戶收付者，其交割結匯事項是否依規定辦理，且委託人賣出外國有價證券，公司是否按賣出報告書所載委託人應收金額，留存於客戶外幣專戶。（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是否由委託人依外匯收支或交易申報辦法之規定，向外匯指定銀行或辦理即期外匯交易業務之同一證券商辦理。）</w:t>
            </w:r>
          </w:p>
          <w:p w14:paraId="5E3F7B38" w14:textId="77777777" w:rsidR="00D57B91" w:rsidRPr="008D6C1E" w:rsidRDefault="00D57B91" w:rsidP="00D57B91">
            <w:pPr>
              <w:spacing w:line="320" w:lineRule="exact"/>
              <w:ind w:left="510" w:hanging="510"/>
              <w:jc w:val="both"/>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七、對委託人交割專戶之款項是否無流用之情事。</w:t>
            </w:r>
          </w:p>
          <w:p w14:paraId="5BE31428" w14:textId="14F4FF3C" w:rsidR="00D57B91" w:rsidRDefault="00D57B91" w:rsidP="00D57B91">
            <w:pPr>
              <w:pStyle w:val="a7"/>
              <w:spacing w:line="360" w:lineRule="exact"/>
              <w:rPr>
                <w:rFonts w:ascii="微軟正黑體" w:eastAsia="微軟正黑體" w:hAnsi="微軟正黑體"/>
                <w:color w:val="000000"/>
                <w:spacing w:val="10"/>
              </w:rPr>
            </w:pPr>
          </w:p>
          <w:p w14:paraId="42379217" w14:textId="77777777" w:rsidR="00D57B91" w:rsidRPr="008D6C1E" w:rsidRDefault="00D57B91" w:rsidP="00D57B91">
            <w:pPr>
              <w:spacing w:line="360" w:lineRule="exact"/>
              <w:ind w:left="510" w:hanging="510"/>
              <w:jc w:val="center"/>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w:t>
            </w:r>
          </w:p>
          <w:p w14:paraId="15F04C09" w14:textId="3EA1A154" w:rsidR="00D57B91" w:rsidRDefault="00D57B91" w:rsidP="00D57B91">
            <w:pPr>
              <w:pStyle w:val="a7"/>
              <w:spacing w:line="360" w:lineRule="exact"/>
              <w:rPr>
                <w:rFonts w:ascii="微軟正黑體" w:eastAsia="微軟正黑體" w:hAnsi="微軟正黑體"/>
                <w:color w:val="000000"/>
                <w:spacing w:val="10"/>
              </w:rPr>
            </w:pPr>
          </w:p>
          <w:p w14:paraId="59B6E5DC" w14:textId="589D1AA9" w:rsidR="00D57B91" w:rsidRDefault="00D57B91" w:rsidP="00D57B91">
            <w:pPr>
              <w:pStyle w:val="a7"/>
              <w:spacing w:line="360" w:lineRule="exact"/>
              <w:rPr>
                <w:rFonts w:ascii="微軟正黑體" w:eastAsia="微軟正黑體" w:hAnsi="微軟正黑體"/>
                <w:color w:val="000000"/>
                <w:spacing w:val="10"/>
              </w:rPr>
            </w:pPr>
          </w:p>
          <w:p w14:paraId="4466F92C" w14:textId="3AF4C980" w:rsidR="00D57B91" w:rsidRPr="008D6C1E" w:rsidRDefault="00D57B91" w:rsidP="00D57B91">
            <w:pPr>
              <w:pStyle w:val="a7"/>
              <w:spacing w:line="360" w:lineRule="exact"/>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lastRenderedPageBreak/>
              <w:t>專營受託買賣外國有價證券業務之證券商（以下簡稱專營證券商）與銀行或保險公司、保險代理人或保險經紀人辦理合作推廣業務：</w:t>
            </w:r>
          </w:p>
          <w:p w14:paraId="3D71E10E" w14:textId="77777777" w:rsidR="00D57B91" w:rsidRPr="008D6C1E" w:rsidRDefault="00D57B91" w:rsidP="00D57B91">
            <w:pPr>
              <w:pStyle w:val="a7"/>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一、專營證券商是否與合作對象共同簽定合作推廣契約書。</w:t>
            </w:r>
          </w:p>
          <w:p w14:paraId="54D3A848" w14:textId="77777777" w:rsidR="00D57B91" w:rsidRPr="008D6C1E" w:rsidRDefault="00D57B91" w:rsidP="00D57B91">
            <w:pPr>
              <w:pStyle w:val="a7"/>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二、專營證券商是否確認合作推廣他業商品或提供相關服務之項目符合規定範圍。</w:t>
            </w:r>
          </w:p>
          <w:p w14:paraId="56EBB5F6" w14:textId="77777777" w:rsidR="00D57B91" w:rsidRPr="008D6C1E" w:rsidRDefault="00D57B91" w:rsidP="00D57B91">
            <w:pPr>
              <w:pStyle w:val="a7"/>
              <w:spacing w:line="360" w:lineRule="exact"/>
              <w:ind w:left="510" w:hanging="510"/>
              <w:rPr>
                <w:rFonts w:ascii="微軟正黑體" w:eastAsia="微軟正黑體" w:hAnsi="微軟正黑體"/>
                <w:color w:val="000000"/>
                <w:spacing w:val="10"/>
              </w:rPr>
            </w:pPr>
            <w:r w:rsidRPr="008D6C1E">
              <w:rPr>
                <w:rFonts w:ascii="微軟正黑體" w:eastAsia="微軟正黑體" w:hAnsi="微軟正黑體" w:hint="eastAsia"/>
                <w:color w:val="000000"/>
                <w:spacing w:val="10"/>
              </w:rPr>
              <w:t>三、專營證券商是否確保相關業務員及主管符合銀行或保險業之資格規定並已接受教育訓練，且遵循銀行或保險之相關規範。</w:t>
            </w:r>
          </w:p>
          <w:p w14:paraId="2BB0761C" w14:textId="77777777" w:rsidR="00D57B91" w:rsidRPr="008D6C1E" w:rsidRDefault="00D57B91" w:rsidP="00D57B91">
            <w:pPr>
              <w:spacing w:line="360" w:lineRule="exact"/>
              <w:ind w:hanging="510"/>
              <w:jc w:val="both"/>
              <w:rPr>
                <w:rFonts w:ascii="微軟正黑體" w:eastAsia="微軟正黑體" w:hAnsi="微軟正黑體"/>
                <w:color w:val="000000"/>
                <w:spacing w:val="10"/>
              </w:rPr>
            </w:pPr>
          </w:p>
        </w:tc>
        <w:tc>
          <w:tcPr>
            <w:tcW w:w="2268" w:type="dxa"/>
          </w:tcPr>
          <w:p w14:paraId="2BAFDE8C" w14:textId="77777777" w:rsidR="00D57B91" w:rsidRPr="00594CF1" w:rsidRDefault="00D57B91" w:rsidP="00D57B91">
            <w:pPr>
              <w:spacing w:line="320" w:lineRule="exact"/>
              <w:jc w:val="both"/>
              <w:rPr>
                <w:rFonts w:ascii="微軟正黑體" w:eastAsia="微軟正黑體" w:hAnsi="微軟正黑體"/>
                <w:spacing w:val="10"/>
              </w:rPr>
            </w:pPr>
            <w:r w:rsidRPr="00594CF1">
              <w:rPr>
                <w:rFonts w:ascii="微軟正黑體" w:eastAsia="微軟正黑體" w:hAnsi="微軟正黑體" w:hint="eastAsia"/>
                <w:spacing w:val="10"/>
              </w:rPr>
              <w:lastRenderedPageBreak/>
              <w:t>依稽核委員會建議與前項 (十)非完成開戶手續、簽訂受託契約及風險預告書並將開戶資料及帳號建檔完成者，是否未接受委託人之委託之查核程序重複，爰建議刪除。</w:t>
            </w:r>
          </w:p>
          <w:p w14:paraId="14F97A8D" w14:textId="77777777" w:rsidR="00D57B91" w:rsidRPr="00594CF1" w:rsidRDefault="00D57B91" w:rsidP="00D57B91">
            <w:pPr>
              <w:spacing w:line="320" w:lineRule="exact"/>
              <w:jc w:val="both"/>
              <w:rPr>
                <w:rFonts w:ascii="微軟正黑體" w:eastAsia="微軟正黑體" w:hAnsi="微軟正黑體"/>
                <w:spacing w:val="10"/>
              </w:rPr>
            </w:pPr>
          </w:p>
          <w:p w14:paraId="41DF36F5" w14:textId="77777777" w:rsidR="00D57B91" w:rsidRPr="00594CF1" w:rsidRDefault="00D57B91" w:rsidP="00D57B91">
            <w:pPr>
              <w:spacing w:line="320" w:lineRule="exact"/>
              <w:jc w:val="both"/>
              <w:rPr>
                <w:rFonts w:ascii="微軟正黑體" w:eastAsia="微軟正黑體" w:hAnsi="微軟正黑體"/>
                <w:spacing w:val="10"/>
              </w:rPr>
            </w:pPr>
            <w:r w:rsidRPr="00594CF1">
              <w:rPr>
                <w:rFonts w:ascii="微軟正黑體" w:eastAsia="微軟正黑體" w:hAnsi="微軟正黑體" w:hint="eastAsia"/>
                <w:spacing w:val="10"/>
              </w:rPr>
              <w:t>依稽核委員會建議此查核項目並無確切管道查證內部人是否於他家券商開戶，內部人如屬刻意隱瞞，稽核難以知道卻要背書實屬困難，爰建議刪除。</w:t>
            </w:r>
          </w:p>
          <w:p w14:paraId="2B4C36A3" w14:textId="77777777" w:rsidR="00D57B91" w:rsidRPr="00594CF1" w:rsidRDefault="00D57B91" w:rsidP="00D57B91">
            <w:pPr>
              <w:spacing w:line="320" w:lineRule="exact"/>
              <w:jc w:val="both"/>
              <w:rPr>
                <w:rFonts w:ascii="微軟正黑體" w:eastAsia="微軟正黑體" w:hAnsi="微軟正黑體"/>
                <w:spacing w:val="10"/>
              </w:rPr>
            </w:pPr>
          </w:p>
          <w:p w14:paraId="25D8D8B1" w14:textId="77777777" w:rsidR="00D57B91" w:rsidRPr="00594CF1" w:rsidRDefault="00D57B91" w:rsidP="00D57B91">
            <w:pPr>
              <w:spacing w:line="320" w:lineRule="exact"/>
              <w:jc w:val="both"/>
              <w:rPr>
                <w:rFonts w:ascii="微軟正黑體" w:eastAsia="微軟正黑體" w:hAnsi="微軟正黑體"/>
                <w:spacing w:val="10"/>
              </w:rPr>
            </w:pPr>
          </w:p>
          <w:p w14:paraId="0AFDD11A" w14:textId="77777777" w:rsidR="00D57B91" w:rsidRPr="00594CF1" w:rsidRDefault="00D57B91" w:rsidP="00D57B91">
            <w:pPr>
              <w:spacing w:line="320" w:lineRule="exact"/>
              <w:jc w:val="both"/>
              <w:rPr>
                <w:rFonts w:ascii="微軟正黑體" w:eastAsia="微軟正黑體" w:hAnsi="微軟正黑體"/>
                <w:spacing w:val="10"/>
              </w:rPr>
            </w:pPr>
          </w:p>
          <w:p w14:paraId="464B7AE8" w14:textId="77777777" w:rsidR="00D57B91" w:rsidRPr="00594CF1" w:rsidRDefault="00D57B91" w:rsidP="00D57B91">
            <w:pPr>
              <w:spacing w:line="320" w:lineRule="exact"/>
              <w:jc w:val="both"/>
              <w:rPr>
                <w:rFonts w:ascii="微軟正黑體" w:eastAsia="微軟正黑體" w:hAnsi="微軟正黑體"/>
                <w:spacing w:val="10"/>
              </w:rPr>
            </w:pPr>
          </w:p>
          <w:p w14:paraId="58B6F36A" w14:textId="77777777" w:rsidR="00D57B91" w:rsidRPr="00594CF1" w:rsidRDefault="00D57B91" w:rsidP="00D57B91">
            <w:pPr>
              <w:spacing w:line="320" w:lineRule="exact"/>
              <w:jc w:val="both"/>
              <w:rPr>
                <w:rFonts w:ascii="微軟正黑體" w:eastAsia="微軟正黑體" w:hAnsi="微軟正黑體"/>
                <w:spacing w:val="10"/>
              </w:rPr>
            </w:pPr>
          </w:p>
          <w:p w14:paraId="7DA5213D" w14:textId="77777777" w:rsidR="00D57B91" w:rsidRPr="00594CF1" w:rsidRDefault="00D57B91" w:rsidP="00D57B91">
            <w:pPr>
              <w:spacing w:line="320" w:lineRule="exact"/>
              <w:jc w:val="both"/>
              <w:rPr>
                <w:rFonts w:ascii="微軟正黑體" w:eastAsia="微軟正黑體" w:hAnsi="微軟正黑體"/>
                <w:spacing w:val="10"/>
              </w:rPr>
            </w:pPr>
          </w:p>
          <w:p w14:paraId="42F92B67" w14:textId="77777777" w:rsidR="00D57B91" w:rsidRPr="00594CF1" w:rsidRDefault="00D57B91" w:rsidP="00D57B91">
            <w:pPr>
              <w:spacing w:line="320" w:lineRule="exact"/>
              <w:jc w:val="both"/>
              <w:rPr>
                <w:rFonts w:ascii="微軟正黑體" w:eastAsia="微軟正黑體" w:hAnsi="微軟正黑體"/>
                <w:spacing w:val="10"/>
              </w:rPr>
            </w:pPr>
          </w:p>
          <w:p w14:paraId="6C02ED33" w14:textId="77777777"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依稽核委員會建議因採款券圈存制度，交割帳戶之款券餘額足為擔保履行能力，遂應不受受託買賣金額限制，爰建議修正文字。</w:t>
            </w:r>
          </w:p>
          <w:p w14:paraId="4752B51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AFAEF7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7C2024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8DE00F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7D6B1E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274E0E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8E42DB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4BBC49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271A448"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CB8265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FA2A1D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D2728E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2589BB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C5B13C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D13622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BA98BD8" w14:textId="77777777" w:rsidR="00D57B91" w:rsidRPr="00594CF1" w:rsidRDefault="00D57B91" w:rsidP="00D57B91">
            <w:pPr>
              <w:spacing w:line="360" w:lineRule="exact"/>
              <w:jc w:val="both"/>
              <w:rPr>
                <w:rFonts w:ascii="微軟正黑體" w:eastAsia="微軟正黑體" w:hAnsi="微軟正黑體"/>
                <w:spacing w:val="10"/>
              </w:rPr>
            </w:pPr>
            <w:r w:rsidRPr="00594CF1">
              <w:rPr>
                <w:rFonts w:ascii="微軟正黑體" w:eastAsia="微軟正黑體" w:hAnsi="微軟正黑體" w:hint="eastAsia"/>
                <w:spacing w:val="10"/>
              </w:rPr>
              <w:lastRenderedPageBreak/>
              <w:t>依稽核委員會建議該作業為固定且例行一致性作業、業務純熟度高，爰建議作業週期由月查核調整為年查核</w:t>
            </w:r>
          </w:p>
          <w:p w14:paraId="3266CC37" w14:textId="77777777" w:rsidR="00D57B91" w:rsidRPr="00594CF1" w:rsidRDefault="00D57B91" w:rsidP="00D57B91">
            <w:pPr>
              <w:spacing w:beforeLines="50" w:before="120" w:line="320" w:lineRule="exact"/>
              <w:jc w:val="both"/>
              <w:rPr>
                <w:rFonts w:ascii="微軟正黑體" w:eastAsia="微軟正黑體" w:hAnsi="微軟正黑體"/>
                <w:spacing w:val="10"/>
              </w:rPr>
            </w:pPr>
            <w:r w:rsidRPr="00594CF1">
              <w:rPr>
                <w:rFonts w:ascii="微軟正黑體" w:eastAsia="微軟正黑體" w:hAnsi="微軟正黑體" w:hint="eastAsia"/>
                <w:spacing w:val="10"/>
              </w:rPr>
              <w:t>依稽核委員會建議為落實內部控制三道防線，稽核角色是查核內控遵行情形並非作業之覆核，爰建議作業週期由月查核調整為半年查核，並調整項次。</w:t>
            </w:r>
          </w:p>
          <w:p w14:paraId="2CB51F71" w14:textId="7A61BE1B" w:rsidR="00D57B91" w:rsidRDefault="00D57B91" w:rsidP="00D57B91">
            <w:pPr>
              <w:spacing w:line="360" w:lineRule="exact"/>
              <w:ind w:right="28"/>
              <w:jc w:val="both"/>
              <w:rPr>
                <w:rFonts w:ascii="微軟正黑體" w:eastAsia="微軟正黑體" w:hAnsi="微軟正黑體"/>
                <w:color w:val="000000"/>
                <w:spacing w:val="10"/>
              </w:rPr>
            </w:pPr>
          </w:p>
          <w:p w14:paraId="12C70CD8" w14:textId="77777777" w:rsidR="00D57B91" w:rsidRPr="00594CF1" w:rsidRDefault="00D57B91" w:rsidP="00D57B91">
            <w:pPr>
              <w:spacing w:line="360" w:lineRule="exact"/>
              <w:ind w:right="28"/>
              <w:jc w:val="both"/>
              <w:rPr>
                <w:rFonts w:ascii="微軟正黑體" w:eastAsia="微軟正黑體" w:hAnsi="微軟正黑體"/>
                <w:color w:val="000000"/>
                <w:spacing w:val="10"/>
              </w:rPr>
            </w:pPr>
          </w:p>
          <w:p w14:paraId="3B83F423" w14:textId="77777777" w:rsidR="00D57B91" w:rsidRPr="00594CF1" w:rsidRDefault="00D57B91" w:rsidP="00D57B91">
            <w:pPr>
              <w:spacing w:line="360" w:lineRule="exact"/>
              <w:ind w:right="28"/>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t>依稽核委員會建議因發生及變動頻率低，且樣本數少，爰建議作業週期由半年查核調整為年查核。</w:t>
            </w:r>
          </w:p>
          <w:p w14:paraId="5039C47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334178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033D643" w14:textId="77777777" w:rsidR="00D57B91" w:rsidRDefault="00D57B91" w:rsidP="00D57B91">
            <w:pPr>
              <w:spacing w:line="360" w:lineRule="exact"/>
              <w:ind w:right="28"/>
              <w:jc w:val="both"/>
              <w:rPr>
                <w:rFonts w:ascii="微軟正黑體" w:eastAsia="微軟正黑體" w:hAnsi="微軟正黑體"/>
                <w:color w:val="000000"/>
                <w:spacing w:val="10"/>
              </w:rPr>
            </w:pPr>
          </w:p>
          <w:p w14:paraId="64711C78" w14:textId="77777777" w:rsidR="00D57B91" w:rsidRDefault="00D57B91" w:rsidP="00D57B91">
            <w:pPr>
              <w:spacing w:line="360" w:lineRule="exact"/>
              <w:ind w:right="28"/>
              <w:jc w:val="both"/>
              <w:rPr>
                <w:rFonts w:ascii="微軟正黑體" w:eastAsia="微軟正黑體" w:hAnsi="微軟正黑體"/>
                <w:color w:val="000000"/>
                <w:spacing w:val="10"/>
              </w:rPr>
            </w:pPr>
          </w:p>
          <w:p w14:paraId="107846C8" w14:textId="3196BACB" w:rsidR="00D57B91" w:rsidRPr="00594CF1" w:rsidRDefault="00D57B91" w:rsidP="00D57B91">
            <w:pPr>
              <w:spacing w:line="360" w:lineRule="exact"/>
              <w:ind w:right="28"/>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依稽核委員會建議因發生及變動頻率低，且樣本數少，爰建議作業週期由半年查核調整為年查核。</w:t>
            </w:r>
          </w:p>
          <w:p w14:paraId="71400FD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1AD8DB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A2380A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F0A425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7A07AC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293A09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48417A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A8BF2A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5E9B99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282325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7D32FC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BDD4AF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3911BB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0E0908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21621A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614DE0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9958EE6" w14:textId="77777777" w:rsidR="00D57B91" w:rsidRPr="00594CF1" w:rsidRDefault="00D57B91" w:rsidP="00D57B91">
            <w:pPr>
              <w:spacing w:line="360" w:lineRule="exact"/>
              <w:ind w:right="28"/>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依稽核委員會建議因發生及變動頻率低，且樣本數少，爰建議作業週期由半年查核調整為年查核。</w:t>
            </w:r>
          </w:p>
          <w:p w14:paraId="5997F2C8"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549CBB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B18AB8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C7A476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A11BB3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549134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F75C897"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49D000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615F437"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346B14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A0AEB3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FEDBC2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E58CA1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F4E843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232147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64893D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95D75AE" w14:textId="77777777" w:rsidR="00D57B91" w:rsidRPr="00594CF1" w:rsidRDefault="00D57B91" w:rsidP="00D57B91">
            <w:pPr>
              <w:spacing w:line="360" w:lineRule="exact"/>
              <w:ind w:right="28"/>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依稽核委員會建議因發生及變動頻率低，且樣本數少，爰建議作業週期由半年查核調整為年查核。</w:t>
            </w:r>
          </w:p>
          <w:p w14:paraId="6178595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1095E1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F6B644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5F211E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2A5307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64140D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0622CE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160DFB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C72AAB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60B523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B5EFDC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63B5CD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E64925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350152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249A1A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DCAC3D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6C77F25" w14:textId="77777777"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依複委託工作小組建議，因發生頻率少，可依證券商自行訂定相關作業程序辦理，爰建議刪除</w:t>
            </w:r>
            <w:r w:rsidRPr="00594CF1">
              <w:rPr>
                <w:rFonts w:ascii="微軟正黑體" w:eastAsia="微軟正黑體" w:hAnsi="微軟正黑體" w:hint="eastAsia"/>
                <w:color w:val="0000FF"/>
                <w:spacing w:val="10"/>
                <w:szCs w:val="24"/>
                <w:u w:val="single"/>
              </w:rPr>
              <w:t>。</w:t>
            </w:r>
          </w:p>
          <w:p w14:paraId="3E659432" w14:textId="77777777" w:rsidR="00D57B91" w:rsidRPr="00594CF1" w:rsidRDefault="00D57B91" w:rsidP="00D57B91">
            <w:pPr>
              <w:spacing w:line="360" w:lineRule="exact"/>
              <w:ind w:right="28"/>
              <w:rPr>
                <w:rFonts w:ascii="微軟正黑體" w:eastAsia="微軟正黑體" w:hAnsi="微軟正黑體"/>
                <w:spacing w:val="10"/>
              </w:rPr>
            </w:pPr>
          </w:p>
          <w:p w14:paraId="59F30F44" w14:textId="77777777" w:rsidR="00D57B91" w:rsidRPr="00594CF1" w:rsidRDefault="00D57B91" w:rsidP="00D57B91">
            <w:pPr>
              <w:spacing w:line="360" w:lineRule="exact"/>
              <w:ind w:right="28"/>
              <w:rPr>
                <w:rFonts w:ascii="微軟正黑體" w:eastAsia="微軟正黑體" w:hAnsi="微軟正黑體"/>
                <w:spacing w:val="10"/>
              </w:rPr>
            </w:pPr>
          </w:p>
          <w:p w14:paraId="5C9D7A05" w14:textId="794477D5" w:rsidR="00D57B91" w:rsidRDefault="00D57B91" w:rsidP="00D57B91">
            <w:pPr>
              <w:spacing w:line="360" w:lineRule="exact"/>
              <w:ind w:right="28"/>
              <w:rPr>
                <w:rFonts w:ascii="微軟正黑體" w:eastAsia="微軟正黑體" w:hAnsi="微軟正黑體"/>
                <w:spacing w:val="10"/>
              </w:rPr>
            </w:pPr>
          </w:p>
          <w:p w14:paraId="52B61D84" w14:textId="2F97239A" w:rsidR="00D57B91" w:rsidRDefault="00D57B91" w:rsidP="00D57B91">
            <w:pPr>
              <w:spacing w:line="360" w:lineRule="exact"/>
              <w:ind w:right="28"/>
              <w:rPr>
                <w:rFonts w:ascii="微軟正黑體" w:eastAsia="微軟正黑體" w:hAnsi="微軟正黑體"/>
                <w:spacing w:val="10"/>
              </w:rPr>
            </w:pPr>
          </w:p>
          <w:p w14:paraId="205EF540" w14:textId="77777777" w:rsidR="00D57B91" w:rsidRPr="00594CF1" w:rsidRDefault="00D57B91" w:rsidP="00D57B91">
            <w:pPr>
              <w:spacing w:line="360" w:lineRule="exact"/>
              <w:ind w:right="28"/>
              <w:rPr>
                <w:rFonts w:ascii="微軟正黑體" w:eastAsia="微軟正黑體" w:hAnsi="微軟正黑體"/>
                <w:spacing w:val="10"/>
              </w:rPr>
            </w:pPr>
          </w:p>
          <w:p w14:paraId="75F34D25" w14:textId="77777777" w:rsidR="00D57B91" w:rsidRPr="00594CF1" w:rsidRDefault="00D57B91" w:rsidP="00D57B91">
            <w:pPr>
              <w:spacing w:line="360" w:lineRule="exact"/>
              <w:ind w:right="28"/>
              <w:rPr>
                <w:rFonts w:ascii="微軟正黑體" w:eastAsia="微軟正黑體" w:hAnsi="微軟正黑體"/>
                <w:spacing w:val="10"/>
              </w:rPr>
            </w:pPr>
          </w:p>
          <w:p w14:paraId="11E38DCA" w14:textId="77777777" w:rsidR="00D57B91" w:rsidRPr="00594CF1" w:rsidRDefault="00D57B91" w:rsidP="00D57B91">
            <w:pPr>
              <w:spacing w:line="320" w:lineRule="exact"/>
              <w:ind w:right="28"/>
              <w:rPr>
                <w:rFonts w:ascii="微軟正黑體" w:eastAsia="微軟正黑體" w:hAnsi="微軟正黑體"/>
                <w:spacing w:val="10"/>
              </w:rPr>
            </w:pPr>
            <w:r w:rsidRPr="00594CF1">
              <w:rPr>
                <w:rFonts w:ascii="微軟正黑體" w:eastAsia="微軟正黑體" w:hAnsi="微軟正黑體" w:hint="eastAsia"/>
                <w:spacing w:val="10"/>
              </w:rPr>
              <w:t>依稽核委員會建議採用電子下單客戶已普及且未成交與註銷之委託書僅保留一週，是否蓋註銷與未成交章無實質意義，爰建議刪除。</w:t>
            </w:r>
          </w:p>
          <w:p w14:paraId="61C32FE9" w14:textId="77777777" w:rsidR="00D57B91" w:rsidRPr="00594CF1" w:rsidRDefault="00D57B91" w:rsidP="00D57B91">
            <w:pPr>
              <w:spacing w:line="320" w:lineRule="exact"/>
              <w:jc w:val="both"/>
              <w:rPr>
                <w:rFonts w:ascii="微軟正黑體" w:eastAsia="微軟正黑體" w:hAnsi="微軟正黑體"/>
                <w:color w:val="000000"/>
                <w:spacing w:val="10"/>
              </w:rPr>
            </w:pPr>
          </w:p>
          <w:p w14:paraId="1811D9F5" w14:textId="77777777" w:rsidR="00D57B91" w:rsidRPr="00594CF1" w:rsidRDefault="00D57B91" w:rsidP="00D57B91">
            <w:pPr>
              <w:spacing w:line="320" w:lineRule="exact"/>
              <w:ind w:right="28"/>
              <w:rPr>
                <w:rFonts w:ascii="微軟正黑體" w:eastAsia="微軟正黑體" w:hAnsi="微軟正黑體"/>
                <w:spacing w:val="10"/>
              </w:rPr>
            </w:pPr>
            <w:r w:rsidRPr="00594CF1">
              <w:rPr>
                <w:rFonts w:ascii="微軟正黑體" w:eastAsia="微軟正黑體" w:hAnsi="微軟正黑體" w:hint="eastAsia"/>
                <w:spacing w:val="10"/>
              </w:rPr>
              <w:t>依稽核委員會建議因與</w:t>
            </w:r>
            <w:r w:rsidRPr="00594CF1">
              <w:rPr>
                <w:rFonts w:ascii="微軟正黑體" w:eastAsia="微軟正黑體" w:hAnsi="微軟正黑體" w:cs="新細明體" w:hint="eastAsia"/>
                <w:spacing w:val="10"/>
              </w:rPr>
              <w:t>查核</w:t>
            </w:r>
            <w:r w:rsidRPr="00594CF1">
              <w:rPr>
                <w:rFonts w:ascii="微軟正黑體" w:eastAsia="微軟正黑體" w:hAnsi="微軟正黑體" w:hint="eastAsia"/>
                <w:spacing w:val="10"/>
              </w:rPr>
              <w:t>項目第五款意旨重覆，爰建議刪除。</w:t>
            </w:r>
          </w:p>
          <w:p w14:paraId="5084EFA0" w14:textId="77777777" w:rsidR="00D57B91" w:rsidRPr="00594CF1" w:rsidRDefault="00D57B91" w:rsidP="00D57B91">
            <w:pPr>
              <w:pStyle w:val="aa"/>
              <w:numPr>
                <w:ilvl w:val="0"/>
                <w:numId w:val="6"/>
              </w:numPr>
              <w:spacing w:line="320" w:lineRule="exact"/>
              <w:ind w:leftChars="0"/>
              <w:jc w:val="both"/>
              <w:rPr>
                <w:rFonts w:ascii="微軟正黑體" w:eastAsia="微軟正黑體" w:hAnsi="微軟正黑體"/>
                <w:spacing w:val="20"/>
                <w:szCs w:val="24"/>
              </w:rPr>
            </w:pPr>
            <w:r w:rsidRPr="00594CF1">
              <w:rPr>
                <w:rFonts w:ascii="微軟正黑體" w:eastAsia="微軟正黑體" w:hAnsi="微軟正黑體" w:hint="eastAsia"/>
                <w:spacing w:val="20"/>
                <w:szCs w:val="24"/>
              </w:rPr>
              <w:lastRenderedPageBreak/>
              <w:t>本點新增。</w:t>
            </w:r>
          </w:p>
          <w:p w14:paraId="16E9A7DE" w14:textId="77777777" w:rsidR="00D57B91" w:rsidRPr="00594CF1" w:rsidRDefault="00D57B91" w:rsidP="00D57B91">
            <w:pPr>
              <w:pStyle w:val="aa"/>
              <w:numPr>
                <w:ilvl w:val="0"/>
                <w:numId w:val="6"/>
              </w:numPr>
              <w:spacing w:line="320" w:lineRule="exact"/>
              <w:ind w:leftChars="0"/>
              <w:jc w:val="both"/>
              <w:rPr>
                <w:rFonts w:ascii="微軟正黑體" w:eastAsia="微軟正黑體" w:hAnsi="微軟正黑體"/>
                <w:szCs w:val="24"/>
              </w:rPr>
            </w:pPr>
            <w:r w:rsidRPr="00594CF1">
              <w:rPr>
                <w:rFonts w:ascii="微軟正黑體" w:eastAsia="微軟正黑體" w:hAnsi="微軟正黑體" w:hint="eastAsia"/>
                <w:szCs w:val="24"/>
              </w:rPr>
              <w:t>依據證券商公會108年9月24日中證商業二字第1080004599號函辦理。</w:t>
            </w:r>
          </w:p>
          <w:p w14:paraId="1CD9A1DA" w14:textId="77777777" w:rsidR="00D57B91" w:rsidRPr="00594CF1" w:rsidRDefault="00D57B91" w:rsidP="00D57B91">
            <w:pPr>
              <w:pStyle w:val="aa"/>
              <w:numPr>
                <w:ilvl w:val="0"/>
                <w:numId w:val="6"/>
              </w:numPr>
              <w:spacing w:line="320" w:lineRule="exact"/>
              <w:ind w:leftChars="0"/>
              <w:jc w:val="both"/>
              <w:rPr>
                <w:rFonts w:ascii="微軟正黑體" w:eastAsia="微軟正黑體" w:hAnsi="微軟正黑體"/>
                <w:spacing w:val="20"/>
                <w:szCs w:val="24"/>
              </w:rPr>
            </w:pPr>
            <w:r w:rsidRPr="00594CF1">
              <w:rPr>
                <w:rFonts w:ascii="微軟正黑體" w:eastAsia="微軟正黑體" w:hAnsi="微軟正黑體" w:hint="eastAsia"/>
                <w:color w:val="000000"/>
                <w:spacing w:val="20"/>
                <w:szCs w:val="24"/>
              </w:rPr>
              <w:t>為強化</w:t>
            </w:r>
            <w:r w:rsidRPr="00594CF1">
              <w:rPr>
                <w:rFonts w:ascii="微軟正黑體" w:eastAsia="微軟正黑體" w:hAnsi="微軟正黑體" w:hint="eastAsia"/>
                <w:spacing w:val="20"/>
                <w:szCs w:val="24"/>
              </w:rPr>
              <w:t>邀請國外分析師對客戶說明其外國有價證券研究內容</w:t>
            </w:r>
            <w:r w:rsidRPr="00594CF1">
              <w:rPr>
                <w:rFonts w:ascii="微軟正黑體" w:eastAsia="微軟正黑體" w:hAnsi="微軟正黑體" w:hint="eastAsia"/>
                <w:color w:val="000000"/>
                <w:spacing w:val="20"/>
                <w:szCs w:val="24"/>
              </w:rPr>
              <w:t>之查核，依內部控制制度</w:t>
            </w:r>
            <w:r w:rsidRPr="00594CF1">
              <w:rPr>
                <w:rFonts w:ascii="微軟正黑體" w:eastAsia="微軟正黑體" w:hAnsi="微軟正黑體"/>
                <w:color w:val="000000"/>
                <w:spacing w:val="20"/>
                <w:szCs w:val="24"/>
              </w:rPr>
              <w:t>CA-1</w:t>
            </w:r>
            <w:r w:rsidRPr="00594CF1">
              <w:rPr>
                <w:rFonts w:ascii="微軟正黑體" w:eastAsia="微軟正黑體" w:hAnsi="微軟正黑體" w:hint="eastAsia"/>
                <w:color w:val="000000"/>
                <w:spacing w:val="20"/>
                <w:szCs w:val="24"/>
              </w:rPr>
              <w:t>8330第八點增訂本項作業</w:t>
            </w:r>
            <w:r w:rsidRPr="00594CF1">
              <w:rPr>
                <w:rFonts w:ascii="微軟正黑體" w:eastAsia="微軟正黑體" w:hAnsi="微軟正黑體" w:hint="eastAsia"/>
                <w:spacing w:val="20"/>
                <w:szCs w:val="24"/>
              </w:rPr>
              <w:t>。</w:t>
            </w:r>
          </w:p>
          <w:p w14:paraId="6422F67E" w14:textId="77777777" w:rsidR="00D57B91" w:rsidRPr="00594CF1" w:rsidRDefault="00D57B91" w:rsidP="00D57B91">
            <w:pPr>
              <w:pStyle w:val="aa"/>
              <w:numPr>
                <w:ilvl w:val="0"/>
                <w:numId w:val="6"/>
              </w:numPr>
              <w:spacing w:line="320" w:lineRule="exact"/>
              <w:ind w:leftChars="0"/>
              <w:jc w:val="both"/>
              <w:rPr>
                <w:rFonts w:ascii="微軟正黑體" w:eastAsia="微軟正黑體" w:hAnsi="微軟正黑體"/>
                <w:spacing w:val="20"/>
                <w:szCs w:val="24"/>
              </w:rPr>
            </w:pPr>
            <w:r w:rsidRPr="00594CF1">
              <w:rPr>
                <w:rFonts w:ascii="微軟正黑體" w:eastAsia="微軟正黑體" w:hAnsi="微軟正黑體" w:hint="eastAsia"/>
                <w:spacing w:val="20"/>
                <w:szCs w:val="24"/>
              </w:rPr>
              <w:t>為配合整體證券商內部控制制度標準規範之年度修正作業時程，本修正草案業經提109年1月16日第8屆第3次理監事聯席會議核備後，提</w:t>
            </w:r>
            <w:r w:rsidRPr="00594CF1">
              <w:rPr>
                <w:rFonts w:ascii="微軟正黑體" w:eastAsia="微軟正黑體" w:hAnsi="微軟正黑體" w:hint="eastAsia"/>
                <w:spacing w:val="20"/>
                <w:szCs w:val="24"/>
              </w:rPr>
              <w:lastRenderedPageBreak/>
              <w:t>供予證交所彙整，以函報主管機關核備。</w:t>
            </w:r>
          </w:p>
          <w:p w14:paraId="2C5738D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92D17C8"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1F60E8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799083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4DD33B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516F357"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C8218F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605673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855A9D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962209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488CEC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F72135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65CE96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57273A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2CC7F3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A39A39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044E72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E6508E7"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5136D2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5976F66" w14:textId="77777777" w:rsidR="00D57B91" w:rsidRDefault="00D57B91" w:rsidP="00D57B91">
            <w:pPr>
              <w:spacing w:line="360" w:lineRule="exact"/>
              <w:jc w:val="both"/>
              <w:rPr>
                <w:rFonts w:ascii="微軟正黑體" w:eastAsia="微軟正黑體" w:hAnsi="微軟正黑體"/>
                <w:color w:val="000000"/>
                <w:spacing w:val="10"/>
              </w:rPr>
            </w:pPr>
          </w:p>
          <w:p w14:paraId="753B0D9E" w14:textId="77777777" w:rsidR="00D57B91" w:rsidRDefault="00D57B91" w:rsidP="00D57B91">
            <w:pPr>
              <w:spacing w:line="360" w:lineRule="exact"/>
              <w:jc w:val="both"/>
              <w:rPr>
                <w:rFonts w:ascii="微軟正黑體" w:eastAsia="微軟正黑體" w:hAnsi="微軟正黑體"/>
                <w:color w:val="000000"/>
                <w:spacing w:val="10"/>
              </w:rPr>
            </w:pPr>
          </w:p>
          <w:p w14:paraId="3D4C5406" w14:textId="77777777" w:rsidR="00D57B91" w:rsidRDefault="00D57B91" w:rsidP="00D57B91">
            <w:pPr>
              <w:spacing w:line="360" w:lineRule="exact"/>
              <w:jc w:val="both"/>
              <w:rPr>
                <w:rFonts w:ascii="微軟正黑體" w:eastAsia="微軟正黑體" w:hAnsi="微軟正黑體"/>
                <w:color w:val="000000"/>
                <w:spacing w:val="10"/>
              </w:rPr>
            </w:pPr>
          </w:p>
          <w:p w14:paraId="20A683AE" w14:textId="77777777" w:rsidR="00D57B91" w:rsidRDefault="00D57B91" w:rsidP="00D57B91">
            <w:pPr>
              <w:spacing w:line="360" w:lineRule="exact"/>
              <w:jc w:val="both"/>
              <w:rPr>
                <w:rFonts w:ascii="微軟正黑體" w:eastAsia="微軟正黑體" w:hAnsi="微軟正黑體"/>
                <w:color w:val="000000"/>
                <w:spacing w:val="10"/>
              </w:rPr>
            </w:pPr>
          </w:p>
          <w:p w14:paraId="0ADDDA8A" w14:textId="77777777" w:rsidR="00D57B91" w:rsidRDefault="00D57B91" w:rsidP="00D57B91">
            <w:pPr>
              <w:spacing w:line="360" w:lineRule="exact"/>
              <w:jc w:val="both"/>
              <w:rPr>
                <w:rFonts w:ascii="微軟正黑體" w:eastAsia="微軟正黑體" w:hAnsi="微軟正黑體"/>
                <w:color w:val="000000"/>
                <w:spacing w:val="10"/>
              </w:rPr>
            </w:pPr>
          </w:p>
          <w:p w14:paraId="64CC4252" w14:textId="77777777" w:rsidR="00D57B91" w:rsidRDefault="00D57B91" w:rsidP="00D57B91">
            <w:pPr>
              <w:spacing w:line="360" w:lineRule="exact"/>
              <w:jc w:val="both"/>
              <w:rPr>
                <w:rFonts w:ascii="微軟正黑體" w:eastAsia="微軟正黑體" w:hAnsi="微軟正黑體"/>
                <w:color w:val="000000"/>
                <w:spacing w:val="10"/>
              </w:rPr>
            </w:pPr>
          </w:p>
          <w:p w14:paraId="628EC1BD" w14:textId="77777777" w:rsidR="00D57B91" w:rsidRDefault="00D57B91" w:rsidP="00D57B91">
            <w:pPr>
              <w:spacing w:line="360" w:lineRule="exact"/>
              <w:jc w:val="both"/>
              <w:rPr>
                <w:rFonts w:ascii="微軟正黑體" w:eastAsia="微軟正黑體" w:hAnsi="微軟正黑體"/>
                <w:color w:val="000000"/>
                <w:spacing w:val="10"/>
              </w:rPr>
            </w:pPr>
          </w:p>
          <w:p w14:paraId="5CDEB1C6" w14:textId="77777777" w:rsidR="00D57B91" w:rsidRDefault="00D57B91" w:rsidP="00D57B91">
            <w:pPr>
              <w:spacing w:line="360" w:lineRule="exact"/>
              <w:jc w:val="both"/>
              <w:rPr>
                <w:rFonts w:ascii="微軟正黑體" w:eastAsia="微軟正黑體" w:hAnsi="微軟正黑體"/>
                <w:color w:val="000000"/>
                <w:spacing w:val="10"/>
              </w:rPr>
            </w:pPr>
          </w:p>
          <w:p w14:paraId="2B28A984" w14:textId="77777777" w:rsidR="00D57B91" w:rsidRDefault="00D57B91" w:rsidP="00D57B91">
            <w:pPr>
              <w:spacing w:line="360" w:lineRule="exact"/>
              <w:jc w:val="both"/>
              <w:rPr>
                <w:rFonts w:ascii="微軟正黑體" w:eastAsia="微軟正黑體" w:hAnsi="微軟正黑體"/>
                <w:color w:val="000000"/>
                <w:spacing w:val="10"/>
              </w:rPr>
            </w:pPr>
          </w:p>
          <w:p w14:paraId="4BD43478" w14:textId="77777777" w:rsidR="00D57B91" w:rsidRDefault="00D57B91" w:rsidP="00D57B91">
            <w:pPr>
              <w:spacing w:line="360" w:lineRule="exact"/>
              <w:jc w:val="both"/>
              <w:rPr>
                <w:rFonts w:ascii="微軟正黑體" w:eastAsia="微軟正黑體" w:hAnsi="微軟正黑體"/>
                <w:color w:val="000000"/>
                <w:spacing w:val="10"/>
              </w:rPr>
            </w:pPr>
          </w:p>
          <w:p w14:paraId="0BDB0760" w14:textId="77777777" w:rsidR="00D57B91" w:rsidRDefault="00D57B91" w:rsidP="00D57B91">
            <w:pPr>
              <w:spacing w:line="360" w:lineRule="exact"/>
              <w:jc w:val="both"/>
              <w:rPr>
                <w:rFonts w:ascii="微軟正黑體" w:eastAsia="微軟正黑體" w:hAnsi="微軟正黑體"/>
                <w:color w:val="000000"/>
                <w:spacing w:val="10"/>
              </w:rPr>
            </w:pPr>
          </w:p>
          <w:p w14:paraId="35AF077D" w14:textId="77777777" w:rsidR="00D57B91" w:rsidRDefault="00D57B91" w:rsidP="00D57B91">
            <w:pPr>
              <w:spacing w:line="360" w:lineRule="exact"/>
              <w:jc w:val="both"/>
              <w:rPr>
                <w:rFonts w:ascii="微軟正黑體" w:eastAsia="微軟正黑體" w:hAnsi="微軟正黑體"/>
                <w:color w:val="000000"/>
                <w:spacing w:val="10"/>
              </w:rPr>
            </w:pPr>
          </w:p>
          <w:p w14:paraId="3BEC1871" w14:textId="77777777" w:rsidR="00D57B91" w:rsidRDefault="00D57B91" w:rsidP="00D57B91">
            <w:pPr>
              <w:spacing w:line="360" w:lineRule="exact"/>
              <w:jc w:val="both"/>
              <w:rPr>
                <w:rFonts w:ascii="微軟正黑體" w:eastAsia="微軟正黑體" w:hAnsi="微軟正黑體"/>
                <w:color w:val="000000"/>
                <w:spacing w:val="10"/>
              </w:rPr>
            </w:pPr>
          </w:p>
          <w:p w14:paraId="22154485" w14:textId="77777777" w:rsidR="00D57B91" w:rsidRDefault="00D57B91" w:rsidP="00D57B91">
            <w:pPr>
              <w:spacing w:line="360" w:lineRule="exact"/>
              <w:jc w:val="both"/>
              <w:rPr>
                <w:rFonts w:ascii="微軟正黑體" w:eastAsia="微軟正黑體" w:hAnsi="微軟正黑體"/>
                <w:color w:val="000000"/>
                <w:spacing w:val="10"/>
              </w:rPr>
            </w:pPr>
          </w:p>
          <w:p w14:paraId="038C737C" w14:textId="77777777" w:rsidR="00D57B91" w:rsidRDefault="00D57B91" w:rsidP="00D57B91">
            <w:pPr>
              <w:spacing w:line="360" w:lineRule="exact"/>
              <w:jc w:val="both"/>
              <w:rPr>
                <w:rFonts w:ascii="微軟正黑體" w:eastAsia="微軟正黑體" w:hAnsi="微軟正黑體"/>
                <w:color w:val="000000"/>
                <w:spacing w:val="10"/>
              </w:rPr>
            </w:pPr>
          </w:p>
          <w:p w14:paraId="633883E2" w14:textId="77777777" w:rsidR="00D57B91" w:rsidRDefault="00D57B91" w:rsidP="00D57B91">
            <w:pPr>
              <w:spacing w:line="360" w:lineRule="exact"/>
              <w:jc w:val="both"/>
              <w:rPr>
                <w:rFonts w:ascii="微軟正黑體" w:eastAsia="微軟正黑體" w:hAnsi="微軟正黑體"/>
                <w:color w:val="000000"/>
                <w:spacing w:val="10"/>
              </w:rPr>
            </w:pPr>
          </w:p>
          <w:p w14:paraId="484F3AE0" w14:textId="77777777" w:rsidR="00D57B91" w:rsidRDefault="00D57B91" w:rsidP="00D57B91">
            <w:pPr>
              <w:spacing w:line="360" w:lineRule="exact"/>
              <w:jc w:val="both"/>
              <w:rPr>
                <w:rFonts w:ascii="微軟正黑體" w:eastAsia="微軟正黑體" w:hAnsi="微軟正黑體"/>
                <w:color w:val="000000"/>
                <w:spacing w:val="10"/>
              </w:rPr>
            </w:pPr>
          </w:p>
          <w:p w14:paraId="6B1F1E87" w14:textId="77777777" w:rsidR="00D57B91" w:rsidRDefault="00D57B91" w:rsidP="00D57B91">
            <w:pPr>
              <w:spacing w:line="360" w:lineRule="exact"/>
              <w:jc w:val="both"/>
              <w:rPr>
                <w:rFonts w:ascii="微軟正黑體" w:eastAsia="微軟正黑體" w:hAnsi="微軟正黑體"/>
                <w:color w:val="000000"/>
                <w:spacing w:val="10"/>
              </w:rPr>
            </w:pPr>
          </w:p>
          <w:p w14:paraId="5768EEB5" w14:textId="77777777" w:rsidR="00D57B91" w:rsidRDefault="00D57B91" w:rsidP="00D57B91">
            <w:pPr>
              <w:spacing w:line="360" w:lineRule="exact"/>
              <w:jc w:val="both"/>
              <w:rPr>
                <w:rFonts w:ascii="微軟正黑體" w:eastAsia="微軟正黑體" w:hAnsi="微軟正黑體"/>
                <w:color w:val="000000"/>
                <w:spacing w:val="10"/>
              </w:rPr>
            </w:pPr>
          </w:p>
          <w:p w14:paraId="144779EB" w14:textId="77777777" w:rsidR="00D57B91" w:rsidRDefault="00D57B91" w:rsidP="00D57B91">
            <w:pPr>
              <w:spacing w:line="360" w:lineRule="exact"/>
              <w:jc w:val="both"/>
              <w:rPr>
                <w:rFonts w:ascii="微軟正黑體" w:eastAsia="微軟正黑體" w:hAnsi="微軟正黑體"/>
                <w:color w:val="000000"/>
                <w:spacing w:val="10"/>
              </w:rPr>
            </w:pPr>
          </w:p>
          <w:p w14:paraId="101A95A1" w14:textId="77777777" w:rsidR="00D57B91" w:rsidRDefault="00D57B91" w:rsidP="00D57B91">
            <w:pPr>
              <w:spacing w:line="360" w:lineRule="exact"/>
              <w:jc w:val="both"/>
              <w:rPr>
                <w:rFonts w:ascii="微軟正黑體" w:eastAsia="微軟正黑體" w:hAnsi="微軟正黑體"/>
                <w:color w:val="000000"/>
                <w:spacing w:val="10"/>
              </w:rPr>
            </w:pPr>
          </w:p>
          <w:p w14:paraId="5D6B88EC" w14:textId="77777777" w:rsidR="00D57B91" w:rsidRDefault="00D57B91" w:rsidP="00D57B91">
            <w:pPr>
              <w:spacing w:line="360" w:lineRule="exact"/>
              <w:jc w:val="both"/>
              <w:rPr>
                <w:rFonts w:ascii="微軟正黑體" w:eastAsia="微軟正黑體" w:hAnsi="微軟正黑體"/>
                <w:color w:val="000000"/>
                <w:spacing w:val="10"/>
              </w:rPr>
            </w:pPr>
          </w:p>
          <w:p w14:paraId="354FF000" w14:textId="66EAEBF8"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依稽核委員會建議該作業為固定且例行一致性作業、業務純熟度高，爰建議作業週期由月查核調整為半年查核。</w:t>
            </w:r>
          </w:p>
          <w:p w14:paraId="56B7009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59FBEA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C63212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1FADBD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FD15DD7"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E09CF8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96C5B3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CF53F8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791F38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5378C2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F09A54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015F267"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50124F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7F3355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852849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0B4F52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92E061B" w14:textId="77777777"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依稽核委員會建議因發生及變動頻率低，且樣本數少，爰建議作業週期由日查核調整為月查核。</w:t>
            </w:r>
          </w:p>
          <w:p w14:paraId="65ACF5F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7654C3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428BB8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9AE3D8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C7BFD1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BA98EB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2D5964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6F3867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77AB7E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9ED3078"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B693D7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F68D2B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3682B9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E5E194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AFC7A3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2E90CB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1986FB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00286AA" w14:textId="77777777"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依稽核委員會建議因發生及變動頻率低，且樣本數少，爰建議作業週期由日查核調整為月查核。</w:t>
            </w:r>
          </w:p>
          <w:p w14:paraId="6BF4F0A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EC1797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F5E47B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EF1FDC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4A10A37"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111BAD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03ABD2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877473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2F44F8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19C485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38EDD1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AC54FE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E97AE8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C1062A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BA5EEE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7C9B60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05A172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B36BB2F" w14:textId="77777777"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依稽核委員會建議因發生及變動頻率低，且樣本數少，爰建議作業週期由日查核調整為月查核。</w:t>
            </w:r>
          </w:p>
          <w:p w14:paraId="2DB7E4A0" w14:textId="77777777" w:rsidR="00D57B91" w:rsidRPr="00594CF1" w:rsidRDefault="00D57B91" w:rsidP="00D57B91">
            <w:pPr>
              <w:spacing w:line="360" w:lineRule="exact"/>
              <w:ind w:right="28"/>
              <w:rPr>
                <w:rFonts w:ascii="微軟正黑體" w:eastAsia="微軟正黑體" w:hAnsi="微軟正黑體"/>
                <w:spacing w:val="10"/>
              </w:rPr>
            </w:pPr>
          </w:p>
          <w:p w14:paraId="02CA8CF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F8FAEF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637E02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89FC96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4FF6BC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5D7BEC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0BF160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DBC47A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B14E3D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B74E48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E70D95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A4E38C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5E49B7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E2CB2B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3D00C5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F75350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E7F15F7" w14:textId="77777777"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依稽核委員會建議因發生及變動頻率低，且樣本數少，爰建議作業週期由日查核調整為月查核。</w:t>
            </w:r>
          </w:p>
          <w:p w14:paraId="1C7AA43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7F977D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8783C7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7B5742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735055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81A649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791150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3E054C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022439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D86FEA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EE2F7A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44365A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89ED8E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0F3388F" w14:textId="17852802" w:rsidR="00D57B91" w:rsidRDefault="00D57B91" w:rsidP="00D57B91">
            <w:pPr>
              <w:spacing w:line="360" w:lineRule="exact"/>
              <w:jc w:val="both"/>
              <w:rPr>
                <w:rFonts w:ascii="微軟正黑體" w:eastAsia="微軟正黑體" w:hAnsi="微軟正黑體"/>
                <w:color w:val="000000"/>
                <w:spacing w:val="10"/>
              </w:rPr>
            </w:pPr>
          </w:p>
          <w:p w14:paraId="6A5C8FE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DCD9359"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29AAF8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34C7AA1" w14:textId="77777777" w:rsidR="00D57B91" w:rsidRPr="00594CF1" w:rsidRDefault="00D57B91" w:rsidP="00D57B91">
            <w:pPr>
              <w:spacing w:line="360" w:lineRule="exact"/>
              <w:ind w:right="28"/>
              <w:rPr>
                <w:rFonts w:ascii="微軟正黑體" w:eastAsia="微軟正黑體" w:hAnsi="微軟正黑體"/>
                <w:spacing w:val="10"/>
              </w:rPr>
            </w:pPr>
            <w:r w:rsidRPr="00594CF1">
              <w:rPr>
                <w:rFonts w:ascii="微軟正黑體" w:eastAsia="微軟正黑體" w:hAnsi="微軟正黑體" w:hint="eastAsia"/>
                <w:spacing w:val="10"/>
              </w:rPr>
              <w:lastRenderedPageBreak/>
              <w:t>依稽核委員會建議</w:t>
            </w:r>
            <w:r w:rsidRPr="00594CF1">
              <w:rPr>
                <w:rFonts w:ascii="微軟正黑體" w:eastAsia="微軟正黑體" w:hAnsi="微軟正黑體" w:hint="eastAsia"/>
                <w:color w:val="000000"/>
                <w:spacing w:val="10"/>
              </w:rPr>
              <w:t>該作業為固定且例行一致性作業、業務純熟度高，爰建議作業週期由月查核調整為半年查核</w:t>
            </w:r>
            <w:r w:rsidRPr="00594CF1">
              <w:rPr>
                <w:rFonts w:ascii="微軟正黑體" w:eastAsia="微軟正黑體" w:hAnsi="微軟正黑體" w:hint="eastAsia"/>
                <w:spacing w:val="10"/>
              </w:rPr>
              <w:t>。</w:t>
            </w:r>
          </w:p>
          <w:p w14:paraId="780928E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272615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90DD89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33C093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139E7A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578003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7AD8AC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7B11E9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0EECF08"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48959C0"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7444C75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D9FE4A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A133C9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F097FD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A796FE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FC60DB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C08EC71" w14:textId="77777777" w:rsidR="00D57B91" w:rsidRPr="00594CF1" w:rsidRDefault="00D57B91" w:rsidP="00D57B91">
            <w:pPr>
              <w:spacing w:line="360" w:lineRule="exact"/>
              <w:ind w:right="28"/>
              <w:rPr>
                <w:rFonts w:ascii="微軟正黑體" w:eastAsia="微軟正黑體" w:hAnsi="微軟正黑體"/>
                <w:spacing w:val="10"/>
              </w:rPr>
            </w:pPr>
            <w:r w:rsidRPr="00594CF1">
              <w:rPr>
                <w:rFonts w:ascii="微軟正黑體" w:eastAsia="微軟正黑體" w:hAnsi="微軟正黑體" w:hint="eastAsia"/>
                <w:spacing w:val="10"/>
              </w:rPr>
              <w:t>依稽核委員會建議</w:t>
            </w:r>
            <w:r w:rsidRPr="00594CF1">
              <w:rPr>
                <w:rFonts w:ascii="微軟正黑體" w:eastAsia="微軟正黑體" w:hAnsi="微軟正黑體" w:hint="eastAsia"/>
                <w:color w:val="000000"/>
                <w:spacing w:val="10"/>
              </w:rPr>
              <w:t>該作業為固定且例行一致性作業、業務純熟度高，爰建議作業週期由月查核調整為半年查核</w:t>
            </w:r>
            <w:r w:rsidRPr="00594CF1">
              <w:rPr>
                <w:rFonts w:ascii="微軟正黑體" w:eastAsia="微軟正黑體" w:hAnsi="微軟正黑體" w:hint="eastAsia"/>
                <w:spacing w:val="10"/>
              </w:rPr>
              <w:t>。</w:t>
            </w:r>
          </w:p>
          <w:p w14:paraId="1D635F21"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84531A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18FBEF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29F0DD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AE386D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5B9B33C"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01DF4AA"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83FFEDE"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A214DB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AAF086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17E1FD42"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3BD9C6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C25E393"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4498552B"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D92A60A" w14:textId="77777777" w:rsidR="00D57B91" w:rsidRPr="00594CF1" w:rsidRDefault="00D57B91" w:rsidP="00D57B91">
            <w:pPr>
              <w:spacing w:line="360" w:lineRule="exact"/>
              <w:jc w:val="both"/>
              <w:rPr>
                <w:rFonts w:ascii="微軟正黑體" w:eastAsia="微軟正黑體" w:hAnsi="微軟正黑體"/>
                <w:color w:val="000000"/>
                <w:spacing w:val="10"/>
              </w:rPr>
            </w:pPr>
            <w:r w:rsidRPr="00594CF1">
              <w:rPr>
                <w:rFonts w:ascii="微軟正黑體" w:eastAsia="微軟正黑體" w:hAnsi="微軟正黑體" w:hint="eastAsia"/>
                <w:color w:val="000000"/>
                <w:spacing w:val="10"/>
              </w:rPr>
              <w:lastRenderedPageBreak/>
              <w:t>依稽核委員會建議因發生及變動頻率低，且樣本數少，爰建議作業週期由月查核調整為半年查核。</w:t>
            </w:r>
          </w:p>
          <w:p w14:paraId="4DF88C7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332CD2F"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5EF6773D"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30493FF8"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527DAA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4FBC5B4"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29DC7B76"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0A791505" w14:textId="77777777" w:rsidR="00D57B91" w:rsidRPr="00594CF1" w:rsidRDefault="00D57B91" w:rsidP="00D57B91">
            <w:pPr>
              <w:spacing w:line="360" w:lineRule="exact"/>
              <w:jc w:val="both"/>
              <w:rPr>
                <w:rFonts w:ascii="微軟正黑體" w:eastAsia="微軟正黑體" w:hAnsi="微軟正黑體"/>
                <w:color w:val="000000"/>
                <w:spacing w:val="10"/>
              </w:rPr>
            </w:pPr>
          </w:p>
          <w:p w14:paraId="6228084D" w14:textId="77777777" w:rsidR="00D57B91" w:rsidRPr="00594CF1" w:rsidRDefault="00D57B91" w:rsidP="00D57B91">
            <w:pPr>
              <w:spacing w:line="360" w:lineRule="exact"/>
              <w:jc w:val="both"/>
              <w:rPr>
                <w:rFonts w:ascii="微軟正黑體" w:eastAsia="微軟正黑體" w:hAnsi="微軟正黑體"/>
                <w:color w:val="000000"/>
                <w:spacing w:val="10"/>
              </w:rPr>
            </w:pPr>
          </w:p>
        </w:tc>
      </w:tr>
    </w:tbl>
    <w:p w14:paraId="2D3AAC42" w14:textId="77777777" w:rsidR="0087760D" w:rsidRPr="00594CF1" w:rsidRDefault="0087760D">
      <w:pPr>
        <w:rPr>
          <w:rFonts w:ascii="微軟正黑體" w:eastAsia="微軟正黑體" w:hAnsi="微軟正黑體"/>
          <w:color w:val="000000"/>
          <w:spacing w:val="10"/>
        </w:rPr>
      </w:pPr>
    </w:p>
    <w:sectPr w:rsidR="0087760D" w:rsidRPr="00594CF1" w:rsidSect="009F6741">
      <w:headerReference w:type="default" r:id="rId8"/>
      <w:footerReference w:type="even" r:id="rId9"/>
      <w:footerReference w:type="default" r:id="rId10"/>
      <w:pgSz w:w="16840" w:h="11907" w:orient="landscape" w:code="9"/>
      <w:pgMar w:top="851" w:right="851" w:bottom="851" w:left="851"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E8D5A" w14:textId="77777777" w:rsidR="00023DC9" w:rsidRDefault="00023DC9">
      <w:r>
        <w:separator/>
      </w:r>
    </w:p>
  </w:endnote>
  <w:endnote w:type="continuationSeparator" w:id="0">
    <w:p w14:paraId="680DA078" w14:textId="77777777" w:rsidR="00023DC9" w:rsidRDefault="0002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FB8AF" w14:textId="77777777" w:rsidR="00693E03" w:rsidRDefault="00693E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C5CF59A" w14:textId="77777777" w:rsidR="00693E03" w:rsidRDefault="00693E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E63B" w14:textId="77777777" w:rsidR="00693E03" w:rsidRPr="00403D8A" w:rsidRDefault="00693E03">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Pr>
        <w:rStyle w:val="a6"/>
        <w:noProof/>
      </w:rPr>
      <w:t>21</w:t>
    </w:r>
    <w:r w:rsidRPr="00403D8A">
      <w:rPr>
        <w:rStyle w:val="a6"/>
      </w:rPr>
      <w:fldChar w:fldCharType="end"/>
    </w:r>
  </w:p>
  <w:p w14:paraId="7CD14051" w14:textId="77777777" w:rsidR="00693E03" w:rsidRPr="00403D8A" w:rsidRDefault="00693E03">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73A10" w14:textId="77777777" w:rsidR="00023DC9" w:rsidRDefault="00023DC9">
      <w:r>
        <w:separator/>
      </w:r>
    </w:p>
  </w:footnote>
  <w:footnote w:type="continuationSeparator" w:id="0">
    <w:p w14:paraId="4799ABD3" w14:textId="77777777" w:rsidR="00023DC9" w:rsidRDefault="0002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563E" w14:textId="77777777" w:rsidR="00693E03" w:rsidRPr="00B44671" w:rsidRDefault="00693E03" w:rsidP="004101AF">
    <w:pPr>
      <w:pStyle w:val="a3"/>
      <w:jc w:val="center"/>
      <w:rPr>
        <w:rFonts w:ascii="華康仿宋體W2(P)" w:eastAsia="華康仿宋體W2(P)"/>
        <w:b/>
        <w:color w:val="C00000"/>
        <w:sz w:val="28"/>
        <w:szCs w:val="28"/>
      </w:rPr>
    </w:pPr>
    <w:r>
      <w:rPr>
        <w:rFonts w:ascii="華康仿宋體W2(P)" w:eastAsia="華康仿宋體W2(P)" w:hint="eastAsia"/>
        <w:b/>
        <w:sz w:val="32"/>
      </w:rPr>
      <w:t>證券商內部控制制度標準規範</w:t>
    </w:r>
    <w:r>
      <w:rPr>
        <w:rFonts w:ascii="華康仿宋體W2(P)" w:eastAsia="華康仿宋體W2(P)"/>
        <w:b/>
        <w:sz w:val="32"/>
      </w:rPr>
      <w:t>—</w:t>
    </w:r>
    <w:r>
      <w:rPr>
        <w:rFonts w:ascii="華康仿宋體W2(P)" w:eastAsia="華康仿宋體W2(P)" w:hint="eastAsia"/>
        <w:b/>
        <w:sz w:val="32"/>
      </w:rPr>
      <w:t>內部稽核實施細則（受託買賣外國有價證券）</w:t>
    </w:r>
    <w:r w:rsidRPr="007141C4">
      <w:rPr>
        <w:rFonts w:ascii="華康仿宋體W2(P)" w:eastAsia="華康仿宋體W2(P)" w:hint="eastAsia"/>
        <w:b/>
        <w:sz w:val="32"/>
      </w:rPr>
      <w:t>修訂對照表</w:t>
    </w:r>
    <w:r w:rsidRPr="00B44671">
      <w:rPr>
        <w:rFonts w:ascii="華康仿宋體W2(P)" w:eastAsia="華康仿宋體W2(P)" w:hint="eastAsia"/>
        <w:b/>
        <w:color w:val="C00000"/>
        <w:sz w:val="32"/>
      </w:rPr>
      <w:t xml:space="preserve"> </w:t>
    </w:r>
    <w:r>
      <w:rPr>
        <w:rFonts w:ascii="華康仿宋體W2(P)" w:eastAsia="華康仿宋體W2(P)" w:hint="eastAsia"/>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D13AF6"/>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42FF713B"/>
    <w:multiLevelType w:val="hybridMultilevel"/>
    <w:tmpl w:val="9F32B62A"/>
    <w:lvl w:ilvl="0" w:tplc="3B7A0184">
      <w:start w:val="1"/>
      <w:numFmt w:val="decimal"/>
      <w:lvlText w:val="(%1)"/>
      <w:lvlJc w:val="left"/>
      <w:pPr>
        <w:ind w:left="382" w:hanging="408"/>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3"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C9B27F9"/>
    <w:multiLevelType w:val="hybridMultilevel"/>
    <w:tmpl w:val="62167CF8"/>
    <w:lvl w:ilvl="0" w:tplc="464658DC">
      <w:start w:val="1"/>
      <w:numFmt w:val="taiwaneseCountingThousand"/>
      <w:lvlText w:val="%1、"/>
      <w:lvlJc w:val="left"/>
      <w:pPr>
        <w:ind w:left="1111" w:hanging="720"/>
      </w:pPr>
      <w:rPr>
        <w:rFonts w:hint="default"/>
        <w:b/>
        <w:color w:val="FF0000"/>
        <w:u w:val="single"/>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6" w15:restartNumberingAfterBreak="0">
    <w:nsid w:val="64A427B5"/>
    <w:multiLevelType w:val="hybridMultilevel"/>
    <w:tmpl w:val="6F86CEC2"/>
    <w:lvl w:ilvl="0" w:tplc="BE96F772">
      <w:start w:val="1"/>
      <w:numFmt w:val="taiwaneseCountingThousand"/>
      <w:lvlText w:val="%1."/>
      <w:lvlJc w:val="left"/>
      <w:pPr>
        <w:ind w:left="372" w:hanging="372"/>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5"/>
  </w:num>
  <w:num w:numId="4">
    <w:abstractNumId w:val="3"/>
  </w:num>
  <w:num w:numId="5">
    <w:abstractNumId w:val="4"/>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F72"/>
    <w:rsid w:val="00007414"/>
    <w:rsid w:val="000122EF"/>
    <w:rsid w:val="00012357"/>
    <w:rsid w:val="00014768"/>
    <w:rsid w:val="000179AF"/>
    <w:rsid w:val="000211A8"/>
    <w:rsid w:val="000227A1"/>
    <w:rsid w:val="00022FF4"/>
    <w:rsid w:val="00023B34"/>
    <w:rsid w:val="00023DC9"/>
    <w:rsid w:val="00024719"/>
    <w:rsid w:val="000258F6"/>
    <w:rsid w:val="000262CD"/>
    <w:rsid w:val="00026BE0"/>
    <w:rsid w:val="00026EE0"/>
    <w:rsid w:val="000273B6"/>
    <w:rsid w:val="00030042"/>
    <w:rsid w:val="00030EA9"/>
    <w:rsid w:val="00030F84"/>
    <w:rsid w:val="00035C74"/>
    <w:rsid w:val="0003725A"/>
    <w:rsid w:val="00037F5D"/>
    <w:rsid w:val="00037F74"/>
    <w:rsid w:val="00040651"/>
    <w:rsid w:val="000411BF"/>
    <w:rsid w:val="0004254B"/>
    <w:rsid w:val="00043DE0"/>
    <w:rsid w:val="00050102"/>
    <w:rsid w:val="000513F2"/>
    <w:rsid w:val="00052698"/>
    <w:rsid w:val="00061059"/>
    <w:rsid w:val="000614E8"/>
    <w:rsid w:val="000651C5"/>
    <w:rsid w:val="000652C0"/>
    <w:rsid w:val="00066A0A"/>
    <w:rsid w:val="00070663"/>
    <w:rsid w:val="000753B7"/>
    <w:rsid w:val="000757C5"/>
    <w:rsid w:val="00080824"/>
    <w:rsid w:val="00084803"/>
    <w:rsid w:val="00086132"/>
    <w:rsid w:val="000A1035"/>
    <w:rsid w:val="000A13CF"/>
    <w:rsid w:val="000A2D97"/>
    <w:rsid w:val="000A43A5"/>
    <w:rsid w:val="000A598D"/>
    <w:rsid w:val="000A6096"/>
    <w:rsid w:val="000A6C05"/>
    <w:rsid w:val="000A7580"/>
    <w:rsid w:val="000B1CC4"/>
    <w:rsid w:val="000B2600"/>
    <w:rsid w:val="000B4341"/>
    <w:rsid w:val="000B6275"/>
    <w:rsid w:val="000C0ABF"/>
    <w:rsid w:val="000C19A6"/>
    <w:rsid w:val="000C43F8"/>
    <w:rsid w:val="000C4445"/>
    <w:rsid w:val="000C67DB"/>
    <w:rsid w:val="000C7ACF"/>
    <w:rsid w:val="000D0255"/>
    <w:rsid w:val="000D23D2"/>
    <w:rsid w:val="000D241F"/>
    <w:rsid w:val="000D54E0"/>
    <w:rsid w:val="000D5E12"/>
    <w:rsid w:val="000D784D"/>
    <w:rsid w:val="000D78A8"/>
    <w:rsid w:val="000D7FB1"/>
    <w:rsid w:val="000E0B67"/>
    <w:rsid w:val="000E30F1"/>
    <w:rsid w:val="000F275C"/>
    <w:rsid w:val="000F7A85"/>
    <w:rsid w:val="00102C05"/>
    <w:rsid w:val="00105740"/>
    <w:rsid w:val="001069BD"/>
    <w:rsid w:val="0010717B"/>
    <w:rsid w:val="00107325"/>
    <w:rsid w:val="00107D30"/>
    <w:rsid w:val="001144DF"/>
    <w:rsid w:val="00120BD5"/>
    <w:rsid w:val="00125CC4"/>
    <w:rsid w:val="00130F5C"/>
    <w:rsid w:val="001319AB"/>
    <w:rsid w:val="0013544E"/>
    <w:rsid w:val="00141612"/>
    <w:rsid w:val="00142A60"/>
    <w:rsid w:val="001457C3"/>
    <w:rsid w:val="00145E2F"/>
    <w:rsid w:val="001461EF"/>
    <w:rsid w:val="00153693"/>
    <w:rsid w:val="00155CBC"/>
    <w:rsid w:val="00160C99"/>
    <w:rsid w:val="0016238A"/>
    <w:rsid w:val="001651AC"/>
    <w:rsid w:val="001670EF"/>
    <w:rsid w:val="00170BEF"/>
    <w:rsid w:val="00172C03"/>
    <w:rsid w:val="00173FC9"/>
    <w:rsid w:val="0017783B"/>
    <w:rsid w:val="00182986"/>
    <w:rsid w:val="00182A2D"/>
    <w:rsid w:val="00184927"/>
    <w:rsid w:val="00184CA8"/>
    <w:rsid w:val="0018769C"/>
    <w:rsid w:val="0019457E"/>
    <w:rsid w:val="001A112C"/>
    <w:rsid w:val="001B01AB"/>
    <w:rsid w:val="001B1F61"/>
    <w:rsid w:val="001B308B"/>
    <w:rsid w:val="001B3CD7"/>
    <w:rsid w:val="001B4D50"/>
    <w:rsid w:val="001B6B19"/>
    <w:rsid w:val="001C0274"/>
    <w:rsid w:val="001C44E9"/>
    <w:rsid w:val="001C6756"/>
    <w:rsid w:val="001D042D"/>
    <w:rsid w:val="001D60CF"/>
    <w:rsid w:val="001E2AC9"/>
    <w:rsid w:val="001E51D2"/>
    <w:rsid w:val="001E7B34"/>
    <w:rsid w:val="001E7DFA"/>
    <w:rsid w:val="001F277F"/>
    <w:rsid w:val="00206901"/>
    <w:rsid w:val="00207621"/>
    <w:rsid w:val="002122BD"/>
    <w:rsid w:val="002131B0"/>
    <w:rsid w:val="00214672"/>
    <w:rsid w:val="00215DD6"/>
    <w:rsid w:val="0021606B"/>
    <w:rsid w:val="002173DF"/>
    <w:rsid w:val="002174F8"/>
    <w:rsid w:val="00221600"/>
    <w:rsid w:val="00223010"/>
    <w:rsid w:val="0022642B"/>
    <w:rsid w:val="00230325"/>
    <w:rsid w:val="00240494"/>
    <w:rsid w:val="00240A22"/>
    <w:rsid w:val="002415C7"/>
    <w:rsid w:val="00241896"/>
    <w:rsid w:val="0024397F"/>
    <w:rsid w:val="00244A3A"/>
    <w:rsid w:val="00245645"/>
    <w:rsid w:val="002477BE"/>
    <w:rsid w:val="002511CC"/>
    <w:rsid w:val="0026053B"/>
    <w:rsid w:val="002638D3"/>
    <w:rsid w:val="00263F5B"/>
    <w:rsid w:val="00270C5D"/>
    <w:rsid w:val="00271AD8"/>
    <w:rsid w:val="002738A8"/>
    <w:rsid w:val="00275ECA"/>
    <w:rsid w:val="00281545"/>
    <w:rsid w:val="002848F8"/>
    <w:rsid w:val="00287B6C"/>
    <w:rsid w:val="00291B68"/>
    <w:rsid w:val="002A3A4E"/>
    <w:rsid w:val="002A4166"/>
    <w:rsid w:val="002A7252"/>
    <w:rsid w:val="002A7300"/>
    <w:rsid w:val="002A77E3"/>
    <w:rsid w:val="002B1CF9"/>
    <w:rsid w:val="002B24BB"/>
    <w:rsid w:val="002B4C27"/>
    <w:rsid w:val="002B773E"/>
    <w:rsid w:val="002C17DB"/>
    <w:rsid w:val="002C308C"/>
    <w:rsid w:val="002C4155"/>
    <w:rsid w:val="002C447A"/>
    <w:rsid w:val="002C6858"/>
    <w:rsid w:val="002D29CA"/>
    <w:rsid w:val="002D2E87"/>
    <w:rsid w:val="002D5FE3"/>
    <w:rsid w:val="002D63E0"/>
    <w:rsid w:val="002D7D27"/>
    <w:rsid w:val="002E2617"/>
    <w:rsid w:val="002E3CEE"/>
    <w:rsid w:val="002E5135"/>
    <w:rsid w:val="002E6589"/>
    <w:rsid w:val="002F77DD"/>
    <w:rsid w:val="00300189"/>
    <w:rsid w:val="00300FFF"/>
    <w:rsid w:val="003067C6"/>
    <w:rsid w:val="003074C3"/>
    <w:rsid w:val="003118C3"/>
    <w:rsid w:val="0031481A"/>
    <w:rsid w:val="003149F2"/>
    <w:rsid w:val="00322D00"/>
    <w:rsid w:val="00323233"/>
    <w:rsid w:val="00325B0F"/>
    <w:rsid w:val="003264BA"/>
    <w:rsid w:val="00326972"/>
    <w:rsid w:val="0032752B"/>
    <w:rsid w:val="00332E48"/>
    <w:rsid w:val="00332EB7"/>
    <w:rsid w:val="0033794C"/>
    <w:rsid w:val="003418A3"/>
    <w:rsid w:val="00342BD0"/>
    <w:rsid w:val="0034799D"/>
    <w:rsid w:val="003505D9"/>
    <w:rsid w:val="00351407"/>
    <w:rsid w:val="0035178A"/>
    <w:rsid w:val="003620B0"/>
    <w:rsid w:val="00362F6B"/>
    <w:rsid w:val="0036305C"/>
    <w:rsid w:val="00364605"/>
    <w:rsid w:val="00365ADA"/>
    <w:rsid w:val="00366333"/>
    <w:rsid w:val="0037044F"/>
    <w:rsid w:val="00372B2E"/>
    <w:rsid w:val="00373497"/>
    <w:rsid w:val="00373525"/>
    <w:rsid w:val="0037356A"/>
    <w:rsid w:val="003738FB"/>
    <w:rsid w:val="003779D3"/>
    <w:rsid w:val="00382306"/>
    <w:rsid w:val="0038329D"/>
    <w:rsid w:val="00387FC2"/>
    <w:rsid w:val="003962D3"/>
    <w:rsid w:val="003A0057"/>
    <w:rsid w:val="003A01CB"/>
    <w:rsid w:val="003A0DCA"/>
    <w:rsid w:val="003A2AAB"/>
    <w:rsid w:val="003A2B2F"/>
    <w:rsid w:val="003A3576"/>
    <w:rsid w:val="003A74E9"/>
    <w:rsid w:val="003B1383"/>
    <w:rsid w:val="003B3015"/>
    <w:rsid w:val="003B5C03"/>
    <w:rsid w:val="003C0849"/>
    <w:rsid w:val="003C1CFF"/>
    <w:rsid w:val="003C2C43"/>
    <w:rsid w:val="003C686E"/>
    <w:rsid w:val="003C7B47"/>
    <w:rsid w:val="003D0407"/>
    <w:rsid w:val="003E3E0C"/>
    <w:rsid w:val="003E6277"/>
    <w:rsid w:val="003F0662"/>
    <w:rsid w:val="003F06A1"/>
    <w:rsid w:val="003F1D43"/>
    <w:rsid w:val="003F4519"/>
    <w:rsid w:val="00403D8A"/>
    <w:rsid w:val="00404170"/>
    <w:rsid w:val="004045D7"/>
    <w:rsid w:val="00406982"/>
    <w:rsid w:val="00406A9A"/>
    <w:rsid w:val="004101AF"/>
    <w:rsid w:val="00413559"/>
    <w:rsid w:val="0042274E"/>
    <w:rsid w:val="00425CEC"/>
    <w:rsid w:val="004260CE"/>
    <w:rsid w:val="00426919"/>
    <w:rsid w:val="00427C18"/>
    <w:rsid w:val="004349E0"/>
    <w:rsid w:val="00437057"/>
    <w:rsid w:val="004416B1"/>
    <w:rsid w:val="00445180"/>
    <w:rsid w:val="004506DE"/>
    <w:rsid w:val="00452108"/>
    <w:rsid w:val="0045211E"/>
    <w:rsid w:val="004535FB"/>
    <w:rsid w:val="004623CC"/>
    <w:rsid w:val="00463987"/>
    <w:rsid w:val="00463C4D"/>
    <w:rsid w:val="004735B4"/>
    <w:rsid w:val="00474CA5"/>
    <w:rsid w:val="00475161"/>
    <w:rsid w:val="004757C2"/>
    <w:rsid w:val="004767D0"/>
    <w:rsid w:val="00477881"/>
    <w:rsid w:val="0048090A"/>
    <w:rsid w:val="004835B6"/>
    <w:rsid w:val="00483F42"/>
    <w:rsid w:val="00484C1E"/>
    <w:rsid w:val="00484EE4"/>
    <w:rsid w:val="004867FA"/>
    <w:rsid w:val="004944A9"/>
    <w:rsid w:val="0049590B"/>
    <w:rsid w:val="00495DC6"/>
    <w:rsid w:val="004978A5"/>
    <w:rsid w:val="004A0546"/>
    <w:rsid w:val="004A11E3"/>
    <w:rsid w:val="004A61B8"/>
    <w:rsid w:val="004A62C4"/>
    <w:rsid w:val="004B1115"/>
    <w:rsid w:val="004B2165"/>
    <w:rsid w:val="004B5F70"/>
    <w:rsid w:val="004C1578"/>
    <w:rsid w:val="004C7799"/>
    <w:rsid w:val="004D1AA7"/>
    <w:rsid w:val="004D22C1"/>
    <w:rsid w:val="004D4692"/>
    <w:rsid w:val="004D6663"/>
    <w:rsid w:val="004D6F58"/>
    <w:rsid w:val="004E32A6"/>
    <w:rsid w:val="004E3C85"/>
    <w:rsid w:val="004E4079"/>
    <w:rsid w:val="004E4603"/>
    <w:rsid w:val="004E616A"/>
    <w:rsid w:val="004E671A"/>
    <w:rsid w:val="004E68F0"/>
    <w:rsid w:val="004F0207"/>
    <w:rsid w:val="004F0571"/>
    <w:rsid w:val="004F10A6"/>
    <w:rsid w:val="004F4241"/>
    <w:rsid w:val="004F5524"/>
    <w:rsid w:val="00501AA0"/>
    <w:rsid w:val="00501EC1"/>
    <w:rsid w:val="00502094"/>
    <w:rsid w:val="005028A4"/>
    <w:rsid w:val="005064A0"/>
    <w:rsid w:val="00513798"/>
    <w:rsid w:val="0051452E"/>
    <w:rsid w:val="0051785F"/>
    <w:rsid w:val="00523105"/>
    <w:rsid w:val="00523382"/>
    <w:rsid w:val="00524F2E"/>
    <w:rsid w:val="00525F59"/>
    <w:rsid w:val="005263F8"/>
    <w:rsid w:val="005300FB"/>
    <w:rsid w:val="0053340C"/>
    <w:rsid w:val="0053492C"/>
    <w:rsid w:val="00537766"/>
    <w:rsid w:val="00537B33"/>
    <w:rsid w:val="00541F93"/>
    <w:rsid w:val="0054201F"/>
    <w:rsid w:val="00546ACC"/>
    <w:rsid w:val="00547B6F"/>
    <w:rsid w:val="00552D65"/>
    <w:rsid w:val="00554BA0"/>
    <w:rsid w:val="00555472"/>
    <w:rsid w:val="0056113E"/>
    <w:rsid w:val="00561918"/>
    <w:rsid w:val="00562414"/>
    <w:rsid w:val="00562501"/>
    <w:rsid w:val="005639A7"/>
    <w:rsid w:val="00564C64"/>
    <w:rsid w:val="00565638"/>
    <w:rsid w:val="00565B94"/>
    <w:rsid w:val="0057460A"/>
    <w:rsid w:val="00576F46"/>
    <w:rsid w:val="00583689"/>
    <w:rsid w:val="00583D8C"/>
    <w:rsid w:val="005843D7"/>
    <w:rsid w:val="00587A74"/>
    <w:rsid w:val="00591A2A"/>
    <w:rsid w:val="005920E2"/>
    <w:rsid w:val="00592312"/>
    <w:rsid w:val="0059315D"/>
    <w:rsid w:val="00593EA0"/>
    <w:rsid w:val="00594CF1"/>
    <w:rsid w:val="00594E9F"/>
    <w:rsid w:val="00596560"/>
    <w:rsid w:val="005A0AD4"/>
    <w:rsid w:val="005A2C4C"/>
    <w:rsid w:val="005A633A"/>
    <w:rsid w:val="005B145C"/>
    <w:rsid w:val="005B3AC2"/>
    <w:rsid w:val="005B524E"/>
    <w:rsid w:val="005B679F"/>
    <w:rsid w:val="005B6C31"/>
    <w:rsid w:val="005B6C90"/>
    <w:rsid w:val="005C161C"/>
    <w:rsid w:val="005C1E57"/>
    <w:rsid w:val="005C37E6"/>
    <w:rsid w:val="005C3E94"/>
    <w:rsid w:val="005C648B"/>
    <w:rsid w:val="005D06D3"/>
    <w:rsid w:val="005D45B1"/>
    <w:rsid w:val="005E0D96"/>
    <w:rsid w:val="005E39AC"/>
    <w:rsid w:val="005E4102"/>
    <w:rsid w:val="005F434B"/>
    <w:rsid w:val="005F4A2F"/>
    <w:rsid w:val="005F67C0"/>
    <w:rsid w:val="005F6A74"/>
    <w:rsid w:val="005F752E"/>
    <w:rsid w:val="0060107F"/>
    <w:rsid w:val="0060136E"/>
    <w:rsid w:val="00605162"/>
    <w:rsid w:val="00605388"/>
    <w:rsid w:val="00605691"/>
    <w:rsid w:val="006071B6"/>
    <w:rsid w:val="0060749B"/>
    <w:rsid w:val="00610361"/>
    <w:rsid w:val="00616725"/>
    <w:rsid w:val="00620067"/>
    <w:rsid w:val="006233B0"/>
    <w:rsid w:val="00625833"/>
    <w:rsid w:val="006264FA"/>
    <w:rsid w:val="00626BAB"/>
    <w:rsid w:val="00627C49"/>
    <w:rsid w:val="00633255"/>
    <w:rsid w:val="00635C0E"/>
    <w:rsid w:val="00635F05"/>
    <w:rsid w:val="00636F28"/>
    <w:rsid w:val="00643200"/>
    <w:rsid w:val="00644EF3"/>
    <w:rsid w:val="00645D27"/>
    <w:rsid w:val="00650BDD"/>
    <w:rsid w:val="006514C7"/>
    <w:rsid w:val="006544E6"/>
    <w:rsid w:val="00654ED6"/>
    <w:rsid w:val="00654FA1"/>
    <w:rsid w:val="00660746"/>
    <w:rsid w:val="00663CD1"/>
    <w:rsid w:val="00664AD1"/>
    <w:rsid w:val="0066595C"/>
    <w:rsid w:val="006666C1"/>
    <w:rsid w:val="00670238"/>
    <w:rsid w:val="00671B53"/>
    <w:rsid w:val="00674862"/>
    <w:rsid w:val="00676132"/>
    <w:rsid w:val="00680348"/>
    <w:rsid w:val="0068066C"/>
    <w:rsid w:val="006833A1"/>
    <w:rsid w:val="0068397A"/>
    <w:rsid w:val="00686762"/>
    <w:rsid w:val="00687C67"/>
    <w:rsid w:val="00691CA7"/>
    <w:rsid w:val="00693DAF"/>
    <w:rsid w:val="00693E03"/>
    <w:rsid w:val="006947A9"/>
    <w:rsid w:val="00696348"/>
    <w:rsid w:val="006A1882"/>
    <w:rsid w:val="006A2556"/>
    <w:rsid w:val="006A2B61"/>
    <w:rsid w:val="006A3173"/>
    <w:rsid w:val="006A3427"/>
    <w:rsid w:val="006A42AE"/>
    <w:rsid w:val="006A68A3"/>
    <w:rsid w:val="006A6AB0"/>
    <w:rsid w:val="006B1170"/>
    <w:rsid w:val="006B11E1"/>
    <w:rsid w:val="006B1B35"/>
    <w:rsid w:val="006B606D"/>
    <w:rsid w:val="006C217D"/>
    <w:rsid w:val="006C33EA"/>
    <w:rsid w:val="006D06F1"/>
    <w:rsid w:val="006D27A9"/>
    <w:rsid w:val="006D32BA"/>
    <w:rsid w:val="006D4A0D"/>
    <w:rsid w:val="006D52C1"/>
    <w:rsid w:val="006D6459"/>
    <w:rsid w:val="006E3D9F"/>
    <w:rsid w:val="006E4841"/>
    <w:rsid w:val="006E7168"/>
    <w:rsid w:val="006F0CF4"/>
    <w:rsid w:val="006F4411"/>
    <w:rsid w:val="0070306E"/>
    <w:rsid w:val="00705283"/>
    <w:rsid w:val="00705EAD"/>
    <w:rsid w:val="00706870"/>
    <w:rsid w:val="00710964"/>
    <w:rsid w:val="007111DF"/>
    <w:rsid w:val="00711B48"/>
    <w:rsid w:val="00711DD7"/>
    <w:rsid w:val="007121C3"/>
    <w:rsid w:val="00713E3A"/>
    <w:rsid w:val="007141C4"/>
    <w:rsid w:val="00720422"/>
    <w:rsid w:val="00720592"/>
    <w:rsid w:val="007219E4"/>
    <w:rsid w:val="007238E7"/>
    <w:rsid w:val="0072532F"/>
    <w:rsid w:val="0072544D"/>
    <w:rsid w:val="00726AC5"/>
    <w:rsid w:val="00726D25"/>
    <w:rsid w:val="00727C2B"/>
    <w:rsid w:val="00730ACC"/>
    <w:rsid w:val="007329F9"/>
    <w:rsid w:val="0073369E"/>
    <w:rsid w:val="00734F90"/>
    <w:rsid w:val="00740F3D"/>
    <w:rsid w:val="007410B8"/>
    <w:rsid w:val="00741168"/>
    <w:rsid w:val="00742449"/>
    <w:rsid w:val="007478F1"/>
    <w:rsid w:val="00747ACA"/>
    <w:rsid w:val="00750BFC"/>
    <w:rsid w:val="0075399C"/>
    <w:rsid w:val="00753C75"/>
    <w:rsid w:val="0075415D"/>
    <w:rsid w:val="00761906"/>
    <w:rsid w:val="0076237D"/>
    <w:rsid w:val="00763196"/>
    <w:rsid w:val="0076459D"/>
    <w:rsid w:val="00764632"/>
    <w:rsid w:val="00766367"/>
    <w:rsid w:val="00766C5E"/>
    <w:rsid w:val="00767A9A"/>
    <w:rsid w:val="00770BD2"/>
    <w:rsid w:val="00772173"/>
    <w:rsid w:val="00775F7F"/>
    <w:rsid w:val="007767C4"/>
    <w:rsid w:val="00780979"/>
    <w:rsid w:val="00781543"/>
    <w:rsid w:val="00783102"/>
    <w:rsid w:val="00783E1F"/>
    <w:rsid w:val="00784EA1"/>
    <w:rsid w:val="00786AB1"/>
    <w:rsid w:val="0079509A"/>
    <w:rsid w:val="00796958"/>
    <w:rsid w:val="00796E02"/>
    <w:rsid w:val="00797882"/>
    <w:rsid w:val="007A1BB2"/>
    <w:rsid w:val="007A4DFE"/>
    <w:rsid w:val="007A590F"/>
    <w:rsid w:val="007A7C5A"/>
    <w:rsid w:val="007B21BF"/>
    <w:rsid w:val="007B34EC"/>
    <w:rsid w:val="007B3C01"/>
    <w:rsid w:val="007B48E2"/>
    <w:rsid w:val="007B5400"/>
    <w:rsid w:val="007B5F45"/>
    <w:rsid w:val="007C02CA"/>
    <w:rsid w:val="007C6399"/>
    <w:rsid w:val="007C6421"/>
    <w:rsid w:val="007D1655"/>
    <w:rsid w:val="007D3D3B"/>
    <w:rsid w:val="007D4A46"/>
    <w:rsid w:val="007E058D"/>
    <w:rsid w:val="007E07E1"/>
    <w:rsid w:val="007F0D00"/>
    <w:rsid w:val="007F67A3"/>
    <w:rsid w:val="007F67FE"/>
    <w:rsid w:val="007F702A"/>
    <w:rsid w:val="007F70AD"/>
    <w:rsid w:val="007F73D4"/>
    <w:rsid w:val="00803974"/>
    <w:rsid w:val="00804DFC"/>
    <w:rsid w:val="00807164"/>
    <w:rsid w:val="00810213"/>
    <w:rsid w:val="00810D94"/>
    <w:rsid w:val="00811945"/>
    <w:rsid w:val="00811B5B"/>
    <w:rsid w:val="00814EF4"/>
    <w:rsid w:val="00824948"/>
    <w:rsid w:val="00825752"/>
    <w:rsid w:val="00826CA1"/>
    <w:rsid w:val="008311F5"/>
    <w:rsid w:val="008318AD"/>
    <w:rsid w:val="008321A8"/>
    <w:rsid w:val="00832E35"/>
    <w:rsid w:val="00834CE3"/>
    <w:rsid w:val="008369CF"/>
    <w:rsid w:val="00841B44"/>
    <w:rsid w:val="00843770"/>
    <w:rsid w:val="00844A46"/>
    <w:rsid w:val="0084628A"/>
    <w:rsid w:val="0084765E"/>
    <w:rsid w:val="008545C7"/>
    <w:rsid w:val="00856588"/>
    <w:rsid w:val="00857944"/>
    <w:rsid w:val="00863ABF"/>
    <w:rsid w:val="0087760D"/>
    <w:rsid w:val="00880CB0"/>
    <w:rsid w:val="00881463"/>
    <w:rsid w:val="008830FF"/>
    <w:rsid w:val="00883D59"/>
    <w:rsid w:val="00890CC1"/>
    <w:rsid w:val="0089124E"/>
    <w:rsid w:val="00891FFF"/>
    <w:rsid w:val="00892B5F"/>
    <w:rsid w:val="008974D6"/>
    <w:rsid w:val="008A059D"/>
    <w:rsid w:val="008A0FC5"/>
    <w:rsid w:val="008A1A18"/>
    <w:rsid w:val="008A43DD"/>
    <w:rsid w:val="008A6737"/>
    <w:rsid w:val="008B078C"/>
    <w:rsid w:val="008B13E6"/>
    <w:rsid w:val="008B3182"/>
    <w:rsid w:val="008C035D"/>
    <w:rsid w:val="008D0F07"/>
    <w:rsid w:val="008D11B7"/>
    <w:rsid w:val="008D35B0"/>
    <w:rsid w:val="008D4A5B"/>
    <w:rsid w:val="008D6C1E"/>
    <w:rsid w:val="008D7A73"/>
    <w:rsid w:val="008E0583"/>
    <w:rsid w:val="008E17B2"/>
    <w:rsid w:val="008E2FA8"/>
    <w:rsid w:val="008E3C4F"/>
    <w:rsid w:val="008E5398"/>
    <w:rsid w:val="008E5A64"/>
    <w:rsid w:val="008E63F0"/>
    <w:rsid w:val="008F1C90"/>
    <w:rsid w:val="008F2800"/>
    <w:rsid w:val="008F28D3"/>
    <w:rsid w:val="008F2B65"/>
    <w:rsid w:val="008F32D3"/>
    <w:rsid w:val="008F7DD4"/>
    <w:rsid w:val="00912033"/>
    <w:rsid w:val="00920212"/>
    <w:rsid w:val="009221C4"/>
    <w:rsid w:val="009243F5"/>
    <w:rsid w:val="009410F8"/>
    <w:rsid w:val="0094237F"/>
    <w:rsid w:val="009449D1"/>
    <w:rsid w:val="00952074"/>
    <w:rsid w:val="0095264B"/>
    <w:rsid w:val="009529EC"/>
    <w:rsid w:val="009538F0"/>
    <w:rsid w:val="00960231"/>
    <w:rsid w:val="009603A4"/>
    <w:rsid w:val="009608D5"/>
    <w:rsid w:val="009610D0"/>
    <w:rsid w:val="00961744"/>
    <w:rsid w:val="009625F4"/>
    <w:rsid w:val="00963152"/>
    <w:rsid w:val="00963740"/>
    <w:rsid w:val="00964734"/>
    <w:rsid w:val="00967D29"/>
    <w:rsid w:val="009715F5"/>
    <w:rsid w:val="00971CC9"/>
    <w:rsid w:val="009730BD"/>
    <w:rsid w:val="00974CB1"/>
    <w:rsid w:val="00974DC8"/>
    <w:rsid w:val="00975BE8"/>
    <w:rsid w:val="00977059"/>
    <w:rsid w:val="00977C7E"/>
    <w:rsid w:val="009837A6"/>
    <w:rsid w:val="00987627"/>
    <w:rsid w:val="00991090"/>
    <w:rsid w:val="00991645"/>
    <w:rsid w:val="00992C81"/>
    <w:rsid w:val="00992E76"/>
    <w:rsid w:val="009933EB"/>
    <w:rsid w:val="00994506"/>
    <w:rsid w:val="00996C73"/>
    <w:rsid w:val="009A2D14"/>
    <w:rsid w:val="009A33EC"/>
    <w:rsid w:val="009A5E46"/>
    <w:rsid w:val="009A7CE4"/>
    <w:rsid w:val="009B0EA2"/>
    <w:rsid w:val="009B1B6A"/>
    <w:rsid w:val="009B2876"/>
    <w:rsid w:val="009B447A"/>
    <w:rsid w:val="009C0A51"/>
    <w:rsid w:val="009C13B8"/>
    <w:rsid w:val="009C29C3"/>
    <w:rsid w:val="009C2BD4"/>
    <w:rsid w:val="009C3261"/>
    <w:rsid w:val="009C591E"/>
    <w:rsid w:val="009C614C"/>
    <w:rsid w:val="009C76FE"/>
    <w:rsid w:val="009D47F0"/>
    <w:rsid w:val="009E1370"/>
    <w:rsid w:val="009E5DD4"/>
    <w:rsid w:val="009F0350"/>
    <w:rsid w:val="009F15BE"/>
    <w:rsid w:val="009F5525"/>
    <w:rsid w:val="009F6741"/>
    <w:rsid w:val="00A04035"/>
    <w:rsid w:val="00A040A9"/>
    <w:rsid w:val="00A040C7"/>
    <w:rsid w:val="00A05947"/>
    <w:rsid w:val="00A1016B"/>
    <w:rsid w:val="00A1150E"/>
    <w:rsid w:val="00A12317"/>
    <w:rsid w:val="00A13EDB"/>
    <w:rsid w:val="00A16338"/>
    <w:rsid w:val="00A17526"/>
    <w:rsid w:val="00A17542"/>
    <w:rsid w:val="00A21672"/>
    <w:rsid w:val="00A343F6"/>
    <w:rsid w:val="00A36774"/>
    <w:rsid w:val="00A4098D"/>
    <w:rsid w:val="00A40D5E"/>
    <w:rsid w:val="00A42985"/>
    <w:rsid w:val="00A4641C"/>
    <w:rsid w:val="00A476C5"/>
    <w:rsid w:val="00A52FAF"/>
    <w:rsid w:val="00A55E66"/>
    <w:rsid w:val="00A605A4"/>
    <w:rsid w:val="00A60C7E"/>
    <w:rsid w:val="00A60D06"/>
    <w:rsid w:val="00A63BBC"/>
    <w:rsid w:val="00A651A2"/>
    <w:rsid w:val="00A659B2"/>
    <w:rsid w:val="00A65C45"/>
    <w:rsid w:val="00A66E34"/>
    <w:rsid w:val="00A701CC"/>
    <w:rsid w:val="00A71490"/>
    <w:rsid w:val="00A72051"/>
    <w:rsid w:val="00A7308B"/>
    <w:rsid w:val="00A77265"/>
    <w:rsid w:val="00A82755"/>
    <w:rsid w:val="00A82ABE"/>
    <w:rsid w:val="00A85208"/>
    <w:rsid w:val="00A871C7"/>
    <w:rsid w:val="00A913BA"/>
    <w:rsid w:val="00A929B7"/>
    <w:rsid w:val="00A92AA1"/>
    <w:rsid w:val="00A9540D"/>
    <w:rsid w:val="00A9656B"/>
    <w:rsid w:val="00AA16DE"/>
    <w:rsid w:val="00AA2EDE"/>
    <w:rsid w:val="00AA37BA"/>
    <w:rsid w:val="00AA3A78"/>
    <w:rsid w:val="00AA557F"/>
    <w:rsid w:val="00AB5B82"/>
    <w:rsid w:val="00AB5B97"/>
    <w:rsid w:val="00AB76F0"/>
    <w:rsid w:val="00AC1383"/>
    <w:rsid w:val="00AC349A"/>
    <w:rsid w:val="00AC5605"/>
    <w:rsid w:val="00AD218C"/>
    <w:rsid w:val="00AD30E4"/>
    <w:rsid w:val="00AD7E66"/>
    <w:rsid w:val="00AE3B5C"/>
    <w:rsid w:val="00AE7397"/>
    <w:rsid w:val="00AF0B2B"/>
    <w:rsid w:val="00AF6254"/>
    <w:rsid w:val="00AF6BF0"/>
    <w:rsid w:val="00AF701C"/>
    <w:rsid w:val="00B01235"/>
    <w:rsid w:val="00B10607"/>
    <w:rsid w:val="00B10C0D"/>
    <w:rsid w:val="00B142CA"/>
    <w:rsid w:val="00B207DF"/>
    <w:rsid w:val="00B2174E"/>
    <w:rsid w:val="00B25AEF"/>
    <w:rsid w:val="00B3021E"/>
    <w:rsid w:val="00B3094E"/>
    <w:rsid w:val="00B3209A"/>
    <w:rsid w:val="00B339AF"/>
    <w:rsid w:val="00B33BF9"/>
    <w:rsid w:val="00B35B1E"/>
    <w:rsid w:val="00B36065"/>
    <w:rsid w:val="00B423CC"/>
    <w:rsid w:val="00B43C59"/>
    <w:rsid w:val="00B44671"/>
    <w:rsid w:val="00B452B6"/>
    <w:rsid w:val="00B47598"/>
    <w:rsid w:val="00B504AD"/>
    <w:rsid w:val="00B507E0"/>
    <w:rsid w:val="00B535A9"/>
    <w:rsid w:val="00B54846"/>
    <w:rsid w:val="00B60FFD"/>
    <w:rsid w:val="00B61E28"/>
    <w:rsid w:val="00B61E3A"/>
    <w:rsid w:val="00B70858"/>
    <w:rsid w:val="00B70F0E"/>
    <w:rsid w:val="00B72CE7"/>
    <w:rsid w:val="00B73917"/>
    <w:rsid w:val="00B76994"/>
    <w:rsid w:val="00B80FE5"/>
    <w:rsid w:val="00B81CA5"/>
    <w:rsid w:val="00B93E05"/>
    <w:rsid w:val="00B93E59"/>
    <w:rsid w:val="00B94858"/>
    <w:rsid w:val="00B96F61"/>
    <w:rsid w:val="00BA29C1"/>
    <w:rsid w:val="00BA52CA"/>
    <w:rsid w:val="00BA53AA"/>
    <w:rsid w:val="00BA69B0"/>
    <w:rsid w:val="00BA7185"/>
    <w:rsid w:val="00BA7DE9"/>
    <w:rsid w:val="00BB50D6"/>
    <w:rsid w:val="00BB62F4"/>
    <w:rsid w:val="00BB7E3B"/>
    <w:rsid w:val="00BC0E0D"/>
    <w:rsid w:val="00BC2CBA"/>
    <w:rsid w:val="00BC30DD"/>
    <w:rsid w:val="00BC7962"/>
    <w:rsid w:val="00BD0B53"/>
    <w:rsid w:val="00BD104D"/>
    <w:rsid w:val="00BD367F"/>
    <w:rsid w:val="00BD3704"/>
    <w:rsid w:val="00BD4515"/>
    <w:rsid w:val="00BD481D"/>
    <w:rsid w:val="00BD4A80"/>
    <w:rsid w:val="00BE067E"/>
    <w:rsid w:val="00BF489A"/>
    <w:rsid w:val="00C00860"/>
    <w:rsid w:val="00C0165B"/>
    <w:rsid w:val="00C02903"/>
    <w:rsid w:val="00C040EF"/>
    <w:rsid w:val="00C04310"/>
    <w:rsid w:val="00C05D2A"/>
    <w:rsid w:val="00C1270A"/>
    <w:rsid w:val="00C137F9"/>
    <w:rsid w:val="00C139E8"/>
    <w:rsid w:val="00C14C89"/>
    <w:rsid w:val="00C1580C"/>
    <w:rsid w:val="00C23970"/>
    <w:rsid w:val="00C23A09"/>
    <w:rsid w:val="00C24A8A"/>
    <w:rsid w:val="00C27EEC"/>
    <w:rsid w:val="00C31300"/>
    <w:rsid w:val="00C406FF"/>
    <w:rsid w:val="00C41BE5"/>
    <w:rsid w:val="00C432B4"/>
    <w:rsid w:val="00C455EB"/>
    <w:rsid w:val="00C50FD5"/>
    <w:rsid w:val="00C511BF"/>
    <w:rsid w:val="00C5121D"/>
    <w:rsid w:val="00C5155B"/>
    <w:rsid w:val="00C60B6F"/>
    <w:rsid w:val="00C60D87"/>
    <w:rsid w:val="00C63E4B"/>
    <w:rsid w:val="00C65048"/>
    <w:rsid w:val="00C65BCC"/>
    <w:rsid w:val="00C7060D"/>
    <w:rsid w:val="00C71AE2"/>
    <w:rsid w:val="00C740D1"/>
    <w:rsid w:val="00C74C7A"/>
    <w:rsid w:val="00C809A1"/>
    <w:rsid w:val="00C81856"/>
    <w:rsid w:val="00C81A12"/>
    <w:rsid w:val="00C8644B"/>
    <w:rsid w:val="00C86A67"/>
    <w:rsid w:val="00C9267D"/>
    <w:rsid w:val="00CA1872"/>
    <w:rsid w:val="00CA73F1"/>
    <w:rsid w:val="00CB4995"/>
    <w:rsid w:val="00CC1080"/>
    <w:rsid w:val="00CC18A1"/>
    <w:rsid w:val="00CC2655"/>
    <w:rsid w:val="00CC2C5E"/>
    <w:rsid w:val="00CC2D78"/>
    <w:rsid w:val="00CC48EE"/>
    <w:rsid w:val="00CC6085"/>
    <w:rsid w:val="00CC6A97"/>
    <w:rsid w:val="00CC7CF0"/>
    <w:rsid w:val="00CD01CE"/>
    <w:rsid w:val="00CD351B"/>
    <w:rsid w:val="00CE397F"/>
    <w:rsid w:val="00CE4597"/>
    <w:rsid w:val="00CE5739"/>
    <w:rsid w:val="00CF1897"/>
    <w:rsid w:val="00CF37FD"/>
    <w:rsid w:val="00CF48E1"/>
    <w:rsid w:val="00CF4F67"/>
    <w:rsid w:val="00CF765D"/>
    <w:rsid w:val="00CF7C61"/>
    <w:rsid w:val="00D01968"/>
    <w:rsid w:val="00D05AE5"/>
    <w:rsid w:val="00D05B56"/>
    <w:rsid w:val="00D12302"/>
    <w:rsid w:val="00D1235D"/>
    <w:rsid w:val="00D12841"/>
    <w:rsid w:val="00D14742"/>
    <w:rsid w:val="00D17159"/>
    <w:rsid w:val="00D2094A"/>
    <w:rsid w:val="00D22499"/>
    <w:rsid w:val="00D235D1"/>
    <w:rsid w:val="00D2472A"/>
    <w:rsid w:val="00D26090"/>
    <w:rsid w:val="00D268C4"/>
    <w:rsid w:val="00D26D1E"/>
    <w:rsid w:val="00D27F76"/>
    <w:rsid w:val="00D3074A"/>
    <w:rsid w:val="00D403F5"/>
    <w:rsid w:val="00D41101"/>
    <w:rsid w:val="00D44EA8"/>
    <w:rsid w:val="00D461B6"/>
    <w:rsid w:val="00D5065E"/>
    <w:rsid w:val="00D51B15"/>
    <w:rsid w:val="00D55138"/>
    <w:rsid w:val="00D57B91"/>
    <w:rsid w:val="00D57E28"/>
    <w:rsid w:val="00D60E9B"/>
    <w:rsid w:val="00D667F3"/>
    <w:rsid w:val="00D67542"/>
    <w:rsid w:val="00D71551"/>
    <w:rsid w:val="00D73FB1"/>
    <w:rsid w:val="00D74831"/>
    <w:rsid w:val="00D873A9"/>
    <w:rsid w:val="00D910AF"/>
    <w:rsid w:val="00D92667"/>
    <w:rsid w:val="00DA0651"/>
    <w:rsid w:val="00DA51E5"/>
    <w:rsid w:val="00DA5C9A"/>
    <w:rsid w:val="00DB105F"/>
    <w:rsid w:val="00DB23C3"/>
    <w:rsid w:val="00DB38F3"/>
    <w:rsid w:val="00DB6046"/>
    <w:rsid w:val="00DB70FA"/>
    <w:rsid w:val="00DC0713"/>
    <w:rsid w:val="00DC3449"/>
    <w:rsid w:val="00DC589C"/>
    <w:rsid w:val="00DD147D"/>
    <w:rsid w:val="00DD51BF"/>
    <w:rsid w:val="00DD658F"/>
    <w:rsid w:val="00DE2C45"/>
    <w:rsid w:val="00DF12CD"/>
    <w:rsid w:val="00DF16EA"/>
    <w:rsid w:val="00DF3C9C"/>
    <w:rsid w:val="00DF54E8"/>
    <w:rsid w:val="00E0052F"/>
    <w:rsid w:val="00E00B2B"/>
    <w:rsid w:val="00E06055"/>
    <w:rsid w:val="00E11345"/>
    <w:rsid w:val="00E12ADA"/>
    <w:rsid w:val="00E148CE"/>
    <w:rsid w:val="00E15E46"/>
    <w:rsid w:val="00E160B1"/>
    <w:rsid w:val="00E16DB9"/>
    <w:rsid w:val="00E220DC"/>
    <w:rsid w:val="00E22E36"/>
    <w:rsid w:val="00E2672E"/>
    <w:rsid w:val="00E30171"/>
    <w:rsid w:val="00E33CD1"/>
    <w:rsid w:val="00E34F07"/>
    <w:rsid w:val="00E35075"/>
    <w:rsid w:val="00E36F6C"/>
    <w:rsid w:val="00E37428"/>
    <w:rsid w:val="00E40BF8"/>
    <w:rsid w:val="00E46606"/>
    <w:rsid w:val="00E52508"/>
    <w:rsid w:val="00E579F2"/>
    <w:rsid w:val="00E63578"/>
    <w:rsid w:val="00E63F9B"/>
    <w:rsid w:val="00E64410"/>
    <w:rsid w:val="00E64B11"/>
    <w:rsid w:val="00E66C14"/>
    <w:rsid w:val="00E71239"/>
    <w:rsid w:val="00E745A8"/>
    <w:rsid w:val="00E74606"/>
    <w:rsid w:val="00E7464C"/>
    <w:rsid w:val="00E80534"/>
    <w:rsid w:val="00E80F3E"/>
    <w:rsid w:val="00E81F33"/>
    <w:rsid w:val="00E8266B"/>
    <w:rsid w:val="00E83AEF"/>
    <w:rsid w:val="00E84079"/>
    <w:rsid w:val="00E85017"/>
    <w:rsid w:val="00E8770D"/>
    <w:rsid w:val="00E912EB"/>
    <w:rsid w:val="00E916AF"/>
    <w:rsid w:val="00E92178"/>
    <w:rsid w:val="00E92EF8"/>
    <w:rsid w:val="00E93A97"/>
    <w:rsid w:val="00E93AAF"/>
    <w:rsid w:val="00E942BC"/>
    <w:rsid w:val="00E95231"/>
    <w:rsid w:val="00EA158F"/>
    <w:rsid w:val="00EA1914"/>
    <w:rsid w:val="00EA6FD9"/>
    <w:rsid w:val="00EB04D1"/>
    <w:rsid w:val="00EB34A4"/>
    <w:rsid w:val="00EB4DBE"/>
    <w:rsid w:val="00EB59E3"/>
    <w:rsid w:val="00EB7A5F"/>
    <w:rsid w:val="00EC05D8"/>
    <w:rsid w:val="00EC0D53"/>
    <w:rsid w:val="00EC24CF"/>
    <w:rsid w:val="00ED0B30"/>
    <w:rsid w:val="00ED20FD"/>
    <w:rsid w:val="00ED6729"/>
    <w:rsid w:val="00ED7C32"/>
    <w:rsid w:val="00ED7E80"/>
    <w:rsid w:val="00EE0FCB"/>
    <w:rsid w:val="00EE5131"/>
    <w:rsid w:val="00EE5528"/>
    <w:rsid w:val="00EE5DA7"/>
    <w:rsid w:val="00EE6BB5"/>
    <w:rsid w:val="00EE6E0F"/>
    <w:rsid w:val="00EF05A1"/>
    <w:rsid w:val="00EF0FA8"/>
    <w:rsid w:val="00EF310A"/>
    <w:rsid w:val="00EF6061"/>
    <w:rsid w:val="00EF6DBD"/>
    <w:rsid w:val="00EF7A51"/>
    <w:rsid w:val="00F012BC"/>
    <w:rsid w:val="00F061EC"/>
    <w:rsid w:val="00F07656"/>
    <w:rsid w:val="00F10795"/>
    <w:rsid w:val="00F1094F"/>
    <w:rsid w:val="00F12DAC"/>
    <w:rsid w:val="00F14A45"/>
    <w:rsid w:val="00F1757C"/>
    <w:rsid w:val="00F2019C"/>
    <w:rsid w:val="00F2080A"/>
    <w:rsid w:val="00F222E7"/>
    <w:rsid w:val="00F31523"/>
    <w:rsid w:val="00F318E9"/>
    <w:rsid w:val="00F34435"/>
    <w:rsid w:val="00F3473C"/>
    <w:rsid w:val="00F34DDD"/>
    <w:rsid w:val="00F368F2"/>
    <w:rsid w:val="00F37D4A"/>
    <w:rsid w:val="00F37FD9"/>
    <w:rsid w:val="00F4046D"/>
    <w:rsid w:val="00F413D2"/>
    <w:rsid w:val="00F42BF9"/>
    <w:rsid w:val="00F47D57"/>
    <w:rsid w:val="00F511C2"/>
    <w:rsid w:val="00F51822"/>
    <w:rsid w:val="00F541B3"/>
    <w:rsid w:val="00F5775E"/>
    <w:rsid w:val="00F60304"/>
    <w:rsid w:val="00F60DA2"/>
    <w:rsid w:val="00F621E4"/>
    <w:rsid w:val="00F627A9"/>
    <w:rsid w:val="00F62810"/>
    <w:rsid w:val="00F63992"/>
    <w:rsid w:val="00F7354F"/>
    <w:rsid w:val="00F758C2"/>
    <w:rsid w:val="00F75F3E"/>
    <w:rsid w:val="00F771E8"/>
    <w:rsid w:val="00F776A1"/>
    <w:rsid w:val="00F846AD"/>
    <w:rsid w:val="00F873E4"/>
    <w:rsid w:val="00F918DB"/>
    <w:rsid w:val="00F92299"/>
    <w:rsid w:val="00FA1DCB"/>
    <w:rsid w:val="00FA3C7D"/>
    <w:rsid w:val="00FA5377"/>
    <w:rsid w:val="00FB0B31"/>
    <w:rsid w:val="00FB0EB3"/>
    <w:rsid w:val="00FB3F46"/>
    <w:rsid w:val="00FB540F"/>
    <w:rsid w:val="00FC1B97"/>
    <w:rsid w:val="00FC544A"/>
    <w:rsid w:val="00FC7EC2"/>
    <w:rsid w:val="00FD1FAE"/>
    <w:rsid w:val="00FD5D39"/>
    <w:rsid w:val="00FD6066"/>
    <w:rsid w:val="00FE1160"/>
    <w:rsid w:val="00FE178F"/>
    <w:rsid w:val="00FE48F1"/>
    <w:rsid w:val="00FE6226"/>
    <w:rsid w:val="00FE6BEC"/>
    <w:rsid w:val="00FF110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9FF17"/>
  <w15:chartTrackingRefBased/>
  <w15:docId w15:val="{48FEDD0E-5AED-4F8F-8807-9DB2FB1C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D57"/>
    <w:pPr>
      <w:widowControl w:val="0"/>
      <w:adjustRightInd w:val="0"/>
      <w:spacing w:line="360" w:lineRule="atLeast"/>
      <w:textAlignment w:val="baseline"/>
    </w:pPr>
    <w:rPr>
      <w:sz w:val="24"/>
    </w:rPr>
  </w:style>
  <w:style w:type="paragraph" w:styleId="1">
    <w:name w:val="heading 1"/>
    <w:basedOn w:val="a"/>
    <w:next w:val="a"/>
    <w:qFormat/>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emiHidden/>
  </w:style>
  <w:style w:type="paragraph" w:styleId="a7">
    <w:name w:val="Body Text"/>
    <w:basedOn w:val="a"/>
    <w:semiHidden/>
    <w:pPr>
      <w:spacing w:line="400" w:lineRule="exact"/>
      <w:jc w:val="both"/>
    </w:pPr>
    <w:rPr>
      <w:spacing w:val="24"/>
    </w:rPr>
  </w:style>
  <w:style w:type="paragraph" w:styleId="a8">
    <w:name w:val="Body Text Indent"/>
    <w:basedOn w:val="a"/>
    <w:semiHidden/>
    <w:pPr>
      <w:spacing w:line="400" w:lineRule="exact"/>
      <w:ind w:left="22" w:hanging="22"/>
      <w:jc w:val="both"/>
    </w:pPr>
    <w:rPr>
      <w:rFonts w:ascii="標楷體" w:eastAsia="標楷體"/>
      <w:sz w:val="28"/>
    </w:rPr>
  </w:style>
  <w:style w:type="paragraph" w:styleId="2">
    <w:name w:val="Body Text 2"/>
    <w:basedOn w:val="a"/>
    <w:semiHidden/>
    <w:pPr>
      <w:spacing w:line="400" w:lineRule="exact"/>
      <w:jc w:val="both"/>
    </w:pPr>
    <w:rPr>
      <w:rFonts w:eastAsia="標楷體"/>
      <w:sz w:val="28"/>
    </w:rPr>
  </w:style>
  <w:style w:type="paragraph" w:styleId="3">
    <w:name w:val="Body Text 3"/>
    <w:basedOn w:val="a"/>
    <w:link w:val="30"/>
    <w:semiHidden/>
    <w:pPr>
      <w:adjustRightInd/>
      <w:spacing w:line="360" w:lineRule="exact"/>
      <w:jc w:val="both"/>
      <w:textAlignment w:val="auto"/>
    </w:pPr>
    <w:rPr>
      <w:rFonts w:eastAsia="標楷體"/>
      <w:kern w:val="2"/>
      <w:sz w:val="28"/>
    </w:rPr>
  </w:style>
  <w:style w:type="paragraph" w:styleId="20">
    <w:name w:val="Body Text Indent 2"/>
    <w:basedOn w:val="a"/>
    <w:semiHidden/>
    <w:pPr>
      <w:spacing w:line="400" w:lineRule="atLeast"/>
      <w:ind w:left="1157" w:hanging="1157"/>
      <w:jc w:val="both"/>
    </w:pPr>
    <w:rPr>
      <w:rFonts w:eastAsia="標楷體"/>
      <w:sz w:val="28"/>
    </w:rPr>
  </w:style>
  <w:style w:type="paragraph" w:styleId="31">
    <w:name w:val="Body Text Indent 3"/>
    <w:basedOn w:val="a"/>
    <w:semiHidden/>
    <w:pPr>
      <w:spacing w:line="400" w:lineRule="atLeast"/>
      <w:ind w:left="806" w:hanging="806"/>
      <w:jc w:val="both"/>
    </w:pPr>
    <w:rPr>
      <w:rFonts w:eastAsia="標楷體"/>
      <w:sz w:val="28"/>
    </w:rPr>
  </w:style>
  <w:style w:type="paragraph" w:styleId="a9">
    <w:name w:val="Block Text"/>
    <w:basedOn w:val="a"/>
    <w:semiHidden/>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30">
    <w:name w:val="本文 3 字元"/>
    <w:link w:val="3"/>
    <w:semiHidden/>
    <w:rsid w:val="003B5C03"/>
    <w:rPr>
      <w:rFonts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FF2B6-A081-4752-AB74-0E7975E4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陳仁杰</dc:creator>
  <cp:keywords/>
  <cp:lastModifiedBy>賴育新</cp:lastModifiedBy>
  <cp:revision>4</cp:revision>
  <cp:lastPrinted>2017-03-27T08:07:00Z</cp:lastPrinted>
  <dcterms:created xsi:type="dcterms:W3CDTF">2020-06-23T03:23:00Z</dcterms:created>
  <dcterms:modified xsi:type="dcterms:W3CDTF">2020-06-23T03:33:00Z</dcterms:modified>
</cp:coreProperties>
</file>