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CDA2C" w14:textId="6173ED81" w:rsidR="003F29A4" w:rsidRPr="00E676A2" w:rsidRDefault="00C71E1B" w:rsidP="00DF381B">
      <w:pPr>
        <w:snapToGrid w:val="0"/>
        <w:jc w:val="center"/>
        <w:rPr>
          <w:rFonts w:ascii="標楷體" w:eastAsia="標楷體" w:hAnsi="標楷體" w:cs="Arial"/>
          <w:sz w:val="32"/>
          <w:szCs w:val="32"/>
        </w:rPr>
      </w:pPr>
      <w:r w:rsidRPr="00C71E1B">
        <w:rPr>
          <w:rFonts w:ascii="標楷體" w:eastAsia="標楷體" w:hAnsi="標楷體" w:cs="Arial" w:hint="eastAsia"/>
          <w:sz w:val="32"/>
          <w:szCs w:val="32"/>
        </w:rPr>
        <w:t>證券商辦理受託買賣外國有價證券業務、代理買賣外國債券業務及  承銷業務因應嚴重特殊傳染性肺炎事件</w:t>
      </w:r>
      <w:r w:rsidR="003A6874" w:rsidRPr="003A6874">
        <w:rPr>
          <w:rFonts w:ascii="標楷體" w:eastAsia="標楷體" w:hAnsi="標楷體" w:cs="Arial" w:hint="eastAsia"/>
          <w:sz w:val="32"/>
          <w:szCs w:val="32"/>
        </w:rPr>
        <w:t>申請居家辦公指引</w:t>
      </w:r>
    </w:p>
    <w:p w14:paraId="4C2AB4D5" w14:textId="78A0495E" w:rsidR="002412F0" w:rsidRPr="00E676A2" w:rsidRDefault="002412F0" w:rsidP="00DF381B">
      <w:pPr>
        <w:snapToGrid w:val="0"/>
        <w:jc w:val="center"/>
        <w:rPr>
          <w:rFonts w:ascii="標楷體" w:eastAsia="標楷體" w:hAnsi="標楷體" w:cs="Arial"/>
          <w:sz w:val="32"/>
          <w:szCs w:val="32"/>
        </w:rPr>
      </w:pPr>
      <w:r w:rsidRPr="00E676A2">
        <w:rPr>
          <w:rFonts w:ascii="標楷體" w:eastAsia="標楷體" w:hAnsi="標楷體" w:cs="Arial" w:hint="eastAsia"/>
          <w:sz w:val="32"/>
          <w:szCs w:val="32"/>
        </w:rPr>
        <w:t>修正條文對照表</w:t>
      </w:r>
    </w:p>
    <w:p w14:paraId="1D682A1F" w14:textId="77777777" w:rsidR="00E676A2" w:rsidRDefault="00E676A2" w:rsidP="00DF381B">
      <w:pPr>
        <w:snapToGrid w:val="0"/>
        <w:jc w:val="center"/>
        <w:rPr>
          <w:rFonts w:ascii="標楷體" w:eastAsia="標楷體" w:hAnsi="標楷體" w:cs="Arial"/>
          <w:b/>
          <w:sz w:val="30"/>
          <w:szCs w:val="30"/>
        </w:rPr>
      </w:pPr>
    </w:p>
    <w:tbl>
      <w:tblPr>
        <w:tblStyle w:val="ab"/>
        <w:tblW w:w="9871" w:type="dxa"/>
        <w:tblInd w:w="-95" w:type="dxa"/>
        <w:tblLook w:val="04A0" w:firstRow="1" w:lastRow="0" w:firstColumn="1" w:lastColumn="0" w:noHBand="0" w:noVBand="1"/>
      </w:tblPr>
      <w:tblGrid>
        <w:gridCol w:w="3351"/>
        <w:gridCol w:w="3402"/>
        <w:gridCol w:w="3118"/>
      </w:tblGrid>
      <w:tr w:rsidR="002412F0" w14:paraId="5D7D95D8" w14:textId="77777777" w:rsidTr="00C71E1B">
        <w:tc>
          <w:tcPr>
            <w:tcW w:w="3351" w:type="dxa"/>
          </w:tcPr>
          <w:p w14:paraId="40249977" w14:textId="77777777" w:rsidR="002412F0" w:rsidRPr="002412F0" w:rsidRDefault="002412F0" w:rsidP="002412F0">
            <w:pPr>
              <w:snapToGrid w:val="0"/>
              <w:spacing w:beforeLines="50" w:before="180" w:afterLines="50" w:after="180"/>
              <w:ind w:left="28" w:right="28"/>
              <w:jc w:val="center"/>
              <w:rPr>
                <w:rFonts w:ascii="Calibri" w:eastAsia="標楷體" w:hAnsi="標楷體" w:cs="新細明體"/>
                <w:b/>
                <w:snapToGrid w:val="0"/>
                <w:kern w:val="0"/>
                <w:sz w:val="28"/>
                <w:szCs w:val="28"/>
              </w:rPr>
            </w:pPr>
            <w:r w:rsidRPr="002412F0">
              <w:rPr>
                <w:rFonts w:ascii="Calibri" w:eastAsia="標楷體" w:hAnsi="標楷體" w:cs="新細明體" w:hint="eastAsia"/>
                <w:b/>
                <w:snapToGrid w:val="0"/>
                <w:kern w:val="0"/>
                <w:sz w:val="28"/>
                <w:szCs w:val="28"/>
              </w:rPr>
              <w:t>修正名稱</w:t>
            </w:r>
          </w:p>
        </w:tc>
        <w:tc>
          <w:tcPr>
            <w:tcW w:w="3402" w:type="dxa"/>
          </w:tcPr>
          <w:p w14:paraId="57203888" w14:textId="77777777" w:rsidR="002412F0" w:rsidRPr="002412F0" w:rsidRDefault="002412F0" w:rsidP="002412F0">
            <w:pPr>
              <w:snapToGrid w:val="0"/>
              <w:spacing w:beforeLines="50" w:before="180" w:afterLines="50" w:after="180"/>
              <w:ind w:left="28" w:right="28"/>
              <w:jc w:val="center"/>
              <w:rPr>
                <w:rFonts w:ascii="Calibri" w:eastAsia="標楷體" w:hAnsi="標楷體" w:cs="新細明體"/>
                <w:b/>
                <w:snapToGrid w:val="0"/>
                <w:kern w:val="0"/>
                <w:sz w:val="28"/>
                <w:szCs w:val="28"/>
              </w:rPr>
            </w:pPr>
            <w:r w:rsidRPr="002412F0">
              <w:rPr>
                <w:rFonts w:ascii="Calibri" w:eastAsia="標楷體" w:hAnsi="標楷體" w:cs="新細明體" w:hint="eastAsia"/>
                <w:b/>
                <w:snapToGrid w:val="0"/>
                <w:kern w:val="0"/>
                <w:sz w:val="28"/>
                <w:szCs w:val="28"/>
              </w:rPr>
              <w:t>現行名稱</w:t>
            </w:r>
          </w:p>
        </w:tc>
        <w:tc>
          <w:tcPr>
            <w:tcW w:w="3118" w:type="dxa"/>
          </w:tcPr>
          <w:p w14:paraId="0A258C21" w14:textId="77777777" w:rsidR="002412F0" w:rsidRPr="002412F0" w:rsidRDefault="002412F0" w:rsidP="002412F0">
            <w:pPr>
              <w:snapToGrid w:val="0"/>
              <w:spacing w:beforeLines="50" w:before="180" w:afterLines="50" w:after="180"/>
              <w:ind w:left="28" w:right="28"/>
              <w:jc w:val="center"/>
              <w:rPr>
                <w:rFonts w:ascii="Calibri" w:eastAsia="標楷體" w:hAnsi="標楷體" w:cs="新細明體"/>
                <w:b/>
                <w:snapToGrid w:val="0"/>
                <w:kern w:val="0"/>
                <w:sz w:val="28"/>
                <w:szCs w:val="28"/>
              </w:rPr>
            </w:pPr>
            <w:r w:rsidRPr="002412F0">
              <w:rPr>
                <w:rFonts w:ascii="Calibri" w:eastAsia="標楷體" w:hAnsi="標楷體" w:cs="新細明體" w:hint="eastAsia"/>
                <w:b/>
                <w:snapToGrid w:val="0"/>
                <w:kern w:val="0"/>
                <w:sz w:val="28"/>
                <w:szCs w:val="28"/>
              </w:rPr>
              <w:t>說明</w:t>
            </w:r>
          </w:p>
        </w:tc>
      </w:tr>
      <w:tr w:rsidR="002412F0" w14:paraId="1026B638" w14:textId="77777777" w:rsidTr="00C71E1B">
        <w:tc>
          <w:tcPr>
            <w:tcW w:w="3351" w:type="dxa"/>
          </w:tcPr>
          <w:p w14:paraId="35EA60BA" w14:textId="52C9697C" w:rsidR="002412F0" w:rsidRPr="00F81C7F" w:rsidRDefault="00F81C7F" w:rsidP="002A66B4">
            <w:pPr>
              <w:widowControl/>
              <w:spacing w:line="400" w:lineRule="exact"/>
              <w:jc w:val="both"/>
              <w:rPr>
                <w:rFonts w:ascii="標楷體" w:eastAsia="標楷體" w:hAnsi="標楷體"/>
                <w:bCs/>
                <w:sz w:val="28"/>
                <w:szCs w:val="28"/>
              </w:rPr>
            </w:pPr>
            <w:r w:rsidRPr="00F81C7F">
              <w:rPr>
                <w:rFonts w:ascii="標楷體" w:eastAsia="標楷體" w:hAnsi="標楷體" w:hint="eastAsia"/>
                <w:bCs/>
                <w:snapToGrid w:val="0"/>
                <w:sz w:val="28"/>
                <w:szCs w:val="28"/>
              </w:rPr>
              <w:t>證券商</w:t>
            </w:r>
            <w:r w:rsidR="00C71E1B" w:rsidRPr="00C71E1B">
              <w:rPr>
                <w:rFonts w:ascii="標楷體" w:eastAsia="標楷體" w:hAnsi="標楷體" w:hint="eastAsia"/>
                <w:bCs/>
                <w:snapToGrid w:val="0"/>
                <w:sz w:val="28"/>
                <w:szCs w:val="28"/>
              </w:rPr>
              <w:t>辦理受託買賣外國有價證券業務、代理買賣外國債券業務及承銷業務</w:t>
            </w:r>
            <w:r w:rsidRPr="00F81C7F">
              <w:rPr>
                <w:rFonts w:ascii="標楷體" w:eastAsia="標楷體" w:hAnsi="標楷體" w:hint="eastAsia"/>
                <w:bCs/>
                <w:snapToGrid w:val="0"/>
                <w:sz w:val="28"/>
                <w:szCs w:val="28"/>
              </w:rPr>
              <w:t>因應</w:t>
            </w:r>
            <w:r w:rsidRPr="00F81C7F">
              <w:rPr>
                <w:rFonts w:ascii="標楷體" w:eastAsia="標楷體" w:hAnsi="標楷體" w:hint="eastAsia"/>
                <w:bCs/>
                <w:snapToGrid w:val="0"/>
                <w:color w:val="FF0000"/>
                <w:sz w:val="28"/>
                <w:szCs w:val="28"/>
                <w:u w:val="single"/>
              </w:rPr>
              <w:t>嚴重特殊傳染病</w:t>
            </w:r>
            <w:r w:rsidRPr="00F81C7F">
              <w:rPr>
                <w:rFonts w:ascii="標楷體" w:eastAsia="標楷體" w:hAnsi="標楷體" w:hint="eastAsia"/>
                <w:bCs/>
                <w:snapToGrid w:val="0"/>
                <w:sz w:val="28"/>
                <w:szCs w:val="28"/>
              </w:rPr>
              <w:t>申請居家辦公指引</w:t>
            </w:r>
          </w:p>
        </w:tc>
        <w:tc>
          <w:tcPr>
            <w:tcW w:w="3402" w:type="dxa"/>
          </w:tcPr>
          <w:p w14:paraId="7B8D9091" w14:textId="27952364" w:rsidR="002412F0" w:rsidRPr="00C755FF" w:rsidRDefault="00F81C7F" w:rsidP="00407E30">
            <w:pPr>
              <w:widowControl/>
              <w:spacing w:line="400" w:lineRule="exact"/>
              <w:jc w:val="both"/>
              <w:rPr>
                <w:rFonts w:ascii="標楷體" w:hAnsi="標楷體"/>
                <w:bCs/>
                <w:szCs w:val="24"/>
              </w:rPr>
            </w:pPr>
            <w:r w:rsidRPr="00C71E1B">
              <w:rPr>
                <w:rFonts w:ascii="標楷體" w:eastAsia="標楷體" w:hAnsi="標楷體" w:hint="eastAsia"/>
                <w:bCs/>
                <w:snapToGrid w:val="0"/>
                <w:sz w:val="28"/>
                <w:szCs w:val="28"/>
                <w:u w:val="single"/>
              </w:rPr>
              <w:t>證券商</w:t>
            </w:r>
            <w:r w:rsidR="00C71E1B" w:rsidRPr="00C71E1B">
              <w:rPr>
                <w:rFonts w:ascii="標楷體" w:eastAsia="標楷體" w:hAnsi="標楷體" w:hint="eastAsia"/>
                <w:bCs/>
                <w:snapToGrid w:val="0"/>
                <w:sz w:val="28"/>
                <w:szCs w:val="28"/>
                <w:u w:val="single"/>
              </w:rPr>
              <w:t>辦理受託買賣外國有價證券業務、代理買賣外國債券業務及承銷業務</w:t>
            </w:r>
            <w:r w:rsidRPr="00F81C7F">
              <w:rPr>
                <w:rFonts w:ascii="標楷體" w:eastAsia="標楷體" w:hAnsi="標楷體" w:hint="eastAsia"/>
                <w:bCs/>
                <w:snapToGrid w:val="0"/>
                <w:sz w:val="28"/>
                <w:szCs w:val="28"/>
              </w:rPr>
              <w:t>因應嚴重特殊傳染</w:t>
            </w:r>
            <w:r w:rsidRPr="00B00F94">
              <w:rPr>
                <w:rFonts w:ascii="標楷體" w:eastAsia="標楷體" w:hAnsi="標楷體" w:hint="eastAsia"/>
                <w:bCs/>
                <w:snapToGrid w:val="0"/>
                <w:sz w:val="28"/>
                <w:szCs w:val="28"/>
                <w:u w:val="single"/>
              </w:rPr>
              <w:t>性肺炎事件</w:t>
            </w:r>
            <w:r w:rsidRPr="00F81C7F">
              <w:rPr>
                <w:rFonts w:ascii="標楷體" w:eastAsia="標楷體" w:hAnsi="標楷體" w:hint="eastAsia"/>
                <w:bCs/>
                <w:snapToGrid w:val="0"/>
                <w:sz w:val="28"/>
                <w:szCs w:val="28"/>
              </w:rPr>
              <w:t>申請居家辦公指引</w:t>
            </w:r>
          </w:p>
        </w:tc>
        <w:tc>
          <w:tcPr>
            <w:tcW w:w="3118" w:type="dxa"/>
          </w:tcPr>
          <w:p w14:paraId="00EFF215" w14:textId="77777777" w:rsidR="002412F0" w:rsidRPr="00F81C7F" w:rsidRDefault="00F81C7F" w:rsidP="00407E30">
            <w:pPr>
              <w:widowControl/>
              <w:spacing w:line="400" w:lineRule="exact"/>
              <w:jc w:val="both"/>
              <w:rPr>
                <w:rFonts w:ascii="標楷體" w:hAnsi="標楷體"/>
                <w:bCs/>
                <w:color w:val="000000" w:themeColor="text1"/>
                <w:szCs w:val="24"/>
              </w:rPr>
            </w:pPr>
            <w:r w:rsidRPr="00F81C7F">
              <w:rPr>
                <w:rFonts w:eastAsia="標楷體" w:hint="eastAsia"/>
                <w:snapToGrid w:val="0"/>
                <w:color w:val="000000" w:themeColor="text1"/>
                <w:kern w:val="0"/>
                <w:sz w:val="28"/>
                <w:szCs w:val="28"/>
              </w:rPr>
              <w:t>考量於嚴重特殊傳染性肺炎</w:t>
            </w:r>
            <w:proofErr w:type="gramStart"/>
            <w:r w:rsidRPr="00F81C7F">
              <w:rPr>
                <w:rFonts w:eastAsia="標楷體" w:hint="eastAsia"/>
                <w:snapToGrid w:val="0"/>
                <w:color w:val="000000" w:themeColor="text1"/>
                <w:kern w:val="0"/>
                <w:sz w:val="28"/>
                <w:szCs w:val="28"/>
              </w:rPr>
              <w:t>期間，</w:t>
            </w:r>
            <w:proofErr w:type="gramEnd"/>
            <w:r w:rsidRPr="00F81C7F">
              <w:rPr>
                <w:rFonts w:eastAsia="標楷體" w:hint="eastAsia"/>
                <w:snapToGrid w:val="0"/>
                <w:color w:val="000000" w:themeColor="text1"/>
                <w:kern w:val="0"/>
                <w:sz w:val="28"/>
                <w:szCs w:val="28"/>
              </w:rPr>
              <w:t>本居家辦公指引已達成階段性任務，實施成效良好，故為因應未來其他嚴重特殊傳染病之發生，不再以嚴重特殊傳染性肺炎為限，</w:t>
            </w:r>
            <w:proofErr w:type="gramStart"/>
            <w:r w:rsidRPr="00F81C7F">
              <w:rPr>
                <w:rFonts w:eastAsia="標楷體" w:hint="eastAsia"/>
                <w:snapToGrid w:val="0"/>
                <w:color w:val="000000" w:themeColor="text1"/>
                <w:kern w:val="0"/>
                <w:sz w:val="28"/>
                <w:szCs w:val="28"/>
              </w:rPr>
              <w:t>爰</w:t>
            </w:r>
            <w:proofErr w:type="gramEnd"/>
            <w:r w:rsidRPr="00F81C7F">
              <w:rPr>
                <w:rFonts w:eastAsia="標楷體" w:hint="eastAsia"/>
                <w:snapToGrid w:val="0"/>
                <w:color w:val="000000" w:themeColor="text1"/>
                <w:kern w:val="0"/>
                <w:sz w:val="28"/>
                <w:szCs w:val="28"/>
              </w:rPr>
              <w:t>修正本指引名稱，並</w:t>
            </w:r>
            <w:proofErr w:type="gramStart"/>
            <w:r w:rsidRPr="00F81C7F">
              <w:rPr>
                <w:rFonts w:eastAsia="標楷體" w:hint="eastAsia"/>
                <w:snapToGrid w:val="0"/>
                <w:color w:val="000000" w:themeColor="text1"/>
                <w:kern w:val="0"/>
                <w:sz w:val="28"/>
                <w:szCs w:val="28"/>
              </w:rPr>
              <w:t>併</w:t>
            </w:r>
            <w:proofErr w:type="gramEnd"/>
            <w:r w:rsidRPr="00F81C7F">
              <w:rPr>
                <w:rFonts w:eastAsia="標楷體" w:hint="eastAsia"/>
                <w:snapToGrid w:val="0"/>
                <w:color w:val="000000" w:themeColor="text1"/>
                <w:kern w:val="0"/>
                <w:sz w:val="28"/>
                <w:szCs w:val="28"/>
              </w:rPr>
              <w:t>同調整內容。</w:t>
            </w:r>
          </w:p>
        </w:tc>
      </w:tr>
    </w:tbl>
    <w:p w14:paraId="38294ABA" w14:textId="77777777" w:rsidR="002412F0" w:rsidRPr="003F29A4" w:rsidRDefault="002412F0" w:rsidP="00DF381B">
      <w:pPr>
        <w:snapToGrid w:val="0"/>
        <w:jc w:val="center"/>
        <w:rPr>
          <w:rFonts w:ascii="標楷體" w:eastAsia="標楷體" w:hAnsi="標楷體" w:cs="Arial"/>
          <w:b/>
          <w:sz w:val="30"/>
          <w:szCs w:val="30"/>
        </w:rPr>
      </w:pPr>
    </w:p>
    <w:tbl>
      <w:tblPr>
        <w:tblW w:w="9900" w:type="dxa"/>
        <w:tblInd w:w="-10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396"/>
        <w:gridCol w:w="3357"/>
        <w:gridCol w:w="3147"/>
      </w:tblGrid>
      <w:tr w:rsidR="00F32AA5" w:rsidRPr="00F32AA5" w14:paraId="0C90C12B" w14:textId="77777777" w:rsidTr="00C71E1B">
        <w:trPr>
          <w:trHeight w:val="500"/>
        </w:trPr>
        <w:tc>
          <w:tcPr>
            <w:tcW w:w="3396" w:type="dxa"/>
            <w:tcBorders>
              <w:top w:val="single" w:sz="8" w:space="0" w:color="000000"/>
              <w:left w:val="single" w:sz="8" w:space="0" w:color="000000"/>
              <w:bottom w:val="single" w:sz="8" w:space="0" w:color="000000"/>
              <w:right w:val="single" w:sz="8" w:space="0" w:color="000000"/>
            </w:tcBorders>
            <w:vAlign w:val="center"/>
          </w:tcPr>
          <w:p w14:paraId="23249262" w14:textId="77777777" w:rsidR="00DF381B" w:rsidRPr="00F648F6" w:rsidRDefault="00DF381B" w:rsidP="008A4899">
            <w:pPr>
              <w:snapToGrid w:val="0"/>
              <w:spacing w:beforeLines="50" w:before="180" w:afterLines="50" w:after="180"/>
              <w:ind w:left="28" w:right="28"/>
              <w:jc w:val="center"/>
              <w:rPr>
                <w:rFonts w:ascii="Calibri" w:eastAsia="標楷體" w:hAnsi="Calibri"/>
                <w:b/>
                <w:snapToGrid w:val="0"/>
                <w:kern w:val="0"/>
                <w:sz w:val="28"/>
                <w:szCs w:val="28"/>
              </w:rPr>
            </w:pPr>
            <w:r w:rsidRPr="00F648F6">
              <w:rPr>
                <w:rFonts w:ascii="Calibri" w:eastAsia="標楷體" w:hAnsi="標楷體" w:cs="新細明體"/>
                <w:b/>
                <w:snapToGrid w:val="0"/>
                <w:kern w:val="0"/>
                <w:sz w:val="28"/>
                <w:szCs w:val="28"/>
              </w:rPr>
              <w:t>修正條文</w:t>
            </w:r>
          </w:p>
        </w:tc>
        <w:tc>
          <w:tcPr>
            <w:tcW w:w="3357" w:type="dxa"/>
            <w:tcBorders>
              <w:top w:val="single" w:sz="8" w:space="0" w:color="000000"/>
              <w:bottom w:val="single" w:sz="8" w:space="0" w:color="000000"/>
            </w:tcBorders>
            <w:vAlign w:val="center"/>
          </w:tcPr>
          <w:p w14:paraId="4D107C70" w14:textId="77777777" w:rsidR="00DF381B" w:rsidRPr="00F648F6" w:rsidRDefault="00DF381B" w:rsidP="008A4899">
            <w:pPr>
              <w:snapToGrid w:val="0"/>
              <w:spacing w:beforeLines="50" w:before="180" w:afterLines="50" w:after="180"/>
              <w:ind w:left="28" w:right="28"/>
              <w:jc w:val="center"/>
              <w:rPr>
                <w:rFonts w:ascii="Calibri" w:eastAsia="標楷體" w:hAnsi="Calibri"/>
                <w:b/>
                <w:snapToGrid w:val="0"/>
                <w:kern w:val="0"/>
                <w:sz w:val="28"/>
                <w:szCs w:val="28"/>
              </w:rPr>
            </w:pPr>
            <w:r w:rsidRPr="00F648F6">
              <w:rPr>
                <w:rFonts w:ascii="Calibri" w:eastAsia="標楷體" w:hAnsi="標楷體" w:cs="新細明體"/>
                <w:b/>
                <w:snapToGrid w:val="0"/>
                <w:kern w:val="0"/>
                <w:sz w:val="28"/>
                <w:szCs w:val="28"/>
              </w:rPr>
              <w:t>現行條文</w:t>
            </w:r>
          </w:p>
        </w:tc>
        <w:tc>
          <w:tcPr>
            <w:tcW w:w="3147" w:type="dxa"/>
            <w:tcBorders>
              <w:top w:val="single" w:sz="8" w:space="0" w:color="000000"/>
              <w:left w:val="single" w:sz="8" w:space="0" w:color="000000"/>
              <w:bottom w:val="single" w:sz="8" w:space="0" w:color="000000"/>
              <w:right w:val="single" w:sz="8" w:space="0" w:color="000000"/>
            </w:tcBorders>
            <w:vAlign w:val="center"/>
          </w:tcPr>
          <w:p w14:paraId="0C82AF6E" w14:textId="77777777" w:rsidR="00DF381B" w:rsidRPr="00F648F6" w:rsidRDefault="00DF381B" w:rsidP="008A4899">
            <w:pPr>
              <w:snapToGrid w:val="0"/>
              <w:spacing w:beforeLines="50" w:before="180" w:afterLines="50" w:after="180"/>
              <w:ind w:left="28" w:right="28"/>
              <w:jc w:val="center"/>
              <w:rPr>
                <w:rFonts w:ascii="Calibri" w:eastAsia="標楷體" w:hAnsi="Calibri"/>
                <w:b/>
                <w:snapToGrid w:val="0"/>
                <w:kern w:val="0"/>
                <w:sz w:val="28"/>
                <w:szCs w:val="28"/>
              </w:rPr>
            </w:pPr>
            <w:r w:rsidRPr="00F648F6">
              <w:rPr>
                <w:rFonts w:ascii="Calibri" w:eastAsia="標楷體" w:hAnsi="標楷體" w:cs="新細明體"/>
                <w:b/>
                <w:snapToGrid w:val="0"/>
                <w:kern w:val="0"/>
                <w:sz w:val="28"/>
                <w:szCs w:val="28"/>
              </w:rPr>
              <w:t>說明</w:t>
            </w:r>
          </w:p>
        </w:tc>
      </w:tr>
      <w:tr w:rsidR="00F32AA5" w:rsidRPr="00F32AA5" w14:paraId="512E9F76" w14:textId="77777777" w:rsidTr="00C71E1B">
        <w:trPr>
          <w:trHeight w:val="1398"/>
        </w:trPr>
        <w:tc>
          <w:tcPr>
            <w:tcW w:w="3396" w:type="dxa"/>
            <w:tcBorders>
              <w:top w:val="single" w:sz="8" w:space="0" w:color="000000"/>
              <w:left w:val="single" w:sz="8" w:space="0" w:color="000000"/>
              <w:bottom w:val="single" w:sz="8" w:space="0" w:color="000000"/>
              <w:right w:val="single" w:sz="8" w:space="0" w:color="000000"/>
            </w:tcBorders>
          </w:tcPr>
          <w:p w14:paraId="284F368F" w14:textId="77777777" w:rsidR="004D5C00" w:rsidRPr="006D7212" w:rsidRDefault="004D5C00" w:rsidP="003915FE">
            <w:pPr>
              <w:pStyle w:val="a9"/>
              <w:numPr>
                <w:ilvl w:val="0"/>
                <w:numId w:val="24"/>
              </w:numPr>
              <w:snapToGrid w:val="0"/>
              <w:spacing w:beforeLines="50" w:before="180" w:afterLines="50" w:after="180"/>
              <w:rPr>
                <w:rFonts w:ascii="標楷體" w:eastAsia="標楷體" w:hAnsi="標楷體"/>
                <w:b w:val="0"/>
                <w:bCs w:val="0"/>
                <w:snapToGrid w:val="0"/>
                <w:color w:val="auto"/>
              </w:rPr>
            </w:pPr>
            <w:r w:rsidRPr="006D7212">
              <w:rPr>
                <w:rFonts w:ascii="標楷體" w:eastAsia="標楷體" w:hAnsi="標楷體" w:hint="eastAsia"/>
                <w:b w:val="0"/>
                <w:bCs w:val="0"/>
                <w:snapToGrid w:val="0"/>
                <w:color w:val="auto"/>
              </w:rPr>
              <w:t>證券商啟動居家辦公之條件</w:t>
            </w:r>
          </w:p>
          <w:p w14:paraId="01ECDEAD" w14:textId="77777777" w:rsidR="003915FE" w:rsidRPr="006D7212" w:rsidRDefault="003915FE" w:rsidP="003915FE">
            <w:pPr>
              <w:pStyle w:val="a9"/>
              <w:snapToGrid w:val="0"/>
              <w:spacing w:beforeLines="50" w:before="180" w:afterLines="50" w:after="180"/>
              <w:rPr>
                <w:rFonts w:ascii="標楷體" w:eastAsia="標楷體" w:hAnsi="標楷體"/>
                <w:b w:val="0"/>
                <w:bCs w:val="0"/>
                <w:snapToGrid w:val="0"/>
                <w:color w:val="auto"/>
              </w:rPr>
            </w:pPr>
            <w:r w:rsidRPr="006D7212">
              <w:rPr>
                <w:rFonts w:ascii="標楷體" w:eastAsia="標楷體" w:hAnsi="標楷體" w:hint="eastAsia"/>
                <w:b w:val="0"/>
                <w:bCs w:val="0"/>
                <w:snapToGrid w:val="0"/>
                <w:color w:val="FF0000"/>
                <w:u w:val="single"/>
              </w:rPr>
              <w:t>本指引所稱嚴重特殊傳染病，係依據衛生福利部疾病管制署所稱法定傳染病（如嚴重特殊傳染性肺炎）或經行政院認定須緊急啟動防疫及處置措施之特殊傳染病。</w:t>
            </w:r>
          </w:p>
          <w:p w14:paraId="7BB8C8BF" w14:textId="0ED0C174" w:rsidR="004D5C00" w:rsidRPr="006D7212" w:rsidRDefault="00C71E1B" w:rsidP="004D5C00">
            <w:pPr>
              <w:pStyle w:val="a9"/>
              <w:snapToGrid w:val="0"/>
              <w:spacing w:beforeLines="50" w:before="180" w:afterLines="50" w:after="180"/>
              <w:rPr>
                <w:rFonts w:ascii="標楷體" w:eastAsia="標楷體" w:hAnsi="標楷體"/>
                <w:b w:val="0"/>
                <w:bCs w:val="0"/>
                <w:snapToGrid w:val="0"/>
                <w:color w:val="auto"/>
              </w:rPr>
            </w:pPr>
            <w:r w:rsidRPr="00C71E1B">
              <w:rPr>
                <w:rFonts w:ascii="標楷體" w:eastAsia="標楷體" w:hAnsi="標楷體" w:hint="eastAsia"/>
                <w:b w:val="0"/>
                <w:bCs w:val="0"/>
                <w:snapToGrid w:val="0"/>
                <w:color w:val="auto"/>
              </w:rPr>
              <w:t>證券商（含銀行兼營證券業務）辦理受託買賣外國有價證券業務、代理買賣外國債券業務及承銷業務</w:t>
            </w:r>
            <w:proofErr w:type="gramStart"/>
            <w:r w:rsidRPr="00C71E1B">
              <w:rPr>
                <w:rFonts w:ascii="標楷體" w:eastAsia="標楷體" w:hAnsi="標楷體" w:hint="eastAsia"/>
                <w:b w:val="0"/>
                <w:bCs w:val="0"/>
                <w:snapToGrid w:val="0"/>
                <w:color w:val="auto"/>
              </w:rPr>
              <w:t>採</w:t>
            </w:r>
            <w:proofErr w:type="gramEnd"/>
            <w:r w:rsidRPr="00C71E1B">
              <w:rPr>
                <w:rFonts w:ascii="標楷體" w:eastAsia="標楷體" w:hAnsi="標楷體" w:hint="eastAsia"/>
                <w:b w:val="0"/>
                <w:bCs w:val="0"/>
                <w:snapToGrid w:val="0"/>
                <w:color w:val="auto"/>
              </w:rPr>
              <w:t>行居家辦公方案，除下列情形外，應優先啟動另覓營業處所辦公（含異地備援營業處所）：</w:t>
            </w:r>
            <w:r w:rsidRPr="006D7212">
              <w:rPr>
                <w:rFonts w:ascii="標楷體" w:eastAsia="標楷體" w:hAnsi="標楷體"/>
                <w:b w:val="0"/>
                <w:bCs w:val="0"/>
                <w:snapToGrid w:val="0"/>
                <w:color w:val="auto"/>
              </w:rPr>
              <w:t xml:space="preserve"> </w:t>
            </w:r>
          </w:p>
          <w:p w14:paraId="7AFA4EEE" w14:textId="397B11F0" w:rsidR="004D5C00" w:rsidRPr="006D7212" w:rsidRDefault="004D5C00" w:rsidP="00C71E1B">
            <w:pPr>
              <w:pStyle w:val="a9"/>
              <w:snapToGrid w:val="0"/>
              <w:spacing w:beforeLines="50" w:before="180" w:afterLines="50" w:after="180"/>
              <w:ind w:left="599" w:hangingChars="214" w:hanging="599"/>
              <w:rPr>
                <w:rFonts w:ascii="標楷體" w:eastAsia="標楷體" w:hAnsi="標楷體"/>
                <w:b w:val="0"/>
                <w:bCs w:val="0"/>
                <w:snapToGrid w:val="0"/>
                <w:color w:val="auto"/>
              </w:rPr>
            </w:pPr>
            <w:r w:rsidRPr="006D7212">
              <w:rPr>
                <w:rFonts w:ascii="標楷體" w:eastAsia="標楷體" w:hAnsi="標楷體" w:hint="eastAsia"/>
                <w:b w:val="0"/>
                <w:bCs w:val="0"/>
                <w:snapToGrid w:val="0"/>
                <w:color w:val="auto"/>
              </w:rPr>
              <w:lastRenderedPageBreak/>
              <w:t>一、配合</w:t>
            </w:r>
            <w:r w:rsidRPr="006D7212">
              <w:rPr>
                <w:rFonts w:ascii="標楷體" w:eastAsia="標楷體" w:hAnsi="標楷體" w:hint="eastAsia"/>
                <w:b w:val="0"/>
                <w:bCs w:val="0"/>
                <w:snapToGrid w:val="0"/>
                <w:color w:val="FF0000"/>
                <w:u w:val="single"/>
              </w:rPr>
              <w:t>行政院（衛生福利部）</w:t>
            </w:r>
            <w:r w:rsidRPr="006D7212">
              <w:rPr>
                <w:rFonts w:ascii="標楷體" w:eastAsia="標楷體" w:hAnsi="標楷體" w:hint="eastAsia"/>
                <w:b w:val="0"/>
                <w:bCs w:val="0"/>
                <w:snapToGrid w:val="0"/>
                <w:color w:val="auto"/>
              </w:rPr>
              <w:t>發布重大</w:t>
            </w:r>
            <w:proofErr w:type="gramStart"/>
            <w:r w:rsidRPr="006D7212">
              <w:rPr>
                <w:rFonts w:ascii="標楷體" w:eastAsia="標楷體" w:hAnsi="標楷體" w:hint="eastAsia"/>
                <w:b w:val="0"/>
                <w:bCs w:val="0"/>
                <w:snapToGrid w:val="0"/>
                <w:color w:val="auto"/>
              </w:rPr>
              <w:t>疫</w:t>
            </w:r>
            <w:proofErr w:type="gramEnd"/>
            <w:r w:rsidRPr="006D7212">
              <w:rPr>
                <w:rFonts w:ascii="標楷體" w:eastAsia="標楷體" w:hAnsi="標楷體" w:hint="eastAsia"/>
                <w:b w:val="0"/>
                <w:bCs w:val="0"/>
                <w:snapToGrid w:val="0"/>
                <w:color w:val="auto"/>
              </w:rPr>
              <w:t>情事件</w:t>
            </w:r>
            <w:r w:rsidRPr="006D7212">
              <w:rPr>
                <w:rFonts w:ascii="標楷體" w:eastAsia="標楷體" w:hAnsi="標楷體"/>
                <w:b w:val="0"/>
                <w:bCs w:val="0"/>
                <w:snapToGrid w:val="0"/>
                <w:color w:val="auto"/>
              </w:rPr>
              <w:t>(</w:t>
            </w:r>
            <w:r w:rsidRPr="006D7212">
              <w:rPr>
                <w:rFonts w:ascii="標楷體" w:eastAsia="標楷體" w:hAnsi="標楷體" w:hint="eastAsia"/>
                <w:b w:val="0"/>
                <w:bCs w:val="0"/>
                <w:snapToGrid w:val="0"/>
                <w:color w:val="auto"/>
              </w:rPr>
              <w:t>例如社區感染</w:t>
            </w:r>
            <w:r w:rsidRPr="006D7212">
              <w:rPr>
                <w:rFonts w:ascii="標楷體" w:eastAsia="標楷體" w:hAnsi="標楷體"/>
                <w:b w:val="0"/>
                <w:bCs w:val="0"/>
                <w:snapToGrid w:val="0"/>
                <w:color w:val="auto"/>
              </w:rPr>
              <w:t>)</w:t>
            </w:r>
            <w:r w:rsidRPr="006D7212">
              <w:rPr>
                <w:rFonts w:ascii="標楷體" w:eastAsia="標楷體" w:hAnsi="標楷體" w:hint="eastAsia"/>
                <w:b w:val="0"/>
                <w:bCs w:val="0"/>
                <w:snapToGrid w:val="0"/>
                <w:color w:val="auto"/>
              </w:rPr>
              <w:t>。</w:t>
            </w:r>
          </w:p>
          <w:p w14:paraId="6FB2F0ED" w14:textId="77777777" w:rsidR="004D5C00" w:rsidRPr="006D7212" w:rsidRDefault="004D5C00" w:rsidP="00C71E1B">
            <w:pPr>
              <w:pStyle w:val="a9"/>
              <w:snapToGrid w:val="0"/>
              <w:spacing w:beforeLines="50" w:before="180" w:afterLines="50" w:after="180"/>
              <w:ind w:left="599" w:hangingChars="214" w:hanging="599"/>
              <w:rPr>
                <w:rFonts w:ascii="標楷體" w:eastAsia="標楷體" w:hAnsi="標楷體"/>
                <w:b w:val="0"/>
                <w:bCs w:val="0"/>
                <w:snapToGrid w:val="0"/>
                <w:color w:val="auto"/>
              </w:rPr>
            </w:pPr>
            <w:r w:rsidRPr="006D7212">
              <w:rPr>
                <w:rFonts w:ascii="標楷體" w:eastAsia="標楷體" w:hAnsi="標楷體" w:hint="eastAsia"/>
                <w:b w:val="0"/>
                <w:bCs w:val="0"/>
                <w:snapToGrid w:val="0"/>
                <w:color w:val="auto"/>
              </w:rPr>
              <w:t>二、營業處所員工有發生確診病例。</w:t>
            </w:r>
          </w:p>
          <w:p w14:paraId="3ED1A6AA" w14:textId="77777777" w:rsidR="008A4899" w:rsidRPr="006D7212" w:rsidRDefault="004D5C00" w:rsidP="00C71E1B">
            <w:pPr>
              <w:snapToGrid w:val="0"/>
              <w:spacing w:beforeLines="50" w:before="180" w:afterLines="50" w:after="180"/>
              <w:ind w:left="599" w:hangingChars="214" w:hanging="599"/>
              <w:rPr>
                <w:rFonts w:ascii="標楷體" w:eastAsia="標楷體" w:hAnsi="標楷體"/>
                <w:snapToGrid w:val="0"/>
                <w:kern w:val="0"/>
                <w:sz w:val="28"/>
                <w:szCs w:val="28"/>
              </w:rPr>
            </w:pPr>
            <w:r w:rsidRPr="006D7212">
              <w:rPr>
                <w:rFonts w:ascii="標楷體" w:eastAsia="標楷體" w:hAnsi="標楷體" w:hint="eastAsia"/>
                <w:bCs/>
                <w:snapToGrid w:val="0"/>
                <w:kern w:val="0"/>
                <w:sz w:val="28"/>
                <w:szCs w:val="28"/>
              </w:rPr>
              <w:t>三、營業處所有主要承辦業務者及代理人須居家隔離、居家檢疫、自主健康管理</w:t>
            </w:r>
            <w:r w:rsidRPr="006D7212">
              <w:rPr>
                <w:rFonts w:ascii="標楷體" w:eastAsia="標楷體" w:hAnsi="標楷體" w:hint="eastAsia"/>
                <w:bCs/>
                <w:snapToGrid w:val="0"/>
                <w:color w:val="FF0000"/>
                <w:kern w:val="0"/>
                <w:sz w:val="28"/>
                <w:szCs w:val="28"/>
                <w:u w:val="single"/>
              </w:rPr>
              <w:t>或其他主管機關所為之防疫及處置措施</w:t>
            </w:r>
            <w:r w:rsidRPr="006D7212">
              <w:rPr>
                <w:rFonts w:ascii="標楷體" w:eastAsia="標楷體" w:hAnsi="標楷體" w:hint="eastAsia"/>
                <w:bCs/>
                <w:snapToGrid w:val="0"/>
                <w:kern w:val="0"/>
                <w:sz w:val="28"/>
                <w:szCs w:val="28"/>
              </w:rPr>
              <w:t>。</w:t>
            </w:r>
          </w:p>
        </w:tc>
        <w:tc>
          <w:tcPr>
            <w:tcW w:w="3357" w:type="dxa"/>
            <w:tcBorders>
              <w:top w:val="single" w:sz="8" w:space="0" w:color="000000"/>
              <w:left w:val="single" w:sz="8" w:space="0" w:color="000000"/>
              <w:bottom w:val="single" w:sz="8" w:space="0" w:color="000000"/>
              <w:right w:val="single" w:sz="8" w:space="0" w:color="000000"/>
            </w:tcBorders>
          </w:tcPr>
          <w:p w14:paraId="0BF39743" w14:textId="77777777" w:rsidR="008A4899" w:rsidRPr="006D7212" w:rsidRDefault="008A4899" w:rsidP="00C71E1B">
            <w:pPr>
              <w:snapToGrid w:val="0"/>
              <w:spacing w:beforeLines="50" w:before="180" w:afterLines="50" w:after="180"/>
              <w:ind w:left="538" w:hangingChars="192" w:hanging="538"/>
              <w:jc w:val="both"/>
              <w:rPr>
                <w:rFonts w:ascii="標楷體" w:eastAsia="標楷體" w:hAnsi="標楷體"/>
                <w:snapToGrid w:val="0"/>
                <w:kern w:val="0"/>
                <w:sz w:val="28"/>
                <w:szCs w:val="28"/>
              </w:rPr>
            </w:pPr>
            <w:r w:rsidRPr="006D7212">
              <w:rPr>
                <w:rFonts w:ascii="標楷體" w:eastAsia="標楷體" w:hAnsi="標楷體" w:hint="eastAsia"/>
                <w:snapToGrid w:val="0"/>
                <w:kern w:val="0"/>
                <w:sz w:val="28"/>
                <w:szCs w:val="28"/>
              </w:rPr>
              <w:lastRenderedPageBreak/>
              <w:t>壹、證券商啟動居家辦公之條件</w:t>
            </w:r>
          </w:p>
          <w:p w14:paraId="1AFE8E1A" w14:textId="77777777" w:rsidR="003915FE" w:rsidRPr="006D7212" w:rsidRDefault="003915FE" w:rsidP="008A4899">
            <w:pPr>
              <w:snapToGrid w:val="0"/>
              <w:spacing w:beforeLines="50" w:before="180" w:afterLines="50" w:after="180"/>
              <w:jc w:val="both"/>
              <w:rPr>
                <w:rFonts w:ascii="標楷體" w:eastAsia="標楷體" w:hAnsi="標楷體"/>
                <w:snapToGrid w:val="0"/>
                <w:kern w:val="0"/>
                <w:sz w:val="28"/>
                <w:szCs w:val="28"/>
              </w:rPr>
            </w:pPr>
          </w:p>
          <w:p w14:paraId="329E4E18" w14:textId="77777777" w:rsidR="003915FE" w:rsidRPr="006D7212" w:rsidRDefault="003915FE" w:rsidP="008A4899">
            <w:pPr>
              <w:snapToGrid w:val="0"/>
              <w:spacing w:beforeLines="50" w:before="180" w:afterLines="50" w:after="180"/>
              <w:jc w:val="both"/>
              <w:rPr>
                <w:rFonts w:ascii="標楷體" w:eastAsia="標楷體" w:hAnsi="標楷體"/>
                <w:snapToGrid w:val="0"/>
                <w:kern w:val="0"/>
                <w:sz w:val="28"/>
                <w:szCs w:val="28"/>
              </w:rPr>
            </w:pPr>
          </w:p>
          <w:p w14:paraId="7E26AF9A" w14:textId="77777777" w:rsidR="003915FE" w:rsidRPr="006D7212" w:rsidRDefault="003915FE" w:rsidP="008A4899">
            <w:pPr>
              <w:snapToGrid w:val="0"/>
              <w:spacing w:beforeLines="50" w:before="180" w:afterLines="50" w:after="180"/>
              <w:jc w:val="both"/>
              <w:rPr>
                <w:rFonts w:ascii="標楷體" w:eastAsia="標楷體" w:hAnsi="標楷體"/>
                <w:snapToGrid w:val="0"/>
                <w:kern w:val="0"/>
                <w:sz w:val="28"/>
                <w:szCs w:val="28"/>
              </w:rPr>
            </w:pPr>
          </w:p>
          <w:p w14:paraId="2D2BB2B0" w14:textId="77777777" w:rsidR="003915FE" w:rsidRPr="006D7212" w:rsidRDefault="003915FE" w:rsidP="008A4899">
            <w:pPr>
              <w:snapToGrid w:val="0"/>
              <w:spacing w:beforeLines="50" w:before="180" w:afterLines="50" w:after="180"/>
              <w:jc w:val="both"/>
              <w:rPr>
                <w:rFonts w:ascii="標楷體" w:eastAsia="標楷體" w:hAnsi="標楷體"/>
                <w:snapToGrid w:val="0"/>
                <w:kern w:val="0"/>
                <w:sz w:val="28"/>
                <w:szCs w:val="28"/>
              </w:rPr>
            </w:pPr>
          </w:p>
          <w:p w14:paraId="0072DAA4" w14:textId="77777777" w:rsidR="003915FE" w:rsidRPr="006D7212" w:rsidRDefault="003915FE" w:rsidP="008A4899">
            <w:pPr>
              <w:snapToGrid w:val="0"/>
              <w:spacing w:beforeLines="50" w:before="180" w:afterLines="50" w:after="180"/>
              <w:jc w:val="both"/>
              <w:rPr>
                <w:rFonts w:ascii="標楷體" w:eastAsia="標楷體" w:hAnsi="標楷體"/>
                <w:snapToGrid w:val="0"/>
                <w:kern w:val="0"/>
                <w:sz w:val="28"/>
                <w:szCs w:val="28"/>
              </w:rPr>
            </w:pPr>
          </w:p>
          <w:p w14:paraId="01E92575" w14:textId="77777777" w:rsidR="00C71E1B" w:rsidRDefault="00C71E1B" w:rsidP="00C71E1B">
            <w:pPr>
              <w:widowControl/>
              <w:snapToGrid w:val="0"/>
              <w:spacing w:beforeLines="50" w:before="180" w:afterLines="50" w:after="180"/>
              <w:jc w:val="both"/>
              <w:rPr>
                <w:rFonts w:ascii="標楷體" w:eastAsia="標楷體" w:hAnsi="標楷體"/>
                <w:snapToGrid w:val="0"/>
                <w:kern w:val="0"/>
                <w:sz w:val="28"/>
                <w:szCs w:val="28"/>
              </w:rPr>
            </w:pPr>
            <w:r w:rsidRPr="00C71E1B">
              <w:rPr>
                <w:rFonts w:ascii="標楷體" w:eastAsia="標楷體" w:hAnsi="標楷體" w:hint="eastAsia"/>
                <w:snapToGrid w:val="0"/>
                <w:kern w:val="0"/>
                <w:sz w:val="28"/>
                <w:szCs w:val="28"/>
              </w:rPr>
              <w:t>證券商（含銀行兼營證券業務）辦理受託買賣外國有價證券業務、代理買賣外國債券業務及承銷業務</w:t>
            </w:r>
            <w:proofErr w:type="gramStart"/>
            <w:r w:rsidRPr="00C71E1B">
              <w:rPr>
                <w:rFonts w:ascii="標楷體" w:eastAsia="標楷體" w:hAnsi="標楷體" w:hint="eastAsia"/>
                <w:snapToGrid w:val="0"/>
                <w:kern w:val="0"/>
                <w:sz w:val="28"/>
                <w:szCs w:val="28"/>
              </w:rPr>
              <w:t>採</w:t>
            </w:r>
            <w:proofErr w:type="gramEnd"/>
            <w:r w:rsidRPr="00C71E1B">
              <w:rPr>
                <w:rFonts w:ascii="標楷體" w:eastAsia="標楷體" w:hAnsi="標楷體" w:hint="eastAsia"/>
                <w:snapToGrid w:val="0"/>
                <w:kern w:val="0"/>
                <w:sz w:val="28"/>
                <w:szCs w:val="28"/>
              </w:rPr>
              <w:t>行居家辦公方案，</w:t>
            </w:r>
            <w:proofErr w:type="gramStart"/>
            <w:r w:rsidRPr="00C71E1B">
              <w:rPr>
                <w:rFonts w:ascii="標楷體" w:eastAsia="標楷體" w:hAnsi="標楷體" w:hint="eastAsia"/>
                <w:snapToGrid w:val="0"/>
                <w:kern w:val="0"/>
                <w:sz w:val="28"/>
                <w:szCs w:val="28"/>
              </w:rPr>
              <w:t>除</w:t>
            </w:r>
            <w:r w:rsidRPr="00D92673">
              <w:rPr>
                <w:rFonts w:ascii="標楷體" w:eastAsia="標楷體" w:hAnsi="標楷體" w:hint="eastAsia"/>
                <w:snapToGrid w:val="0"/>
                <w:kern w:val="0"/>
                <w:sz w:val="28"/>
                <w:szCs w:val="28"/>
                <w:u w:val="single"/>
              </w:rPr>
              <w:t>遇有</w:t>
            </w:r>
            <w:proofErr w:type="gramEnd"/>
            <w:r w:rsidRPr="00C71E1B">
              <w:rPr>
                <w:rFonts w:ascii="標楷體" w:eastAsia="標楷體" w:hAnsi="標楷體" w:hint="eastAsia"/>
                <w:snapToGrid w:val="0"/>
                <w:kern w:val="0"/>
                <w:sz w:val="28"/>
                <w:szCs w:val="28"/>
              </w:rPr>
              <w:t>下列情形外，應優先啟動另覓營業處所辦公（含異地備援營業處所）：</w:t>
            </w:r>
          </w:p>
          <w:p w14:paraId="16639944" w14:textId="77777777" w:rsidR="00C71E1B" w:rsidRDefault="00C71E1B" w:rsidP="00C71E1B">
            <w:pPr>
              <w:widowControl/>
              <w:snapToGrid w:val="0"/>
              <w:spacing w:beforeLines="50" w:before="180" w:afterLines="50" w:after="180"/>
              <w:ind w:left="538" w:hangingChars="192" w:hanging="538"/>
              <w:jc w:val="both"/>
              <w:rPr>
                <w:rFonts w:ascii="標楷體" w:eastAsia="標楷體" w:hAnsi="標楷體"/>
                <w:snapToGrid w:val="0"/>
                <w:kern w:val="0"/>
                <w:sz w:val="28"/>
                <w:szCs w:val="28"/>
              </w:rPr>
            </w:pPr>
            <w:r>
              <w:rPr>
                <w:rFonts w:ascii="標楷體" w:eastAsia="標楷體" w:hAnsi="標楷體" w:hint="eastAsia"/>
                <w:snapToGrid w:val="0"/>
                <w:kern w:val="0"/>
                <w:sz w:val="28"/>
                <w:szCs w:val="28"/>
              </w:rPr>
              <w:lastRenderedPageBreak/>
              <w:t>一</w:t>
            </w:r>
            <w:r>
              <w:rPr>
                <w:rFonts w:ascii="新細明體" w:hAnsi="新細明體" w:hint="eastAsia"/>
                <w:snapToGrid w:val="0"/>
                <w:kern w:val="0"/>
                <w:sz w:val="28"/>
                <w:szCs w:val="28"/>
              </w:rPr>
              <w:t>、</w:t>
            </w:r>
            <w:r w:rsidR="008A4899" w:rsidRPr="006D7212">
              <w:rPr>
                <w:rFonts w:ascii="標楷體" w:eastAsia="標楷體" w:hAnsi="標楷體" w:hint="eastAsia"/>
                <w:snapToGrid w:val="0"/>
                <w:kern w:val="0"/>
                <w:sz w:val="28"/>
                <w:szCs w:val="28"/>
              </w:rPr>
              <w:t>配合中央流行</w:t>
            </w:r>
            <w:proofErr w:type="gramStart"/>
            <w:r w:rsidR="008A4899" w:rsidRPr="006D7212">
              <w:rPr>
                <w:rFonts w:ascii="標楷體" w:eastAsia="標楷體" w:hAnsi="標楷體" w:hint="eastAsia"/>
                <w:snapToGrid w:val="0"/>
                <w:kern w:val="0"/>
                <w:sz w:val="28"/>
                <w:szCs w:val="28"/>
              </w:rPr>
              <w:t>疫</w:t>
            </w:r>
            <w:proofErr w:type="gramEnd"/>
            <w:r w:rsidR="008A4899" w:rsidRPr="006D7212">
              <w:rPr>
                <w:rFonts w:ascii="標楷體" w:eastAsia="標楷體" w:hAnsi="標楷體" w:hint="eastAsia"/>
                <w:snapToGrid w:val="0"/>
                <w:kern w:val="0"/>
                <w:sz w:val="28"/>
                <w:szCs w:val="28"/>
              </w:rPr>
              <w:t>情指揮中心發布重大</w:t>
            </w:r>
            <w:proofErr w:type="gramStart"/>
            <w:r w:rsidR="008A4899" w:rsidRPr="006D7212">
              <w:rPr>
                <w:rFonts w:ascii="標楷體" w:eastAsia="標楷體" w:hAnsi="標楷體" w:hint="eastAsia"/>
                <w:snapToGrid w:val="0"/>
                <w:kern w:val="0"/>
                <w:sz w:val="28"/>
                <w:szCs w:val="28"/>
              </w:rPr>
              <w:t>疫</w:t>
            </w:r>
            <w:proofErr w:type="gramEnd"/>
            <w:r w:rsidR="008A4899" w:rsidRPr="006D7212">
              <w:rPr>
                <w:rFonts w:ascii="標楷體" w:eastAsia="標楷體" w:hAnsi="標楷體" w:hint="eastAsia"/>
                <w:snapToGrid w:val="0"/>
                <w:kern w:val="0"/>
                <w:sz w:val="28"/>
                <w:szCs w:val="28"/>
              </w:rPr>
              <w:t>情事件(例如社區感染)。</w:t>
            </w:r>
          </w:p>
          <w:p w14:paraId="612243BB" w14:textId="77777777" w:rsidR="00C71E1B" w:rsidRDefault="008A4899" w:rsidP="00C71E1B">
            <w:pPr>
              <w:pStyle w:val="ac"/>
              <w:widowControl/>
              <w:numPr>
                <w:ilvl w:val="0"/>
                <w:numId w:val="25"/>
              </w:numPr>
              <w:snapToGrid w:val="0"/>
              <w:spacing w:beforeLines="50" w:before="180" w:afterLines="50" w:after="180"/>
              <w:ind w:leftChars="0" w:left="630" w:hanging="630"/>
              <w:jc w:val="both"/>
              <w:rPr>
                <w:rFonts w:ascii="標楷體" w:eastAsia="標楷體" w:hAnsi="標楷體"/>
                <w:snapToGrid w:val="0"/>
                <w:kern w:val="0"/>
                <w:sz w:val="28"/>
                <w:szCs w:val="28"/>
              </w:rPr>
            </w:pPr>
            <w:r w:rsidRPr="00C71E1B">
              <w:rPr>
                <w:rFonts w:ascii="標楷體" w:eastAsia="標楷體" w:hAnsi="標楷體" w:hint="eastAsia"/>
                <w:snapToGrid w:val="0"/>
                <w:kern w:val="0"/>
                <w:sz w:val="28"/>
                <w:szCs w:val="28"/>
              </w:rPr>
              <w:t>營業處所員工有發生確診病例。</w:t>
            </w:r>
          </w:p>
          <w:p w14:paraId="03EA1A7B" w14:textId="4781FF0C" w:rsidR="008A4899" w:rsidRPr="00C71E1B" w:rsidRDefault="008A4899" w:rsidP="00C71E1B">
            <w:pPr>
              <w:pStyle w:val="ac"/>
              <w:widowControl/>
              <w:numPr>
                <w:ilvl w:val="0"/>
                <w:numId w:val="25"/>
              </w:numPr>
              <w:snapToGrid w:val="0"/>
              <w:spacing w:beforeLines="50" w:before="180" w:afterLines="50" w:after="180"/>
              <w:ind w:leftChars="0" w:left="630" w:hanging="630"/>
              <w:jc w:val="both"/>
              <w:rPr>
                <w:rFonts w:ascii="標楷體" w:eastAsia="標楷體" w:hAnsi="標楷體"/>
                <w:snapToGrid w:val="0"/>
                <w:kern w:val="0"/>
                <w:sz w:val="28"/>
                <w:szCs w:val="28"/>
              </w:rPr>
            </w:pPr>
            <w:r w:rsidRPr="00C71E1B">
              <w:rPr>
                <w:rFonts w:ascii="標楷體" w:eastAsia="標楷體" w:hAnsi="標楷體" w:hint="eastAsia"/>
                <w:snapToGrid w:val="0"/>
                <w:kern w:val="0"/>
                <w:sz w:val="28"/>
                <w:szCs w:val="28"/>
              </w:rPr>
              <w:t>營業處所有主要承辦業務者及代理人須居家隔離、居家檢疫或自主健康管理。</w:t>
            </w:r>
          </w:p>
        </w:tc>
        <w:tc>
          <w:tcPr>
            <w:tcW w:w="3147" w:type="dxa"/>
            <w:tcBorders>
              <w:top w:val="single" w:sz="8" w:space="0" w:color="000000"/>
              <w:left w:val="single" w:sz="8" w:space="0" w:color="000000"/>
              <w:bottom w:val="single" w:sz="8" w:space="0" w:color="000000"/>
              <w:right w:val="single" w:sz="8" w:space="0" w:color="000000"/>
            </w:tcBorders>
          </w:tcPr>
          <w:p w14:paraId="47068AF1" w14:textId="77777777" w:rsidR="003915FE" w:rsidRDefault="003915FE" w:rsidP="00C71E1B">
            <w:pPr>
              <w:snapToGrid w:val="0"/>
              <w:spacing w:beforeLines="50" w:before="180" w:afterLines="50" w:after="180"/>
              <w:ind w:left="431" w:right="28" w:hangingChars="154" w:hanging="431"/>
              <w:jc w:val="both"/>
              <w:rPr>
                <w:rFonts w:eastAsia="標楷體"/>
                <w:snapToGrid w:val="0"/>
                <w:kern w:val="0"/>
                <w:sz w:val="28"/>
                <w:szCs w:val="28"/>
              </w:rPr>
            </w:pPr>
            <w:r>
              <w:rPr>
                <w:rFonts w:eastAsia="標楷體" w:hint="eastAsia"/>
                <w:snapToGrid w:val="0"/>
                <w:kern w:val="0"/>
                <w:sz w:val="28"/>
                <w:szCs w:val="28"/>
              </w:rPr>
              <w:lastRenderedPageBreak/>
              <w:t>一、第一項為新增。係為</w:t>
            </w:r>
            <w:r w:rsidRPr="003915FE">
              <w:rPr>
                <w:rFonts w:eastAsia="標楷體" w:hint="eastAsia"/>
                <w:snapToGrid w:val="0"/>
                <w:kern w:val="0"/>
                <w:sz w:val="28"/>
                <w:szCs w:val="28"/>
              </w:rPr>
              <w:t>訂定本指引嚴重特殊傳染病時適用範圍之說明。依衛生福利部定義，法定傳染</w:t>
            </w:r>
            <w:r>
              <w:rPr>
                <w:rFonts w:eastAsia="標楷體" w:hint="eastAsia"/>
                <w:snapToGrid w:val="0"/>
                <w:kern w:val="0"/>
                <w:sz w:val="28"/>
                <w:szCs w:val="28"/>
              </w:rPr>
              <w:t>病共五類</w:t>
            </w:r>
            <w:r w:rsidR="002A66B4">
              <w:rPr>
                <w:rFonts w:eastAsia="標楷體" w:hint="eastAsia"/>
                <w:snapToGrid w:val="0"/>
                <w:kern w:val="0"/>
                <w:sz w:val="28"/>
                <w:szCs w:val="28"/>
              </w:rPr>
              <w:t>，</w:t>
            </w:r>
            <w:r w:rsidRPr="003915FE">
              <w:rPr>
                <w:rFonts w:eastAsia="標楷體" w:hint="eastAsia"/>
                <w:snapToGrid w:val="0"/>
                <w:kern w:val="0"/>
                <w:sz w:val="28"/>
                <w:szCs w:val="28"/>
              </w:rPr>
              <w:t>考量傳染病之變化難料</w:t>
            </w:r>
            <w:r w:rsidR="00B776E5">
              <w:rPr>
                <w:rFonts w:eastAsia="標楷體" w:hint="eastAsia"/>
                <w:snapToGrid w:val="0"/>
                <w:kern w:val="0"/>
                <w:sz w:val="28"/>
                <w:szCs w:val="28"/>
              </w:rPr>
              <w:t>(</w:t>
            </w:r>
            <w:r w:rsidR="00B776E5">
              <w:rPr>
                <w:rFonts w:eastAsia="標楷體" w:hint="eastAsia"/>
                <w:snapToGrid w:val="0"/>
                <w:kern w:val="0"/>
                <w:sz w:val="28"/>
                <w:szCs w:val="28"/>
              </w:rPr>
              <w:t>如</w:t>
            </w:r>
            <w:r w:rsidR="00B776E5" w:rsidRPr="00B776E5">
              <w:rPr>
                <w:rFonts w:eastAsia="標楷體" w:hint="eastAsia"/>
                <w:snapToGrid w:val="0"/>
                <w:kern w:val="0"/>
                <w:sz w:val="28"/>
                <w:szCs w:val="28"/>
              </w:rPr>
              <w:t>新興傳染病</w:t>
            </w:r>
            <w:r w:rsidR="00B776E5">
              <w:rPr>
                <w:rFonts w:eastAsia="標楷體" w:hint="eastAsia"/>
                <w:snapToGrid w:val="0"/>
                <w:kern w:val="0"/>
                <w:sz w:val="28"/>
                <w:szCs w:val="28"/>
              </w:rPr>
              <w:t>)</w:t>
            </w:r>
            <w:r w:rsidRPr="003915FE">
              <w:rPr>
                <w:rFonts w:eastAsia="標楷體" w:hint="eastAsia"/>
                <w:snapToGrid w:val="0"/>
                <w:kern w:val="0"/>
                <w:sz w:val="28"/>
                <w:szCs w:val="28"/>
              </w:rPr>
              <w:t>，為涵</w:t>
            </w:r>
            <w:proofErr w:type="gramStart"/>
            <w:r w:rsidRPr="003915FE">
              <w:rPr>
                <w:rFonts w:eastAsia="標楷體" w:hint="eastAsia"/>
                <w:snapToGrid w:val="0"/>
                <w:kern w:val="0"/>
                <w:sz w:val="28"/>
                <w:szCs w:val="28"/>
              </w:rPr>
              <w:t>括</w:t>
            </w:r>
            <w:proofErr w:type="gramEnd"/>
            <w:r w:rsidRPr="003915FE">
              <w:rPr>
                <w:rFonts w:eastAsia="標楷體" w:hint="eastAsia"/>
                <w:snapToGrid w:val="0"/>
                <w:kern w:val="0"/>
                <w:sz w:val="28"/>
                <w:szCs w:val="28"/>
              </w:rPr>
              <w:t>突發嚴重傳染病情形，</w:t>
            </w:r>
            <w:proofErr w:type="gramStart"/>
            <w:r w:rsidRPr="003915FE">
              <w:rPr>
                <w:rFonts w:eastAsia="標楷體" w:hint="eastAsia"/>
                <w:snapToGrid w:val="0"/>
                <w:kern w:val="0"/>
                <w:sz w:val="28"/>
                <w:szCs w:val="28"/>
              </w:rPr>
              <w:t>爰</w:t>
            </w:r>
            <w:proofErr w:type="gramEnd"/>
            <w:r w:rsidRPr="003915FE">
              <w:rPr>
                <w:rFonts w:eastAsia="標楷體" w:hint="eastAsia"/>
                <w:snapToGrid w:val="0"/>
                <w:kern w:val="0"/>
                <w:sz w:val="28"/>
                <w:szCs w:val="28"/>
              </w:rPr>
              <w:t>將指引適用範圍定義為法定傳染病或經行政院認定須啟動防疫及處置措施之特殊傳染病。</w:t>
            </w:r>
          </w:p>
          <w:p w14:paraId="610D2A79" w14:textId="77777777" w:rsidR="008A4899" w:rsidRDefault="003915FE" w:rsidP="004A4C10">
            <w:pPr>
              <w:snapToGrid w:val="0"/>
              <w:spacing w:beforeLines="50" w:before="180" w:afterLines="50" w:after="180"/>
              <w:ind w:left="560" w:right="28" w:hangingChars="200" w:hanging="560"/>
              <w:jc w:val="both"/>
              <w:rPr>
                <w:rFonts w:eastAsia="標楷體"/>
                <w:snapToGrid w:val="0"/>
                <w:kern w:val="0"/>
                <w:sz w:val="28"/>
                <w:szCs w:val="28"/>
              </w:rPr>
            </w:pPr>
            <w:r>
              <w:rPr>
                <w:rFonts w:eastAsia="標楷體" w:hint="eastAsia"/>
                <w:snapToGrid w:val="0"/>
                <w:kern w:val="0"/>
                <w:sz w:val="28"/>
                <w:szCs w:val="28"/>
              </w:rPr>
              <w:t>二、</w:t>
            </w:r>
            <w:r w:rsidR="00E07698">
              <w:rPr>
                <w:rFonts w:eastAsia="標楷體" w:hint="eastAsia"/>
                <w:snapToGrid w:val="0"/>
                <w:kern w:val="0"/>
                <w:sz w:val="28"/>
                <w:szCs w:val="28"/>
              </w:rPr>
              <w:t>依本指引適用範圍定義，增加</w:t>
            </w:r>
            <w:r w:rsidR="004A4C10">
              <w:rPr>
                <w:rFonts w:eastAsia="標楷體" w:hint="eastAsia"/>
                <w:snapToGrid w:val="0"/>
                <w:kern w:val="0"/>
                <w:sz w:val="28"/>
                <w:szCs w:val="28"/>
              </w:rPr>
              <w:t>第二項第一款</w:t>
            </w:r>
            <w:r w:rsidR="00FF39E0">
              <w:rPr>
                <w:rFonts w:ascii="新細明體" w:hAnsi="新細明體" w:hint="eastAsia"/>
                <w:snapToGrid w:val="0"/>
                <w:kern w:val="0"/>
                <w:sz w:val="28"/>
                <w:szCs w:val="28"/>
              </w:rPr>
              <w:t>「</w:t>
            </w:r>
            <w:r w:rsidR="00E07698">
              <w:rPr>
                <w:rFonts w:eastAsia="標楷體" w:hint="eastAsia"/>
                <w:snapToGrid w:val="0"/>
                <w:kern w:val="0"/>
                <w:sz w:val="28"/>
                <w:szCs w:val="28"/>
              </w:rPr>
              <w:t>行政院發布重大</w:t>
            </w:r>
            <w:proofErr w:type="gramStart"/>
            <w:r w:rsidR="00E07698">
              <w:rPr>
                <w:rFonts w:eastAsia="標楷體" w:hint="eastAsia"/>
                <w:snapToGrid w:val="0"/>
                <w:kern w:val="0"/>
                <w:sz w:val="28"/>
                <w:szCs w:val="28"/>
              </w:rPr>
              <w:t>疫</w:t>
            </w:r>
            <w:proofErr w:type="gramEnd"/>
            <w:r w:rsidR="00E07698">
              <w:rPr>
                <w:rFonts w:eastAsia="標楷體" w:hint="eastAsia"/>
                <w:snapToGrid w:val="0"/>
                <w:kern w:val="0"/>
                <w:sz w:val="28"/>
                <w:szCs w:val="28"/>
              </w:rPr>
              <w:t>情事件</w:t>
            </w:r>
            <w:r w:rsidR="00FF39E0">
              <w:rPr>
                <w:rFonts w:ascii="SimSun" w:eastAsia="SimSun" w:hAnsi="SimSun" w:hint="eastAsia"/>
                <w:snapToGrid w:val="0"/>
                <w:kern w:val="0"/>
                <w:sz w:val="28"/>
                <w:szCs w:val="28"/>
              </w:rPr>
              <w:t>」</w:t>
            </w:r>
            <w:r w:rsidR="00E07698">
              <w:rPr>
                <w:rFonts w:eastAsia="標楷體" w:hint="eastAsia"/>
                <w:snapToGrid w:val="0"/>
                <w:kern w:val="0"/>
                <w:sz w:val="28"/>
                <w:szCs w:val="28"/>
              </w:rPr>
              <w:lastRenderedPageBreak/>
              <w:t>及</w:t>
            </w:r>
            <w:r w:rsidR="004A4C10">
              <w:rPr>
                <w:rFonts w:eastAsia="標楷體" w:hint="eastAsia"/>
                <w:snapToGrid w:val="0"/>
                <w:kern w:val="0"/>
                <w:sz w:val="28"/>
                <w:szCs w:val="28"/>
              </w:rPr>
              <w:t>第</w:t>
            </w:r>
            <w:r w:rsidR="00E07698">
              <w:rPr>
                <w:rFonts w:eastAsia="標楷體" w:hint="eastAsia"/>
                <w:snapToGrid w:val="0"/>
                <w:kern w:val="0"/>
                <w:sz w:val="28"/>
                <w:szCs w:val="28"/>
              </w:rPr>
              <w:t>三</w:t>
            </w:r>
            <w:r w:rsidR="004A4C10">
              <w:rPr>
                <w:rFonts w:eastAsia="標楷體" w:hint="eastAsia"/>
                <w:snapToGrid w:val="0"/>
                <w:kern w:val="0"/>
                <w:sz w:val="28"/>
                <w:szCs w:val="28"/>
              </w:rPr>
              <w:t>款</w:t>
            </w:r>
            <w:r w:rsidR="004A4C10">
              <w:rPr>
                <w:rFonts w:ascii="新細明體" w:hAnsi="新細明體" w:hint="eastAsia"/>
                <w:snapToGrid w:val="0"/>
                <w:kern w:val="0"/>
                <w:sz w:val="28"/>
                <w:szCs w:val="28"/>
              </w:rPr>
              <w:t>「</w:t>
            </w:r>
            <w:r w:rsidR="00E07698">
              <w:rPr>
                <w:rFonts w:eastAsia="標楷體" w:hint="eastAsia"/>
                <w:snapToGrid w:val="0"/>
                <w:kern w:val="0"/>
                <w:sz w:val="28"/>
                <w:szCs w:val="28"/>
              </w:rPr>
              <w:t>其他主管機關所為之防疫及處置措施</w:t>
            </w:r>
            <w:r w:rsidR="00FF39E0">
              <w:rPr>
                <w:rFonts w:ascii="SimSun" w:eastAsia="SimSun" w:hAnsi="SimSun" w:hint="eastAsia"/>
                <w:snapToGrid w:val="0"/>
                <w:kern w:val="0"/>
                <w:sz w:val="28"/>
                <w:szCs w:val="28"/>
              </w:rPr>
              <w:t>」</w:t>
            </w:r>
            <w:r w:rsidR="00FF39E0">
              <w:rPr>
                <w:rFonts w:eastAsia="標楷體" w:hint="eastAsia"/>
                <w:snapToGrid w:val="0"/>
                <w:kern w:val="0"/>
                <w:sz w:val="28"/>
                <w:szCs w:val="28"/>
              </w:rPr>
              <w:t>等得啟動居家辦公之條件。</w:t>
            </w:r>
          </w:p>
          <w:p w14:paraId="51234583" w14:textId="77777777" w:rsidR="007A046E" w:rsidRPr="00F32AA5" w:rsidRDefault="007A046E" w:rsidP="004A4C10">
            <w:pPr>
              <w:snapToGrid w:val="0"/>
              <w:spacing w:beforeLines="50" w:before="180" w:afterLines="50" w:after="180"/>
              <w:ind w:left="560" w:right="28" w:hangingChars="200" w:hanging="560"/>
              <w:jc w:val="both"/>
              <w:rPr>
                <w:rFonts w:eastAsia="標楷體"/>
                <w:snapToGrid w:val="0"/>
                <w:kern w:val="0"/>
                <w:sz w:val="28"/>
                <w:szCs w:val="28"/>
              </w:rPr>
            </w:pPr>
            <w:r>
              <w:rPr>
                <w:rFonts w:eastAsia="標楷體" w:hint="eastAsia"/>
                <w:snapToGrid w:val="0"/>
                <w:kern w:val="0"/>
                <w:sz w:val="28"/>
                <w:szCs w:val="28"/>
              </w:rPr>
              <w:t>三、</w:t>
            </w:r>
            <w:r w:rsidR="00AB7965" w:rsidRPr="00AB7965">
              <w:rPr>
                <w:rFonts w:eastAsia="標楷體" w:hint="eastAsia"/>
                <w:snapToGrid w:val="0"/>
                <w:kern w:val="0"/>
                <w:sz w:val="28"/>
                <w:szCs w:val="28"/>
              </w:rPr>
              <w:t>餘文字調整。</w:t>
            </w:r>
          </w:p>
        </w:tc>
      </w:tr>
      <w:tr w:rsidR="00F32AA5" w:rsidRPr="00F32AA5" w14:paraId="0463F638" w14:textId="77777777" w:rsidTr="00C71E1B">
        <w:trPr>
          <w:trHeight w:val="1398"/>
        </w:trPr>
        <w:tc>
          <w:tcPr>
            <w:tcW w:w="3396" w:type="dxa"/>
            <w:tcBorders>
              <w:top w:val="single" w:sz="8" w:space="0" w:color="000000"/>
              <w:left w:val="single" w:sz="8" w:space="0" w:color="000000"/>
              <w:bottom w:val="single" w:sz="8" w:space="0" w:color="000000"/>
              <w:right w:val="single" w:sz="8" w:space="0" w:color="000000"/>
            </w:tcBorders>
          </w:tcPr>
          <w:p w14:paraId="04A848CA" w14:textId="77777777" w:rsidR="004D5C00" w:rsidRPr="006D7212" w:rsidRDefault="004D5C00" w:rsidP="00C71E1B">
            <w:pPr>
              <w:snapToGrid w:val="0"/>
              <w:spacing w:beforeLines="50" w:before="180" w:afterLines="50" w:after="180"/>
              <w:ind w:left="599" w:hangingChars="214" w:hanging="599"/>
              <w:rPr>
                <w:rFonts w:ascii="標楷體" w:eastAsia="標楷體" w:hAnsi="標楷體" w:cs="新細明體"/>
                <w:snapToGrid w:val="0"/>
                <w:kern w:val="0"/>
                <w:sz w:val="28"/>
                <w:szCs w:val="28"/>
              </w:rPr>
            </w:pPr>
            <w:r w:rsidRPr="006D7212">
              <w:rPr>
                <w:rFonts w:ascii="標楷體" w:eastAsia="標楷體" w:hAnsi="標楷體" w:cs="新細明體" w:hint="eastAsia"/>
                <w:snapToGrid w:val="0"/>
                <w:kern w:val="0"/>
                <w:sz w:val="28"/>
                <w:szCs w:val="28"/>
              </w:rPr>
              <w:lastRenderedPageBreak/>
              <w:t>貳、證券商申請居家辦公之申請流程及申請書件</w:t>
            </w:r>
          </w:p>
          <w:p w14:paraId="46FD1578" w14:textId="77777777" w:rsidR="004D5C00" w:rsidRPr="006D7212" w:rsidRDefault="004D5C00" w:rsidP="004D5C00">
            <w:pPr>
              <w:snapToGrid w:val="0"/>
              <w:spacing w:beforeLines="50" w:before="180" w:afterLines="50" w:after="180"/>
              <w:rPr>
                <w:rFonts w:ascii="標楷體" w:eastAsia="標楷體" w:hAnsi="標楷體" w:cs="新細明體"/>
                <w:snapToGrid w:val="0"/>
                <w:kern w:val="0"/>
                <w:sz w:val="28"/>
                <w:szCs w:val="28"/>
              </w:rPr>
            </w:pPr>
            <w:r w:rsidRPr="006D7212">
              <w:rPr>
                <w:rFonts w:ascii="標楷體" w:eastAsia="標楷體" w:hAnsi="標楷體" w:cs="新細明體" w:hint="eastAsia"/>
                <w:snapToGrid w:val="0"/>
                <w:kern w:val="0"/>
                <w:sz w:val="28"/>
                <w:szCs w:val="28"/>
              </w:rPr>
              <w:t>一、證券商申請流程</w:t>
            </w:r>
          </w:p>
          <w:p w14:paraId="4A2AE63A" w14:textId="145053F8" w:rsidR="004D5C00" w:rsidRPr="006D7212" w:rsidRDefault="004D5C00" w:rsidP="00D92673">
            <w:pPr>
              <w:snapToGrid w:val="0"/>
              <w:spacing w:beforeLines="50" w:before="180" w:afterLines="50" w:after="180" w:line="400" w:lineRule="exact"/>
              <w:ind w:left="560" w:rightChars="-57" w:right="-137" w:hangingChars="200" w:hanging="560"/>
              <w:rPr>
                <w:rFonts w:ascii="標楷體" w:eastAsia="標楷體" w:hAnsi="標楷體" w:cs="新細明體"/>
                <w:snapToGrid w:val="0"/>
                <w:kern w:val="0"/>
                <w:sz w:val="28"/>
                <w:szCs w:val="28"/>
              </w:rPr>
            </w:pPr>
            <w:r w:rsidRPr="006D7212">
              <w:rPr>
                <w:rFonts w:ascii="標楷體" w:eastAsia="標楷體" w:hAnsi="標楷體" w:cs="新細明體" w:hint="eastAsia"/>
                <w:snapToGrid w:val="0"/>
                <w:kern w:val="0"/>
                <w:sz w:val="28"/>
                <w:szCs w:val="28"/>
              </w:rPr>
              <w:t>(</w:t>
            </w:r>
            <w:proofErr w:type="gramStart"/>
            <w:r w:rsidRPr="006D7212">
              <w:rPr>
                <w:rFonts w:ascii="標楷體" w:eastAsia="標楷體" w:hAnsi="標楷體" w:cs="新細明體" w:hint="eastAsia"/>
                <w:snapToGrid w:val="0"/>
                <w:kern w:val="0"/>
                <w:sz w:val="28"/>
                <w:szCs w:val="28"/>
              </w:rPr>
              <w:t>一</w:t>
            </w:r>
            <w:proofErr w:type="gramEnd"/>
            <w:r w:rsidRPr="006D7212">
              <w:rPr>
                <w:rFonts w:ascii="標楷體" w:eastAsia="標楷體" w:hAnsi="標楷體" w:cs="新細明體" w:hint="eastAsia"/>
                <w:snapToGrid w:val="0"/>
                <w:kern w:val="0"/>
                <w:sz w:val="28"/>
                <w:szCs w:val="28"/>
              </w:rPr>
              <w:t>)證券商</w:t>
            </w:r>
            <w:r w:rsidR="00AB7965" w:rsidRPr="006D7212">
              <w:rPr>
                <w:rFonts w:ascii="標楷體" w:eastAsia="標楷體" w:hAnsi="標楷體" w:cs="新細明體" w:hint="eastAsia"/>
                <w:snapToGrid w:val="0"/>
                <w:color w:val="FF0000"/>
                <w:kern w:val="0"/>
                <w:sz w:val="28"/>
                <w:szCs w:val="28"/>
                <w:u w:val="single"/>
              </w:rPr>
              <w:t>首次</w:t>
            </w:r>
            <w:r w:rsidRPr="006D7212">
              <w:rPr>
                <w:rFonts w:ascii="標楷體" w:eastAsia="標楷體" w:hAnsi="標楷體" w:cs="新細明體" w:hint="eastAsia"/>
                <w:snapToGrid w:val="0"/>
                <w:kern w:val="0"/>
                <w:sz w:val="28"/>
                <w:szCs w:val="28"/>
              </w:rPr>
              <w:t>申請</w:t>
            </w:r>
            <w:r w:rsidR="0093165F" w:rsidRPr="006D7212">
              <w:rPr>
                <w:rFonts w:ascii="標楷體" w:eastAsia="標楷體" w:hAnsi="標楷體" w:hint="eastAsia"/>
                <w:snapToGrid w:val="0"/>
                <w:kern w:val="0"/>
                <w:sz w:val="28"/>
                <w:szCs w:val="28"/>
              </w:rPr>
              <w:t>屬</w:t>
            </w:r>
            <w:r w:rsidR="00E1202E" w:rsidRPr="00E1202E">
              <w:rPr>
                <w:rFonts w:ascii="標楷體" w:eastAsia="標楷體" w:hAnsi="標楷體" w:hint="eastAsia"/>
                <w:bCs/>
                <w:snapToGrid w:val="0"/>
                <w:sz w:val="28"/>
                <w:szCs w:val="28"/>
              </w:rPr>
              <w:t>受託買賣</w:t>
            </w:r>
            <w:r w:rsidR="00E1202E" w:rsidRPr="00E1202E">
              <w:rPr>
                <w:rFonts w:ascii="標楷體" w:eastAsia="標楷體" w:hAnsi="標楷體" w:hint="eastAsia"/>
                <w:bCs/>
                <w:snapToGrid w:val="0"/>
                <w:color w:val="FF0000"/>
                <w:sz w:val="28"/>
                <w:szCs w:val="28"/>
                <w:u w:val="single"/>
              </w:rPr>
              <w:t>外國有價證券</w:t>
            </w:r>
            <w:r w:rsidR="00E1202E" w:rsidRPr="00E1202E">
              <w:rPr>
                <w:rFonts w:ascii="標楷體" w:eastAsia="標楷體" w:hAnsi="標楷體" w:hint="eastAsia"/>
                <w:bCs/>
                <w:snapToGrid w:val="0"/>
                <w:sz w:val="28"/>
                <w:szCs w:val="28"/>
              </w:rPr>
              <w:t>作業、代理買賣</w:t>
            </w:r>
            <w:r w:rsidR="00E1202E" w:rsidRPr="00E1202E">
              <w:rPr>
                <w:rFonts w:ascii="標楷體" w:eastAsia="標楷體" w:hAnsi="標楷體" w:hint="eastAsia"/>
                <w:bCs/>
                <w:snapToGrid w:val="0"/>
                <w:color w:val="FF0000"/>
                <w:sz w:val="28"/>
                <w:szCs w:val="28"/>
                <w:u w:val="single"/>
              </w:rPr>
              <w:t>外國債券</w:t>
            </w:r>
            <w:r w:rsidR="00E1202E" w:rsidRPr="00E1202E">
              <w:rPr>
                <w:rFonts w:ascii="標楷體" w:eastAsia="標楷體" w:hAnsi="標楷體" w:hint="eastAsia"/>
                <w:bCs/>
                <w:snapToGrid w:val="0"/>
                <w:sz w:val="28"/>
                <w:szCs w:val="28"/>
              </w:rPr>
              <w:t>作業</w:t>
            </w:r>
            <w:r w:rsidR="00E56327" w:rsidRPr="00C71E1B">
              <w:rPr>
                <w:rFonts w:ascii="標楷體" w:eastAsia="標楷體" w:hAnsi="標楷體" w:hint="eastAsia"/>
                <w:snapToGrid w:val="0"/>
                <w:kern w:val="0"/>
                <w:sz w:val="28"/>
                <w:szCs w:val="28"/>
              </w:rPr>
              <w:t>、承銷作業、</w:t>
            </w:r>
            <w:r w:rsidR="00E56327" w:rsidRPr="006D7212">
              <w:rPr>
                <w:rFonts w:ascii="標楷體" w:eastAsia="標楷體" w:hAnsi="標楷體" w:hint="eastAsia"/>
                <w:snapToGrid w:val="0"/>
                <w:kern w:val="0"/>
                <w:sz w:val="28"/>
                <w:szCs w:val="28"/>
              </w:rPr>
              <w:t>結算及申報作業等</w:t>
            </w:r>
            <w:bookmarkStart w:id="0" w:name="_Hlk136362281"/>
            <w:r w:rsidRPr="006D7212">
              <w:rPr>
                <w:rFonts w:ascii="標楷體" w:eastAsia="標楷體" w:hAnsi="標楷體" w:cs="新細明體" w:hint="eastAsia"/>
                <w:snapToGrid w:val="0"/>
                <w:color w:val="FF0000"/>
                <w:kern w:val="0"/>
                <w:sz w:val="28"/>
                <w:szCs w:val="28"/>
                <w:u w:val="single"/>
              </w:rPr>
              <w:t>居家辦公</w:t>
            </w:r>
            <w:bookmarkEnd w:id="0"/>
            <w:r w:rsidRPr="006D7212">
              <w:rPr>
                <w:rFonts w:ascii="標楷體" w:eastAsia="標楷體" w:hAnsi="標楷體" w:cs="新細明體" w:hint="eastAsia"/>
                <w:snapToGrid w:val="0"/>
                <w:kern w:val="0"/>
                <w:sz w:val="28"/>
                <w:szCs w:val="28"/>
              </w:rPr>
              <w:t>，應</w:t>
            </w:r>
            <w:r w:rsidRPr="00E1202E">
              <w:rPr>
                <w:rFonts w:ascii="標楷體" w:eastAsia="標楷體" w:hAnsi="標楷體" w:cs="新細明體" w:hint="eastAsia"/>
                <w:snapToGrid w:val="0"/>
                <w:color w:val="FF0000"/>
                <w:kern w:val="0"/>
                <w:sz w:val="28"/>
                <w:szCs w:val="28"/>
                <w:u w:val="single"/>
              </w:rPr>
              <w:t>向</w:t>
            </w:r>
            <w:r w:rsidR="00E1202E" w:rsidRPr="00E1202E">
              <w:rPr>
                <w:rFonts w:ascii="標楷體" w:eastAsia="標楷體" w:hAnsi="標楷體" w:hint="eastAsia"/>
                <w:snapToGrid w:val="0"/>
                <w:kern w:val="0"/>
                <w:sz w:val="28"/>
                <w:szCs w:val="28"/>
              </w:rPr>
              <w:t>中華民國證券商業同業公會（以下簡稱本公會）</w:t>
            </w:r>
            <w:r w:rsidR="00AB7965" w:rsidRPr="00AB7965">
              <w:rPr>
                <w:rFonts w:ascii="標楷體" w:eastAsia="標楷體" w:hAnsi="標楷體" w:cs="新細明體" w:hint="eastAsia"/>
                <w:snapToGrid w:val="0"/>
                <w:color w:val="FF0000"/>
                <w:kern w:val="0"/>
                <w:sz w:val="28"/>
                <w:szCs w:val="28"/>
                <w:u w:val="single"/>
              </w:rPr>
              <w:t>提出</w:t>
            </w:r>
            <w:r w:rsidRPr="006D7212">
              <w:rPr>
                <w:rFonts w:ascii="標楷體" w:eastAsia="標楷體" w:hAnsi="標楷體" w:cs="新細明體" w:hint="eastAsia"/>
                <w:snapToGrid w:val="0"/>
                <w:kern w:val="0"/>
                <w:sz w:val="28"/>
                <w:szCs w:val="28"/>
              </w:rPr>
              <w:t>申請以專案方式轉報主管機關核准。惟為縮短申請程序，證券商可備妥相關書件向本公</w:t>
            </w:r>
            <w:r w:rsidR="004B6FE5">
              <w:rPr>
                <w:rFonts w:ascii="標楷體" w:eastAsia="標楷體" w:hAnsi="標楷體" w:cs="新細明體" w:hint="eastAsia"/>
                <w:snapToGrid w:val="0"/>
                <w:kern w:val="0"/>
                <w:sz w:val="28"/>
                <w:szCs w:val="28"/>
              </w:rPr>
              <w:t>會</w:t>
            </w:r>
            <w:r w:rsidRPr="006D7212">
              <w:rPr>
                <w:rFonts w:ascii="標楷體" w:eastAsia="標楷體" w:hAnsi="標楷體" w:cs="新細明體" w:hint="eastAsia"/>
                <w:snapToGrid w:val="0"/>
                <w:kern w:val="0"/>
                <w:sz w:val="28"/>
                <w:szCs w:val="28"/>
              </w:rPr>
              <w:t>申請預先審查，若遇緊急情況發生時(</w:t>
            </w:r>
            <w:proofErr w:type="gramStart"/>
            <w:r w:rsidRPr="006D7212">
              <w:rPr>
                <w:rFonts w:ascii="標楷體" w:eastAsia="標楷體" w:hAnsi="標楷體" w:cs="新細明體" w:hint="eastAsia"/>
                <w:snapToGrid w:val="0"/>
                <w:kern w:val="0"/>
                <w:sz w:val="28"/>
                <w:szCs w:val="28"/>
              </w:rPr>
              <w:t>例如封城</w:t>
            </w:r>
            <w:proofErr w:type="gramEnd"/>
            <w:r w:rsidRPr="006D7212">
              <w:rPr>
                <w:rFonts w:ascii="標楷體" w:eastAsia="標楷體" w:hAnsi="標楷體" w:cs="新細明體" w:hint="eastAsia"/>
                <w:snapToGrid w:val="0"/>
                <w:kern w:val="0"/>
                <w:sz w:val="28"/>
                <w:szCs w:val="28"/>
              </w:rPr>
              <w:t>、員工確診)，致無法</w:t>
            </w:r>
            <w:proofErr w:type="gramStart"/>
            <w:r w:rsidRPr="006D7212">
              <w:rPr>
                <w:rFonts w:ascii="標楷體" w:eastAsia="標楷體" w:hAnsi="標楷體" w:cs="新細明體" w:hint="eastAsia"/>
                <w:snapToGrid w:val="0"/>
                <w:kern w:val="0"/>
                <w:sz w:val="28"/>
                <w:szCs w:val="28"/>
              </w:rPr>
              <w:t>循</w:t>
            </w:r>
            <w:proofErr w:type="gramEnd"/>
            <w:r w:rsidRPr="006D7212">
              <w:rPr>
                <w:rFonts w:ascii="標楷體" w:eastAsia="標楷體" w:hAnsi="標楷體" w:cs="新細明體" w:hint="eastAsia"/>
                <w:snapToGrid w:val="0"/>
                <w:kern w:val="0"/>
                <w:sz w:val="28"/>
                <w:szCs w:val="28"/>
              </w:rPr>
              <w:t>正常程序函報申請，則可</w:t>
            </w:r>
            <w:proofErr w:type="gramStart"/>
            <w:r w:rsidRPr="006D7212">
              <w:rPr>
                <w:rFonts w:ascii="標楷體" w:eastAsia="標楷體" w:hAnsi="標楷體" w:cs="新細明體" w:hint="eastAsia"/>
                <w:snapToGrid w:val="0"/>
                <w:kern w:val="0"/>
                <w:sz w:val="28"/>
                <w:szCs w:val="28"/>
              </w:rPr>
              <w:t>採</w:t>
            </w:r>
            <w:proofErr w:type="gramEnd"/>
            <w:r w:rsidRPr="006D7212">
              <w:rPr>
                <w:rFonts w:ascii="標楷體" w:eastAsia="標楷體" w:hAnsi="標楷體" w:cs="新細明體" w:hint="eastAsia"/>
                <w:snapToGrid w:val="0"/>
                <w:kern w:val="0"/>
                <w:sz w:val="28"/>
                <w:szCs w:val="28"/>
              </w:rPr>
              <w:t>特殊個案</w:t>
            </w:r>
            <w:r w:rsidRPr="006D7212">
              <w:rPr>
                <w:rFonts w:ascii="標楷體" w:eastAsia="標楷體" w:hAnsi="標楷體" w:cs="新細明體" w:hint="eastAsia"/>
                <w:snapToGrid w:val="0"/>
                <w:kern w:val="0"/>
                <w:sz w:val="28"/>
                <w:szCs w:val="28"/>
              </w:rPr>
              <w:lastRenderedPageBreak/>
              <w:t>方式(例如以電子郵件)向本公</w:t>
            </w:r>
            <w:r w:rsidR="004B6FE5">
              <w:rPr>
                <w:rFonts w:ascii="標楷體" w:eastAsia="標楷體" w:hAnsi="標楷體" w:cs="新細明體" w:hint="eastAsia"/>
                <w:snapToGrid w:val="0"/>
                <w:kern w:val="0"/>
                <w:sz w:val="28"/>
                <w:szCs w:val="28"/>
              </w:rPr>
              <w:t>會</w:t>
            </w:r>
            <w:r w:rsidR="00F32AA5" w:rsidRPr="006D7212">
              <w:rPr>
                <w:rFonts w:ascii="標楷體" w:eastAsia="標楷體" w:hAnsi="標楷體" w:cs="新細明體" w:hint="eastAsia"/>
                <w:snapToGrid w:val="0"/>
                <w:kern w:val="0"/>
                <w:sz w:val="28"/>
                <w:szCs w:val="28"/>
              </w:rPr>
              <w:t>通報，</w:t>
            </w:r>
            <w:r w:rsidR="00D92673" w:rsidRPr="006D7212">
              <w:rPr>
                <w:rFonts w:ascii="標楷體" w:eastAsia="標楷體" w:hAnsi="標楷體" w:hint="eastAsia"/>
                <w:snapToGrid w:val="0"/>
                <w:kern w:val="0"/>
                <w:sz w:val="28"/>
                <w:szCs w:val="28"/>
              </w:rPr>
              <w:t>事後</w:t>
            </w:r>
            <w:proofErr w:type="gramStart"/>
            <w:r w:rsidR="00D92673" w:rsidRPr="006D7212">
              <w:rPr>
                <w:rFonts w:ascii="標楷體" w:eastAsia="標楷體" w:hAnsi="標楷體" w:hint="eastAsia"/>
                <w:snapToGrid w:val="0"/>
                <w:kern w:val="0"/>
                <w:sz w:val="28"/>
                <w:szCs w:val="28"/>
              </w:rPr>
              <w:t>再補</w:t>
            </w:r>
            <w:r w:rsidR="00D92673" w:rsidRPr="00D92673">
              <w:rPr>
                <w:rFonts w:ascii="標楷體" w:eastAsia="標楷體" w:hAnsi="標楷體" w:hint="eastAsia"/>
                <w:snapToGrid w:val="0"/>
                <w:kern w:val="0"/>
                <w:sz w:val="28"/>
                <w:szCs w:val="28"/>
              </w:rPr>
              <w:t>具</w:t>
            </w:r>
            <w:r w:rsidR="00D92673" w:rsidRPr="006D7212">
              <w:rPr>
                <w:rFonts w:ascii="標楷體" w:eastAsia="標楷體" w:hAnsi="標楷體" w:hint="eastAsia"/>
                <w:snapToGrid w:val="0"/>
                <w:kern w:val="0"/>
                <w:sz w:val="28"/>
                <w:szCs w:val="28"/>
              </w:rPr>
              <w:t>相關</w:t>
            </w:r>
            <w:proofErr w:type="gramEnd"/>
            <w:r w:rsidR="00D92673" w:rsidRPr="006D7212">
              <w:rPr>
                <w:rFonts w:ascii="標楷體" w:eastAsia="標楷體" w:hAnsi="標楷體" w:hint="eastAsia"/>
                <w:snapToGrid w:val="0"/>
                <w:kern w:val="0"/>
                <w:sz w:val="28"/>
                <w:szCs w:val="28"/>
              </w:rPr>
              <w:t>書件</w:t>
            </w:r>
            <w:r w:rsidR="00D92673" w:rsidRPr="00AB7965">
              <w:rPr>
                <w:rFonts w:ascii="標楷體" w:eastAsia="標楷體" w:hAnsi="標楷體" w:hint="eastAsia"/>
                <w:snapToGrid w:val="0"/>
                <w:kern w:val="0"/>
                <w:sz w:val="28"/>
                <w:szCs w:val="28"/>
                <w:u w:val="single"/>
              </w:rPr>
              <w:t>送</w:t>
            </w:r>
            <w:r w:rsidR="00D92673" w:rsidRPr="006D7212">
              <w:rPr>
                <w:rFonts w:ascii="標楷體" w:eastAsia="標楷體" w:hAnsi="標楷體" w:hint="eastAsia"/>
                <w:snapToGrid w:val="0"/>
                <w:kern w:val="0"/>
                <w:sz w:val="28"/>
                <w:szCs w:val="28"/>
              </w:rPr>
              <w:t>本公</w:t>
            </w:r>
            <w:r w:rsidR="00D92673">
              <w:rPr>
                <w:rFonts w:ascii="標楷體" w:eastAsia="標楷體" w:hAnsi="標楷體" w:hint="eastAsia"/>
                <w:snapToGrid w:val="0"/>
                <w:kern w:val="0"/>
                <w:sz w:val="28"/>
                <w:szCs w:val="28"/>
              </w:rPr>
              <w:t>會</w:t>
            </w:r>
            <w:r w:rsidR="00D92673" w:rsidRPr="006D7212">
              <w:rPr>
                <w:rFonts w:ascii="標楷體" w:eastAsia="標楷體" w:hAnsi="標楷體" w:hint="eastAsia"/>
                <w:snapToGrid w:val="0"/>
                <w:kern w:val="0"/>
                <w:sz w:val="28"/>
                <w:szCs w:val="28"/>
              </w:rPr>
              <w:t>備查。</w:t>
            </w:r>
          </w:p>
          <w:p w14:paraId="40C681C4" w14:textId="77777777" w:rsidR="002F43B2" w:rsidRDefault="002F43B2" w:rsidP="00F32AA5">
            <w:pPr>
              <w:snapToGrid w:val="0"/>
              <w:spacing w:beforeLines="50" w:before="180" w:afterLines="50" w:after="180"/>
              <w:ind w:left="560" w:hangingChars="200" w:hanging="560"/>
              <w:rPr>
                <w:rFonts w:ascii="標楷體" w:eastAsia="標楷體" w:hAnsi="標楷體" w:cs="新細明體"/>
                <w:snapToGrid w:val="0"/>
                <w:color w:val="FF0000"/>
                <w:kern w:val="0"/>
                <w:sz w:val="28"/>
                <w:szCs w:val="28"/>
                <w:u w:val="single"/>
              </w:rPr>
            </w:pPr>
          </w:p>
          <w:p w14:paraId="67E79F2A" w14:textId="77777777" w:rsidR="002F43B2" w:rsidRDefault="002F43B2" w:rsidP="002F43B2">
            <w:pPr>
              <w:snapToGrid w:val="0"/>
              <w:spacing w:beforeLines="50" w:before="180" w:afterLines="50" w:after="180" w:line="280" w:lineRule="exact"/>
              <w:ind w:left="560" w:hangingChars="200" w:hanging="560"/>
              <w:rPr>
                <w:rFonts w:ascii="標楷體" w:eastAsia="標楷體" w:hAnsi="標楷體" w:cs="新細明體"/>
                <w:snapToGrid w:val="0"/>
                <w:color w:val="FF0000"/>
                <w:kern w:val="0"/>
                <w:sz w:val="28"/>
                <w:szCs w:val="28"/>
                <w:u w:val="single"/>
              </w:rPr>
            </w:pPr>
          </w:p>
          <w:p w14:paraId="6ACF2126" w14:textId="258039C9" w:rsidR="004D5C00" w:rsidRDefault="004D5C00" w:rsidP="00F32AA5">
            <w:pPr>
              <w:snapToGrid w:val="0"/>
              <w:spacing w:beforeLines="50" w:before="180" w:afterLines="50" w:after="180"/>
              <w:ind w:left="560" w:hangingChars="200" w:hanging="560"/>
              <w:rPr>
                <w:rFonts w:ascii="標楷體" w:eastAsia="標楷體" w:hAnsi="標楷體" w:cs="新細明體"/>
                <w:snapToGrid w:val="0"/>
                <w:color w:val="FF0000"/>
                <w:kern w:val="0"/>
                <w:sz w:val="28"/>
                <w:szCs w:val="28"/>
                <w:u w:val="single"/>
              </w:rPr>
            </w:pPr>
            <w:r w:rsidRPr="004B6FE5">
              <w:rPr>
                <w:rFonts w:ascii="標楷體" w:eastAsia="標楷體" w:hAnsi="標楷體" w:cs="新細明體" w:hint="eastAsia"/>
                <w:snapToGrid w:val="0"/>
                <w:color w:val="FF0000"/>
                <w:kern w:val="0"/>
                <w:sz w:val="28"/>
                <w:szCs w:val="28"/>
                <w:u w:val="single"/>
              </w:rPr>
              <w:t>(</w:t>
            </w:r>
            <w:r w:rsidR="002F43B2">
              <w:rPr>
                <w:rFonts w:ascii="標楷體" w:eastAsia="標楷體" w:hAnsi="標楷體" w:cs="新細明體" w:hint="eastAsia"/>
                <w:snapToGrid w:val="0"/>
                <w:color w:val="FF0000"/>
                <w:kern w:val="0"/>
                <w:sz w:val="28"/>
                <w:szCs w:val="28"/>
                <w:u w:val="single"/>
              </w:rPr>
              <w:t>二</w:t>
            </w:r>
            <w:r w:rsidRPr="004B6FE5">
              <w:rPr>
                <w:rFonts w:ascii="標楷體" w:eastAsia="標楷體" w:hAnsi="標楷體" w:cs="新細明體" w:hint="eastAsia"/>
                <w:snapToGrid w:val="0"/>
                <w:color w:val="FF0000"/>
                <w:kern w:val="0"/>
                <w:sz w:val="28"/>
                <w:szCs w:val="28"/>
                <w:u w:val="single"/>
              </w:rPr>
              <w:t>)</w:t>
            </w:r>
            <w:r w:rsidR="00655779">
              <w:rPr>
                <w:rFonts w:hint="eastAsia"/>
              </w:rPr>
              <w:t xml:space="preserve"> </w:t>
            </w:r>
            <w:r w:rsidR="00655779" w:rsidRPr="00655779">
              <w:rPr>
                <w:rFonts w:ascii="標楷體" w:eastAsia="標楷體" w:hAnsi="標楷體" w:cs="新細明體" w:hint="eastAsia"/>
                <w:snapToGrid w:val="0"/>
                <w:color w:val="FF0000"/>
                <w:kern w:val="0"/>
                <w:sz w:val="28"/>
                <w:szCs w:val="28"/>
                <w:u w:val="single"/>
              </w:rPr>
              <w:t>證券商申請居家辦公期間不得超過三個月，但有正當理由，於期限屆滿前可向本公</w:t>
            </w:r>
            <w:r w:rsidR="0053096C">
              <w:rPr>
                <w:rFonts w:ascii="標楷體" w:eastAsia="標楷體" w:hAnsi="標楷體" w:cs="新細明體" w:hint="eastAsia"/>
                <w:snapToGrid w:val="0"/>
                <w:color w:val="FF0000"/>
                <w:kern w:val="0"/>
                <w:sz w:val="28"/>
                <w:szCs w:val="28"/>
                <w:u w:val="single"/>
              </w:rPr>
              <w:t>會</w:t>
            </w:r>
            <w:r w:rsidR="00655779" w:rsidRPr="00655779">
              <w:rPr>
                <w:rFonts w:ascii="標楷體" w:eastAsia="標楷體" w:hAnsi="標楷體" w:cs="新細明體" w:hint="eastAsia"/>
                <w:snapToGrid w:val="0"/>
                <w:color w:val="FF0000"/>
                <w:kern w:val="0"/>
                <w:sz w:val="28"/>
                <w:szCs w:val="28"/>
                <w:u w:val="single"/>
              </w:rPr>
              <w:t>申請核備延展三個月。倘延展期滿經評估仍有必要實施居家辦公，可依前述（一）之流程向本公</w:t>
            </w:r>
            <w:r w:rsidR="0053096C">
              <w:rPr>
                <w:rFonts w:ascii="標楷體" w:eastAsia="標楷體" w:hAnsi="標楷體" w:cs="新細明體" w:hint="eastAsia"/>
                <w:snapToGrid w:val="0"/>
                <w:color w:val="FF0000"/>
                <w:kern w:val="0"/>
                <w:sz w:val="28"/>
                <w:szCs w:val="28"/>
                <w:u w:val="single"/>
              </w:rPr>
              <w:t>會</w:t>
            </w:r>
            <w:r w:rsidR="00655779" w:rsidRPr="00655779">
              <w:rPr>
                <w:rFonts w:ascii="標楷體" w:eastAsia="標楷體" w:hAnsi="標楷體" w:cs="新細明體" w:hint="eastAsia"/>
                <w:snapToGrid w:val="0"/>
                <w:color w:val="FF0000"/>
                <w:kern w:val="0"/>
                <w:sz w:val="28"/>
                <w:szCs w:val="28"/>
                <w:u w:val="single"/>
              </w:rPr>
              <w:t>提出申請。</w:t>
            </w:r>
          </w:p>
          <w:p w14:paraId="61542B76" w14:textId="0D2574CF" w:rsidR="00DA1CC1" w:rsidRPr="00DA1CC1" w:rsidRDefault="00DA1CC1" w:rsidP="00655779">
            <w:pPr>
              <w:snapToGrid w:val="0"/>
              <w:ind w:left="560" w:hangingChars="200" w:hanging="560"/>
              <w:rPr>
                <w:rFonts w:ascii="標楷體" w:eastAsia="標楷體" w:hAnsi="標楷體" w:cs="新細明體"/>
                <w:snapToGrid w:val="0"/>
                <w:color w:val="FF0000"/>
                <w:kern w:val="0"/>
                <w:sz w:val="28"/>
                <w:szCs w:val="28"/>
                <w:u w:val="single"/>
              </w:rPr>
            </w:pPr>
          </w:p>
          <w:p w14:paraId="2737A618" w14:textId="76A182B4" w:rsidR="009A0E26" w:rsidRDefault="009A0E26" w:rsidP="00655779">
            <w:pPr>
              <w:snapToGrid w:val="0"/>
              <w:ind w:left="560" w:hangingChars="200" w:hanging="560"/>
              <w:rPr>
                <w:rFonts w:ascii="標楷體" w:eastAsia="標楷體" w:hAnsi="標楷體" w:cs="新細明體"/>
                <w:snapToGrid w:val="0"/>
                <w:kern w:val="0"/>
                <w:sz w:val="28"/>
                <w:szCs w:val="28"/>
              </w:rPr>
            </w:pPr>
          </w:p>
          <w:p w14:paraId="6A9EDC9F" w14:textId="77777777" w:rsidR="00655779" w:rsidRDefault="00655779" w:rsidP="00655779">
            <w:pPr>
              <w:snapToGrid w:val="0"/>
              <w:ind w:left="560" w:hangingChars="200" w:hanging="560"/>
              <w:rPr>
                <w:rFonts w:ascii="標楷體" w:eastAsia="標楷體" w:hAnsi="標楷體" w:cs="新細明體"/>
                <w:snapToGrid w:val="0"/>
                <w:kern w:val="0"/>
                <w:sz w:val="28"/>
                <w:szCs w:val="28"/>
              </w:rPr>
            </w:pPr>
          </w:p>
          <w:p w14:paraId="5D533ECA" w14:textId="77777777" w:rsidR="00655779" w:rsidRDefault="00655779" w:rsidP="00655779">
            <w:pPr>
              <w:snapToGrid w:val="0"/>
              <w:spacing w:line="240" w:lineRule="exact"/>
              <w:jc w:val="both"/>
              <w:rPr>
                <w:rFonts w:ascii="標楷體" w:eastAsia="標楷體" w:hAnsi="標楷體"/>
                <w:snapToGrid w:val="0"/>
                <w:kern w:val="0"/>
                <w:sz w:val="28"/>
                <w:szCs w:val="28"/>
              </w:rPr>
            </w:pPr>
          </w:p>
          <w:p w14:paraId="6BEA98EC" w14:textId="04FF9DBE" w:rsidR="00B42D97" w:rsidRPr="006D7212" w:rsidRDefault="00B42D97" w:rsidP="00414C8D">
            <w:pPr>
              <w:snapToGrid w:val="0"/>
              <w:spacing w:beforeLines="50" w:before="180"/>
              <w:jc w:val="both"/>
              <w:rPr>
                <w:rFonts w:ascii="標楷體" w:eastAsia="標楷體" w:hAnsi="標楷體"/>
                <w:snapToGrid w:val="0"/>
                <w:kern w:val="0"/>
                <w:sz w:val="28"/>
                <w:szCs w:val="28"/>
              </w:rPr>
            </w:pPr>
            <w:r w:rsidRPr="006D7212">
              <w:rPr>
                <w:rFonts w:ascii="標楷體" w:eastAsia="標楷體" w:hAnsi="標楷體" w:hint="eastAsia"/>
                <w:snapToGrid w:val="0"/>
                <w:kern w:val="0"/>
                <w:sz w:val="28"/>
                <w:szCs w:val="28"/>
              </w:rPr>
              <w:t>二、申請書件</w:t>
            </w:r>
          </w:p>
          <w:p w14:paraId="21F99809" w14:textId="436BC3D8" w:rsidR="00B42D97" w:rsidRPr="006D7212" w:rsidRDefault="00B42D97" w:rsidP="00414C8D">
            <w:pPr>
              <w:snapToGrid w:val="0"/>
              <w:spacing w:beforeLines="50" w:before="180"/>
              <w:jc w:val="both"/>
              <w:rPr>
                <w:rFonts w:ascii="標楷體" w:eastAsia="標楷體" w:hAnsi="標楷體"/>
                <w:snapToGrid w:val="0"/>
                <w:kern w:val="0"/>
                <w:sz w:val="28"/>
                <w:szCs w:val="28"/>
              </w:rPr>
            </w:pPr>
            <w:r w:rsidRPr="006D7212">
              <w:rPr>
                <w:rFonts w:ascii="標楷體" w:eastAsia="標楷體" w:hAnsi="標楷體" w:hint="eastAsia"/>
                <w:snapToGrid w:val="0"/>
                <w:kern w:val="0"/>
                <w:sz w:val="28"/>
                <w:szCs w:val="28"/>
              </w:rPr>
              <w:t>證券商申請居家辦公，應事先提具應變計畫及案件檢查表(附件)，向本公</w:t>
            </w:r>
            <w:r w:rsidR="004B6FE5">
              <w:rPr>
                <w:rFonts w:ascii="標楷體" w:eastAsia="標楷體" w:hAnsi="標楷體" w:hint="eastAsia"/>
                <w:snapToGrid w:val="0"/>
                <w:kern w:val="0"/>
                <w:sz w:val="28"/>
                <w:szCs w:val="28"/>
              </w:rPr>
              <w:t>會</w:t>
            </w:r>
            <w:r w:rsidRPr="006D7212">
              <w:rPr>
                <w:rFonts w:ascii="標楷體" w:eastAsia="標楷體" w:hAnsi="標楷體" w:hint="eastAsia"/>
                <w:snapToGrid w:val="0"/>
                <w:kern w:val="0"/>
                <w:sz w:val="28"/>
                <w:szCs w:val="28"/>
              </w:rPr>
              <w:t>專案申請，前述應變計畫應包含下列事項：</w:t>
            </w:r>
          </w:p>
          <w:p w14:paraId="7F4A664F" w14:textId="77777777" w:rsidR="004D5C00" w:rsidRPr="006D7212" w:rsidRDefault="004D5C00" w:rsidP="002A666D">
            <w:pPr>
              <w:numPr>
                <w:ilvl w:val="0"/>
                <w:numId w:val="21"/>
              </w:numPr>
              <w:snapToGrid w:val="0"/>
              <w:spacing w:beforeLines="50" w:before="180" w:afterLines="50" w:after="180"/>
              <w:ind w:left="586" w:hanging="567"/>
              <w:jc w:val="both"/>
              <w:rPr>
                <w:rFonts w:ascii="標楷體" w:eastAsia="標楷體" w:hAnsi="標楷體" w:cs="新細明體"/>
                <w:snapToGrid w:val="0"/>
                <w:kern w:val="0"/>
                <w:sz w:val="28"/>
                <w:szCs w:val="28"/>
              </w:rPr>
            </w:pPr>
            <w:r w:rsidRPr="006D7212">
              <w:rPr>
                <w:rFonts w:ascii="標楷體" w:eastAsia="標楷體" w:hAnsi="標楷體" w:cs="新細明體" w:hint="eastAsia"/>
                <w:snapToGrid w:val="0"/>
                <w:kern w:val="0"/>
                <w:sz w:val="28"/>
                <w:szCs w:val="28"/>
              </w:rPr>
              <w:t>使用期間:申請居家辦公期間。</w:t>
            </w:r>
          </w:p>
          <w:p w14:paraId="6443EB1E" w14:textId="77777777" w:rsidR="00280DBB" w:rsidRPr="006D7212" w:rsidRDefault="00280DBB" w:rsidP="00280DBB">
            <w:pPr>
              <w:snapToGrid w:val="0"/>
              <w:spacing w:beforeLines="50" w:before="180" w:afterLines="50" w:after="180"/>
              <w:rPr>
                <w:rFonts w:ascii="標楷體" w:eastAsia="標楷體" w:hAnsi="標楷體" w:cs="新細明體"/>
                <w:snapToGrid w:val="0"/>
                <w:kern w:val="0"/>
                <w:sz w:val="28"/>
                <w:szCs w:val="28"/>
              </w:rPr>
            </w:pPr>
          </w:p>
          <w:p w14:paraId="1C9FD902" w14:textId="77777777" w:rsidR="00280DBB" w:rsidRPr="006D7212" w:rsidRDefault="00280DBB" w:rsidP="00280DBB">
            <w:pPr>
              <w:snapToGrid w:val="0"/>
              <w:spacing w:beforeLines="50" w:before="180" w:afterLines="50" w:after="180"/>
              <w:rPr>
                <w:rFonts w:ascii="標楷體" w:eastAsia="標楷體" w:hAnsi="標楷體" w:cs="新細明體"/>
                <w:snapToGrid w:val="0"/>
                <w:kern w:val="0"/>
                <w:sz w:val="28"/>
                <w:szCs w:val="28"/>
              </w:rPr>
            </w:pPr>
          </w:p>
          <w:p w14:paraId="3B54E5E9" w14:textId="77777777" w:rsidR="00280DBB" w:rsidRDefault="00280DBB" w:rsidP="00280DBB">
            <w:pPr>
              <w:snapToGrid w:val="0"/>
              <w:spacing w:beforeLines="50" w:before="180" w:afterLines="50" w:after="180"/>
              <w:rPr>
                <w:rFonts w:ascii="標楷體" w:eastAsia="標楷體" w:hAnsi="標楷體" w:cs="新細明體"/>
                <w:snapToGrid w:val="0"/>
                <w:kern w:val="0"/>
                <w:sz w:val="28"/>
                <w:szCs w:val="28"/>
              </w:rPr>
            </w:pPr>
          </w:p>
          <w:p w14:paraId="430500B9" w14:textId="77777777" w:rsidR="00351F9D" w:rsidRDefault="00351F9D" w:rsidP="00280DBB">
            <w:pPr>
              <w:snapToGrid w:val="0"/>
              <w:spacing w:beforeLines="50" w:before="180" w:afterLines="50" w:after="180"/>
              <w:rPr>
                <w:rFonts w:ascii="標楷體" w:eastAsia="標楷體" w:hAnsi="標楷體" w:cs="新細明體"/>
                <w:snapToGrid w:val="0"/>
                <w:kern w:val="0"/>
                <w:sz w:val="28"/>
                <w:szCs w:val="28"/>
              </w:rPr>
            </w:pPr>
          </w:p>
          <w:p w14:paraId="31F99452" w14:textId="77777777" w:rsidR="00351F9D" w:rsidRDefault="00351F9D" w:rsidP="00280DBB">
            <w:pPr>
              <w:snapToGrid w:val="0"/>
              <w:spacing w:beforeLines="50" w:before="180" w:afterLines="50" w:after="180"/>
              <w:rPr>
                <w:rFonts w:ascii="標楷體" w:eastAsia="標楷體" w:hAnsi="標楷體" w:cs="新細明體"/>
                <w:snapToGrid w:val="0"/>
                <w:kern w:val="0"/>
                <w:sz w:val="28"/>
                <w:szCs w:val="28"/>
              </w:rPr>
            </w:pPr>
          </w:p>
          <w:p w14:paraId="4EBBE2D5" w14:textId="77777777" w:rsidR="00351F9D" w:rsidRDefault="00351F9D" w:rsidP="00280DBB">
            <w:pPr>
              <w:snapToGrid w:val="0"/>
              <w:spacing w:beforeLines="50" w:before="180" w:afterLines="50" w:after="180"/>
              <w:rPr>
                <w:rFonts w:ascii="標楷體" w:eastAsia="標楷體" w:hAnsi="標楷體" w:cs="新細明體"/>
                <w:snapToGrid w:val="0"/>
                <w:kern w:val="0"/>
                <w:sz w:val="28"/>
                <w:szCs w:val="28"/>
              </w:rPr>
            </w:pPr>
          </w:p>
          <w:p w14:paraId="18F9E571" w14:textId="77777777" w:rsidR="00351F9D" w:rsidRPr="006D7212" w:rsidRDefault="00351F9D" w:rsidP="004B6FE5">
            <w:pPr>
              <w:snapToGrid w:val="0"/>
              <w:spacing w:beforeLines="50" w:before="180" w:afterLines="100" w:after="360"/>
              <w:rPr>
                <w:rFonts w:ascii="標楷體" w:eastAsia="標楷體" w:hAnsi="標楷體" w:cs="新細明體"/>
                <w:snapToGrid w:val="0"/>
                <w:kern w:val="0"/>
                <w:sz w:val="28"/>
                <w:szCs w:val="28"/>
              </w:rPr>
            </w:pPr>
          </w:p>
          <w:p w14:paraId="45E3CE48" w14:textId="77777777" w:rsidR="004D5C00" w:rsidRPr="006D7212" w:rsidRDefault="004D5C00" w:rsidP="00280DBB">
            <w:pPr>
              <w:snapToGrid w:val="0"/>
              <w:spacing w:beforeLines="50" w:before="180" w:afterLines="50" w:after="180"/>
              <w:ind w:left="560" w:hangingChars="200" w:hanging="560"/>
              <w:rPr>
                <w:rFonts w:ascii="標楷體" w:eastAsia="標楷體" w:hAnsi="標楷體" w:cs="新細明體"/>
                <w:snapToGrid w:val="0"/>
                <w:kern w:val="0"/>
                <w:sz w:val="28"/>
                <w:szCs w:val="28"/>
              </w:rPr>
            </w:pPr>
            <w:r w:rsidRPr="006D7212">
              <w:rPr>
                <w:rFonts w:ascii="標楷體" w:eastAsia="標楷體" w:hAnsi="標楷體" w:cs="新細明體" w:hint="eastAsia"/>
                <w:snapToGrid w:val="0"/>
                <w:kern w:val="0"/>
                <w:sz w:val="28"/>
                <w:szCs w:val="28"/>
              </w:rPr>
              <w:t>(二)人員配置:</w:t>
            </w:r>
            <w:r w:rsidR="00280DBB" w:rsidRPr="006D7212">
              <w:rPr>
                <w:rFonts w:hint="eastAsia"/>
              </w:rPr>
              <w:t xml:space="preserve"> </w:t>
            </w:r>
            <w:r w:rsidR="00280DBB" w:rsidRPr="006D7212">
              <w:rPr>
                <w:rFonts w:ascii="標楷體" w:eastAsia="標楷體" w:hAnsi="標楷體" w:cs="新細明體" w:hint="eastAsia"/>
                <w:snapToGrid w:val="0"/>
                <w:kern w:val="0"/>
                <w:sz w:val="28"/>
                <w:szCs w:val="28"/>
              </w:rPr>
              <w:t>人員配置相關資料，且須指定高階經理人為聯繫窗口。</w:t>
            </w:r>
          </w:p>
          <w:p w14:paraId="4F6D7CC4" w14:textId="77777777" w:rsidR="00280DBB" w:rsidRPr="00A965C5" w:rsidRDefault="004D5C00" w:rsidP="004F68A8">
            <w:pPr>
              <w:snapToGrid w:val="0"/>
              <w:spacing w:beforeLines="50" w:before="180" w:afterLines="50" w:after="180"/>
              <w:ind w:left="560" w:hangingChars="200" w:hanging="560"/>
              <w:rPr>
                <w:rFonts w:ascii="標楷體" w:eastAsia="標楷體" w:hAnsi="標楷體" w:cs="新細明體"/>
                <w:snapToGrid w:val="0"/>
                <w:color w:val="FF0000"/>
                <w:kern w:val="0"/>
                <w:sz w:val="28"/>
                <w:szCs w:val="28"/>
              </w:rPr>
            </w:pPr>
            <w:r w:rsidRPr="006D7212">
              <w:rPr>
                <w:rFonts w:ascii="標楷體" w:eastAsia="標楷體" w:hAnsi="標楷體" w:cs="新細明體" w:hint="eastAsia"/>
                <w:snapToGrid w:val="0"/>
                <w:kern w:val="0"/>
                <w:sz w:val="28"/>
                <w:szCs w:val="28"/>
              </w:rPr>
              <w:t>(三)業務項目:居家辦公之業務範疇僅限申請辦理部分</w:t>
            </w:r>
            <w:proofErr w:type="gramStart"/>
            <w:r w:rsidRPr="006D7212">
              <w:rPr>
                <w:rFonts w:ascii="標楷體" w:eastAsia="標楷體" w:hAnsi="標楷體" w:cs="新細明體" w:hint="eastAsia"/>
                <w:snapToGrid w:val="0"/>
                <w:kern w:val="0"/>
                <w:sz w:val="28"/>
                <w:szCs w:val="28"/>
              </w:rPr>
              <w:t>（</w:t>
            </w:r>
            <w:proofErr w:type="gramEnd"/>
            <w:r w:rsidRPr="006D7212">
              <w:rPr>
                <w:rFonts w:ascii="標楷體" w:eastAsia="標楷體" w:hAnsi="標楷體" w:cs="新細明體" w:hint="eastAsia"/>
                <w:snapToGrid w:val="0"/>
                <w:kern w:val="0"/>
                <w:sz w:val="28"/>
                <w:szCs w:val="28"/>
              </w:rPr>
              <w:t>例如:交易、結算</w:t>
            </w:r>
            <w:proofErr w:type="gramStart"/>
            <w:r w:rsidRPr="006D7212">
              <w:rPr>
                <w:rFonts w:ascii="標楷體" w:eastAsia="標楷體" w:hAnsi="標楷體" w:cs="新細明體" w:hint="eastAsia"/>
                <w:snapToGrid w:val="0"/>
                <w:kern w:val="0"/>
                <w:sz w:val="28"/>
                <w:szCs w:val="28"/>
              </w:rPr>
              <w:t>）</w:t>
            </w:r>
            <w:proofErr w:type="gramEnd"/>
            <w:r w:rsidRPr="006D7212">
              <w:rPr>
                <w:rFonts w:ascii="標楷體" w:eastAsia="標楷體" w:hAnsi="標楷體" w:cs="新細明體" w:hint="eastAsia"/>
                <w:snapToGrid w:val="0"/>
                <w:kern w:val="0"/>
                <w:sz w:val="28"/>
                <w:szCs w:val="28"/>
              </w:rPr>
              <w:t>。如僅申請居家辦理交易業務，則未申請之結算業務僅能在營業處所執行，如</w:t>
            </w:r>
            <w:bookmarkStart w:id="1" w:name="_Hlk136362634"/>
            <w:r w:rsidRPr="006D7212">
              <w:rPr>
                <w:rFonts w:ascii="標楷體" w:eastAsia="標楷體" w:hAnsi="標楷體" w:cs="新細明體" w:hint="eastAsia"/>
                <w:snapToGrid w:val="0"/>
                <w:color w:val="FF0000"/>
                <w:kern w:val="0"/>
                <w:sz w:val="28"/>
                <w:szCs w:val="28"/>
                <w:u w:val="single"/>
              </w:rPr>
              <w:t>為新增之業務範疇，首次仍應</w:t>
            </w:r>
            <w:r w:rsidR="00414C8D" w:rsidRPr="006D7212">
              <w:rPr>
                <w:rFonts w:ascii="標楷體" w:eastAsia="標楷體" w:hAnsi="標楷體" w:cs="新細明體" w:hint="eastAsia"/>
                <w:snapToGrid w:val="0"/>
                <w:color w:val="FF0000"/>
                <w:kern w:val="0"/>
                <w:sz w:val="28"/>
                <w:szCs w:val="28"/>
                <w:u w:val="single"/>
              </w:rPr>
              <w:t>依</w:t>
            </w:r>
            <w:r w:rsidR="00414C8D" w:rsidRPr="006D7212">
              <w:rPr>
                <w:rFonts w:ascii="新細明體" w:hAnsi="新細明體" w:cs="新細明體" w:hint="eastAsia"/>
                <w:snapToGrid w:val="0"/>
                <w:color w:val="FF0000"/>
                <w:kern w:val="0"/>
                <w:sz w:val="28"/>
                <w:szCs w:val="28"/>
                <w:u w:val="single"/>
              </w:rPr>
              <w:t>「</w:t>
            </w:r>
            <w:r w:rsidR="004F68A8" w:rsidRPr="006D7212">
              <w:rPr>
                <w:rFonts w:ascii="標楷體" w:eastAsia="標楷體" w:hAnsi="標楷體" w:cs="新細明體" w:hint="eastAsia"/>
                <w:snapToGrid w:val="0"/>
                <w:color w:val="FF0000"/>
                <w:kern w:val="0"/>
                <w:sz w:val="28"/>
                <w:szCs w:val="28"/>
                <w:u w:val="single"/>
              </w:rPr>
              <w:t>貳</w:t>
            </w:r>
            <w:r w:rsidR="00414C8D" w:rsidRPr="006D7212">
              <w:rPr>
                <w:rFonts w:ascii="標楷體" w:eastAsia="標楷體" w:hAnsi="標楷體" w:cs="新細明體" w:hint="eastAsia"/>
                <w:snapToGrid w:val="0"/>
                <w:color w:val="FF0000"/>
                <w:kern w:val="0"/>
                <w:sz w:val="28"/>
                <w:szCs w:val="28"/>
                <w:u w:val="single"/>
              </w:rPr>
              <w:t>、</w:t>
            </w:r>
            <w:proofErr w:type="gramStart"/>
            <w:r w:rsidR="004F68A8" w:rsidRPr="006D7212">
              <w:rPr>
                <w:rFonts w:ascii="標楷體" w:eastAsia="標楷體" w:hAnsi="標楷體" w:cs="新細明體" w:hint="eastAsia"/>
                <w:snapToGrid w:val="0"/>
                <w:color w:val="FF0000"/>
                <w:kern w:val="0"/>
                <w:sz w:val="28"/>
                <w:szCs w:val="28"/>
                <w:u w:val="single"/>
              </w:rPr>
              <w:t>一</w:t>
            </w:r>
            <w:proofErr w:type="gramEnd"/>
            <w:r w:rsidR="00414C8D" w:rsidRPr="006D7212">
              <w:rPr>
                <w:rFonts w:ascii="SimSun" w:eastAsia="SimSun" w:hAnsi="SimSun" w:cs="新細明體" w:hint="eastAsia"/>
                <w:snapToGrid w:val="0"/>
                <w:color w:val="FF0000"/>
                <w:kern w:val="0"/>
                <w:sz w:val="28"/>
                <w:szCs w:val="28"/>
                <w:u w:val="single"/>
              </w:rPr>
              <w:t>」</w:t>
            </w:r>
            <w:r w:rsidR="00414C8D" w:rsidRPr="006D7212">
              <w:rPr>
                <w:rFonts w:ascii="標楷體" w:eastAsia="標楷體" w:hAnsi="標楷體" w:cs="新細明體" w:hint="eastAsia"/>
                <w:snapToGrid w:val="0"/>
                <w:color w:val="FF0000"/>
                <w:kern w:val="0"/>
                <w:sz w:val="28"/>
                <w:szCs w:val="28"/>
                <w:u w:val="single"/>
              </w:rPr>
              <w:t>之</w:t>
            </w:r>
            <w:r w:rsidR="004F68A8" w:rsidRPr="006D7212">
              <w:rPr>
                <w:rFonts w:ascii="標楷體" w:eastAsia="標楷體" w:hAnsi="標楷體" w:cs="新細明體" w:hint="eastAsia"/>
                <w:snapToGrid w:val="0"/>
                <w:color w:val="FF0000"/>
                <w:kern w:val="0"/>
                <w:sz w:val="28"/>
                <w:szCs w:val="28"/>
                <w:u w:val="single"/>
              </w:rPr>
              <w:t>申請流程辦理</w:t>
            </w:r>
            <w:r w:rsidR="004F68A8" w:rsidRPr="00A965C5">
              <w:rPr>
                <w:rFonts w:ascii="標楷體" w:eastAsia="標楷體" w:hAnsi="標楷體" w:cs="新細明體" w:hint="eastAsia"/>
                <w:snapToGrid w:val="0"/>
                <w:color w:val="FF0000"/>
                <w:kern w:val="0"/>
                <w:sz w:val="28"/>
                <w:szCs w:val="28"/>
              </w:rPr>
              <w:t>。</w:t>
            </w:r>
            <w:bookmarkEnd w:id="1"/>
          </w:p>
          <w:p w14:paraId="36585886" w14:textId="77777777" w:rsidR="00280DBB" w:rsidRDefault="00280DBB" w:rsidP="00280DBB">
            <w:pPr>
              <w:snapToGrid w:val="0"/>
              <w:spacing w:beforeLines="50" w:before="180" w:afterLines="50" w:after="180"/>
              <w:ind w:left="560" w:hangingChars="200" w:hanging="560"/>
              <w:rPr>
                <w:rFonts w:ascii="標楷體" w:eastAsia="標楷體" w:hAnsi="標楷體" w:cs="新細明體"/>
                <w:snapToGrid w:val="0"/>
                <w:kern w:val="0"/>
                <w:sz w:val="28"/>
                <w:szCs w:val="28"/>
              </w:rPr>
            </w:pPr>
          </w:p>
          <w:p w14:paraId="7648E70A" w14:textId="77777777" w:rsidR="00AF4488" w:rsidRDefault="00AF4488" w:rsidP="00280DBB">
            <w:pPr>
              <w:snapToGrid w:val="0"/>
              <w:spacing w:beforeLines="50" w:before="180" w:afterLines="50" w:after="180"/>
              <w:ind w:left="560" w:hangingChars="200" w:hanging="560"/>
              <w:rPr>
                <w:rFonts w:ascii="標楷體" w:eastAsia="標楷體" w:hAnsi="標楷體" w:cs="新細明體"/>
                <w:snapToGrid w:val="0"/>
                <w:kern w:val="0"/>
                <w:sz w:val="28"/>
                <w:szCs w:val="28"/>
              </w:rPr>
            </w:pPr>
          </w:p>
          <w:p w14:paraId="65D46D15" w14:textId="77777777" w:rsidR="00AF4488" w:rsidRPr="006D7212" w:rsidRDefault="00AF4488" w:rsidP="00280DBB">
            <w:pPr>
              <w:snapToGrid w:val="0"/>
              <w:spacing w:beforeLines="50" w:before="180" w:afterLines="50" w:after="180"/>
              <w:ind w:left="560" w:hangingChars="200" w:hanging="560"/>
              <w:rPr>
                <w:rFonts w:ascii="標楷體" w:eastAsia="標楷體" w:hAnsi="標楷體" w:cs="新細明體"/>
                <w:snapToGrid w:val="0"/>
                <w:kern w:val="0"/>
                <w:sz w:val="28"/>
                <w:szCs w:val="28"/>
              </w:rPr>
            </w:pPr>
          </w:p>
          <w:p w14:paraId="2169A19D" w14:textId="77777777" w:rsidR="00280DBB" w:rsidRDefault="00280DBB" w:rsidP="00D92673">
            <w:pPr>
              <w:snapToGrid w:val="0"/>
              <w:ind w:left="560" w:hangingChars="200" w:hanging="560"/>
              <w:rPr>
                <w:rFonts w:ascii="標楷體" w:eastAsia="標楷體" w:hAnsi="標楷體" w:cs="新細明體"/>
                <w:snapToGrid w:val="0"/>
                <w:kern w:val="0"/>
                <w:sz w:val="28"/>
                <w:szCs w:val="28"/>
              </w:rPr>
            </w:pPr>
          </w:p>
          <w:p w14:paraId="6C69B57C" w14:textId="77777777" w:rsidR="009F6406" w:rsidRDefault="009F6406" w:rsidP="002864E3">
            <w:pPr>
              <w:snapToGrid w:val="0"/>
              <w:ind w:left="560" w:hangingChars="200" w:hanging="560"/>
              <w:rPr>
                <w:rFonts w:ascii="標楷體" w:eastAsia="標楷體" w:hAnsi="標楷體"/>
                <w:snapToGrid w:val="0"/>
                <w:kern w:val="0"/>
                <w:sz w:val="28"/>
                <w:szCs w:val="28"/>
              </w:rPr>
            </w:pPr>
            <w:r>
              <w:rPr>
                <w:rFonts w:ascii="標楷體" w:eastAsia="標楷體" w:hAnsi="標楷體" w:hint="eastAsia"/>
                <w:snapToGrid w:val="0"/>
                <w:kern w:val="0"/>
                <w:sz w:val="28"/>
                <w:szCs w:val="28"/>
              </w:rPr>
              <w:t>(四)~(十)略</w:t>
            </w:r>
          </w:p>
          <w:p w14:paraId="2E6451C1" w14:textId="669240D4" w:rsidR="009F6406" w:rsidRDefault="009F6406" w:rsidP="006F376B">
            <w:pPr>
              <w:snapToGrid w:val="0"/>
              <w:spacing w:beforeLines="50" w:before="180" w:afterLines="50" w:after="180"/>
              <w:ind w:left="560" w:hangingChars="200" w:hanging="560"/>
              <w:rPr>
                <w:rFonts w:ascii="標楷體" w:eastAsia="標楷體" w:hAnsi="標楷體"/>
                <w:snapToGrid w:val="0"/>
                <w:kern w:val="0"/>
                <w:sz w:val="28"/>
                <w:szCs w:val="28"/>
              </w:rPr>
            </w:pPr>
            <w:r>
              <w:rPr>
                <w:rFonts w:ascii="標楷體" w:eastAsia="標楷體" w:hAnsi="標楷體" w:hint="eastAsia"/>
                <w:snapToGrid w:val="0"/>
                <w:kern w:val="0"/>
                <w:sz w:val="28"/>
                <w:szCs w:val="28"/>
              </w:rPr>
              <w:t>(十一)</w:t>
            </w:r>
            <w:r w:rsidRPr="009F6406">
              <w:rPr>
                <w:rFonts w:ascii="標楷體" w:eastAsia="標楷體" w:hAnsi="標楷體" w:hint="eastAsia"/>
                <w:snapToGrid w:val="0"/>
                <w:kern w:val="0"/>
                <w:sz w:val="28"/>
                <w:szCs w:val="28"/>
              </w:rPr>
              <w:t>執行風險評估：申請居家辦公期間連續達 1年以上者，應檢視應變計畫內容是否符合現況及定期（每年至少 1次）評估實施長期居家辦公可能產生新風險（風險評估應包含資訊安全風險、法律風險、作業風險、</w:t>
            </w:r>
            <w:proofErr w:type="gramStart"/>
            <w:r w:rsidRPr="009F6406">
              <w:rPr>
                <w:rFonts w:ascii="標楷體" w:eastAsia="標楷體" w:hAnsi="標楷體" w:hint="eastAsia"/>
                <w:snapToGrid w:val="0"/>
                <w:kern w:val="0"/>
                <w:sz w:val="28"/>
                <w:szCs w:val="28"/>
              </w:rPr>
              <w:t>個</w:t>
            </w:r>
            <w:proofErr w:type="gramEnd"/>
            <w:r w:rsidRPr="009F6406">
              <w:rPr>
                <w:rFonts w:ascii="標楷體" w:eastAsia="標楷體" w:hAnsi="標楷體" w:hint="eastAsia"/>
                <w:snapToGrid w:val="0"/>
                <w:kern w:val="0"/>
                <w:sz w:val="28"/>
                <w:szCs w:val="28"/>
              </w:rPr>
              <w:t>資風險及金</w:t>
            </w:r>
            <w:r w:rsidRPr="009F6406">
              <w:rPr>
                <w:rFonts w:ascii="標楷體" w:eastAsia="標楷體" w:hAnsi="標楷體" w:hint="eastAsia"/>
                <w:snapToGrid w:val="0"/>
                <w:kern w:val="0"/>
                <w:sz w:val="28"/>
                <w:szCs w:val="28"/>
              </w:rPr>
              <w:lastRenderedPageBreak/>
              <w:t>融犯罪風險等）。</w:t>
            </w:r>
          </w:p>
          <w:p w14:paraId="4304FCA6" w14:textId="77777777" w:rsidR="00D92673" w:rsidRDefault="00D92673" w:rsidP="00D92673">
            <w:pPr>
              <w:snapToGrid w:val="0"/>
              <w:spacing w:line="320" w:lineRule="exact"/>
              <w:ind w:left="560" w:hangingChars="200" w:hanging="560"/>
              <w:rPr>
                <w:rFonts w:ascii="標楷體" w:eastAsia="標楷體" w:hAnsi="標楷體"/>
                <w:snapToGrid w:val="0"/>
                <w:kern w:val="0"/>
                <w:sz w:val="28"/>
                <w:szCs w:val="28"/>
              </w:rPr>
            </w:pPr>
          </w:p>
          <w:p w14:paraId="59A12EC1" w14:textId="77777777" w:rsidR="00C10EE3" w:rsidRPr="006D7212" w:rsidRDefault="002864E3" w:rsidP="00D92673">
            <w:pPr>
              <w:snapToGrid w:val="0"/>
              <w:ind w:left="560" w:hangingChars="200" w:hanging="560"/>
              <w:rPr>
                <w:rFonts w:ascii="標楷體" w:eastAsia="標楷體" w:hAnsi="標楷體" w:cs="新細明體"/>
                <w:snapToGrid w:val="0"/>
                <w:kern w:val="0"/>
                <w:sz w:val="28"/>
                <w:szCs w:val="28"/>
              </w:rPr>
            </w:pPr>
            <w:r>
              <w:rPr>
                <w:rFonts w:ascii="標楷體" w:eastAsia="標楷體" w:hAnsi="標楷體" w:hint="eastAsia"/>
                <w:snapToGrid w:val="0"/>
                <w:kern w:val="0"/>
                <w:sz w:val="28"/>
                <w:szCs w:val="28"/>
              </w:rPr>
              <w:t>(</w:t>
            </w:r>
            <w:r w:rsidR="009F6406">
              <w:rPr>
                <w:rFonts w:ascii="標楷體" w:eastAsia="標楷體" w:hAnsi="標楷體" w:hint="eastAsia"/>
                <w:snapToGrid w:val="0"/>
                <w:kern w:val="0"/>
                <w:sz w:val="28"/>
                <w:szCs w:val="28"/>
              </w:rPr>
              <w:t>十二</w:t>
            </w:r>
            <w:r>
              <w:rPr>
                <w:rFonts w:ascii="標楷體" w:eastAsia="標楷體" w:hAnsi="標楷體" w:hint="eastAsia"/>
                <w:snapToGrid w:val="0"/>
                <w:kern w:val="0"/>
                <w:sz w:val="28"/>
                <w:szCs w:val="28"/>
              </w:rPr>
              <w:t>)</w:t>
            </w:r>
            <w:r w:rsidR="009F6406">
              <w:rPr>
                <w:rFonts w:ascii="標楷體" w:eastAsia="標楷體" w:hAnsi="標楷體" w:hint="eastAsia"/>
                <w:snapToGrid w:val="0"/>
                <w:kern w:val="0"/>
                <w:sz w:val="28"/>
                <w:szCs w:val="28"/>
              </w:rPr>
              <w:t>略</w:t>
            </w:r>
          </w:p>
        </w:tc>
        <w:tc>
          <w:tcPr>
            <w:tcW w:w="3357" w:type="dxa"/>
            <w:tcBorders>
              <w:top w:val="single" w:sz="8" w:space="0" w:color="000000"/>
              <w:left w:val="single" w:sz="8" w:space="0" w:color="000000"/>
              <w:bottom w:val="single" w:sz="8" w:space="0" w:color="000000"/>
              <w:right w:val="single" w:sz="8" w:space="0" w:color="000000"/>
            </w:tcBorders>
          </w:tcPr>
          <w:p w14:paraId="178B938F" w14:textId="77777777" w:rsidR="008A4899" w:rsidRPr="006D7212" w:rsidRDefault="008A4899" w:rsidP="00C71E1B">
            <w:pPr>
              <w:snapToGrid w:val="0"/>
              <w:spacing w:beforeLines="50" w:before="180" w:afterLines="50" w:after="180"/>
              <w:ind w:left="630" w:hangingChars="225" w:hanging="630"/>
              <w:jc w:val="both"/>
              <w:rPr>
                <w:rFonts w:ascii="標楷體" w:eastAsia="標楷體" w:hAnsi="標楷體"/>
                <w:snapToGrid w:val="0"/>
                <w:kern w:val="0"/>
                <w:sz w:val="28"/>
                <w:szCs w:val="28"/>
              </w:rPr>
            </w:pPr>
            <w:r w:rsidRPr="006D7212">
              <w:rPr>
                <w:rFonts w:ascii="標楷體" w:eastAsia="標楷體" w:hAnsi="標楷體" w:hint="eastAsia"/>
                <w:snapToGrid w:val="0"/>
                <w:kern w:val="0"/>
                <w:sz w:val="28"/>
                <w:szCs w:val="28"/>
              </w:rPr>
              <w:lastRenderedPageBreak/>
              <w:t>貳、證券商申請居家辦公之申請流程及申請書件</w:t>
            </w:r>
          </w:p>
          <w:p w14:paraId="60A88893" w14:textId="77777777" w:rsidR="008A4899" w:rsidRPr="006D7212" w:rsidRDefault="008A4899" w:rsidP="008A4899">
            <w:pPr>
              <w:numPr>
                <w:ilvl w:val="0"/>
                <w:numId w:val="19"/>
              </w:numPr>
              <w:snapToGrid w:val="0"/>
              <w:spacing w:beforeLines="50" w:before="180" w:afterLines="50" w:after="180"/>
              <w:rPr>
                <w:rFonts w:ascii="標楷體" w:eastAsia="標楷體" w:hAnsi="標楷體"/>
                <w:snapToGrid w:val="0"/>
                <w:kern w:val="0"/>
                <w:sz w:val="28"/>
                <w:szCs w:val="28"/>
              </w:rPr>
            </w:pPr>
            <w:r w:rsidRPr="006D7212">
              <w:rPr>
                <w:rFonts w:ascii="標楷體" w:eastAsia="標楷體" w:hAnsi="標楷體" w:hint="eastAsia"/>
                <w:snapToGrid w:val="0"/>
                <w:kern w:val="0"/>
                <w:sz w:val="28"/>
                <w:szCs w:val="28"/>
              </w:rPr>
              <w:t>證券商申請流程</w:t>
            </w:r>
          </w:p>
          <w:p w14:paraId="3C8C4F03" w14:textId="00FC8A7A" w:rsidR="008A4899" w:rsidRPr="006D7212" w:rsidRDefault="008A4899" w:rsidP="004D5C00">
            <w:pPr>
              <w:adjustRightInd w:val="0"/>
              <w:snapToGrid w:val="0"/>
              <w:spacing w:beforeLines="50" w:before="180" w:afterLines="50" w:after="180"/>
              <w:ind w:leftChars="100" w:left="800" w:hangingChars="200" w:hanging="560"/>
              <w:jc w:val="both"/>
              <w:rPr>
                <w:rFonts w:ascii="標楷體" w:eastAsia="標楷體" w:hAnsi="標楷體"/>
                <w:snapToGrid w:val="0"/>
                <w:kern w:val="0"/>
                <w:sz w:val="28"/>
                <w:szCs w:val="28"/>
              </w:rPr>
            </w:pPr>
            <w:r w:rsidRPr="006D7212">
              <w:rPr>
                <w:rFonts w:ascii="標楷體" w:eastAsia="標楷體" w:hAnsi="標楷體"/>
                <w:snapToGrid w:val="0"/>
                <w:kern w:val="0"/>
                <w:sz w:val="28"/>
                <w:szCs w:val="28"/>
              </w:rPr>
              <w:t>(</w:t>
            </w:r>
            <w:proofErr w:type="gramStart"/>
            <w:r w:rsidRPr="006D7212">
              <w:rPr>
                <w:rFonts w:ascii="標楷體" w:eastAsia="標楷體" w:hAnsi="標楷體" w:hint="eastAsia"/>
                <w:snapToGrid w:val="0"/>
                <w:kern w:val="0"/>
                <w:sz w:val="28"/>
                <w:szCs w:val="28"/>
              </w:rPr>
              <w:t>一</w:t>
            </w:r>
            <w:proofErr w:type="gramEnd"/>
            <w:r w:rsidRPr="006D7212">
              <w:rPr>
                <w:rFonts w:ascii="標楷體" w:eastAsia="標楷體" w:hAnsi="標楷體" w:hint="eastAsia"/>
                <w:snapToGrid w:val="0"/>
                <w:kern w:val="0"/>
                <w:sz w:val="28"/>
                <w:szCs w:val="28"/>
              </w:rPr>
              <w:t>)證券商申請</w:t>
            </w:r>
            <w:r w:rsidRPr="006D7212">
              <w:rPr>
                <w:rFonts w:ascii="標楷體" w:eastAsia="標楷體" w:hAnsi="標楷體" w:hint="eastAsia"/>
                <w:snapToGrid w:val="0"/>
                <w:kern w:val="0"/>
                <w:sz w:val="28"/>
                <w:szCs w:val="28"/>
                <w:u w:val="single"/>
              </w:rPr>
              <w:t>居家辦公</w:t>
            </w:r>
            <w:r w:rsidRPr="006D7212">
              <w:rPr>
                <w:rFonts w:ascii="標楷體" w:eastAsia="標楷體" w:hAnsi="標楷體" w:hint="eastAsia"/>
                <w:snapToGrid w:val="0"/>
                <w:kern w:val="0"/>
                <w:sz w:val="28"/>
                <w:szCs w:val="28"/>
              </w:rPr>
              <w:t>屬</w:t>
            </w:r>
            <w:r w:rsidR="00C71E1B" w:rsidRPr="00E1202E">
              <w:rPr>
                <w:rFonts w:ascii="標楷體" w:eastAsia="標楷體" w:hAnsi="標楷體" w:hint="eastAsia"/>
                <w:snapToGrid w:val="0"/>
                <w:kern w:val="0"/>
                <w:sz w:val="28"/>
                <w:szCs w:val="28"/>
              </w:rPr>
              <w:t>受託買賣作業、代理買賣作業、</w:t>
            </w:r>
            <w:r w:rsidR="00C71E1B" w:rsidRPr="00C71E1B">
              <w:rPr>
                <w:rFonts w:ascii="標楷體" w:eastAsia="標楷體" w:hAnsi="標楷體" w:hint="eastAsia"/>
                <w:snapToGrid w:val="0"/>
                <w:kern w:val="0"/>
                <w:sz w:val="28"/>
                <w:szCs w:val="28"/>
              </w:rPr>
              <w:t>承銷作業、</w:t>
            </w:r>
            <w:r w:rsidRPr="006D7212">
              <w:rPr>
                <w:rFonts w:ascii="標楷體" w:eastAsia="標楷體" w:hAnsi="標楷體" w:hint="eastAsia"/>
                <w:snapToGrid w:val="0"/>
                <w:kern w:val="0"/>
                <w:sz w:val="28"/>
                <w:szCs w:val="28"/>
              </w:rPr>
              <w:t>結算及申報作業等</w:t>
            </w:r>
            <w:r w:rsidRPr="0093165F">
              <w:rPr>
                <w:rFonts w:ascii="標楷體" w:eastAsia="標楷體" w:hAnsi="標楷體" w:hint="eastAsia"/>
                <w:snapToGrid w:val="0"/>
                <w:kern w:val="0"/>
                <w:sz w:val="28"/>
                <w:szCs w:val="28"/>
                <w:u w:val="single"/>
              </w:rPr>
              <w:t>業務</w:t>
            </w:r>
            <w:r w:rsidRPr="006D7212">
              <w:rPr>
                <w:rFonts w:ascii="標楷體" w:eastAsia="標楷體" w:hAnsi="標楷體" w:hint="eastAsia"/>
                <w:snapToGrid w:val="0"/>
                <w:kern w:val="0"/>
                <w:sz w:val="28"/>
                <w:szCs w:val="28"/>
              </w:rPr>
              <w:t>，</w:t>
            </w:r>
            <w:r w:rsidRPr="0093165F">
              <w:rPr>
                <w:rFonts w:ascii="標楷體" w:eastAsia="標楷體" w:hAnsi="標楷體" w:hint="eastAsia"/>
                <w:snapToGrid w:val="0"/>
                <w:kern w:val="0"/>
                <w:sz w:val="28"/>
                <w:szCs w:val="28"/>
              </w:rPr>
              <w:t>應</w:t>
            </w:r>
            <w:r w:rsidRPr="006D7212">
              <w:rPr>
                <w:rFonts w:ascii="標楷體" w:eastAsia="標楷體" w:hAnsi="標楷體" w:hint="eastAsia"/>
                <w:snapToGrid w:val="0"/>
                <w:kern w:val="0"/>
                <w:sz w:val="28"/>
                <w:szCs w:val="28"/>
                <w:u w:val="single"/>
              </w:rPr>
              <w:t>依</w:t>
            </w:r>
            <w:r w:rsidR="00C71E1B" w:rsidRPr="00C71E1B">
              <w:rPr>
                <w:rFonts w:ascii="標楷體" w:eastAsia="標楷體" w:hAnsi="標楷體" w:hint="eastAsia"/>
                <w:snapToGrid w:val="0"/>
                <w:kern w:val="0"/>
                <w:sz w:val="28"/>
                <w:szCs w:val="28"/>
                <w:u w:val="single"/>
              </w:rPr>
              <w:t>中華民國證券商業同業公會（以下簡稱本公會）109年3月12日中證商業二字第1090001070號函，</w:t>
            </w:r>
            <w:r w:rsidR="00C71E1B" w:rsidRPr="004B6FE5">
              <w:rPr>
                <w:rFonts w:ascii="標楷體" w:eastAsia="標楷體" w:hAnsi="標楷體" w:hint="eastAsia"/>
                <w:snapToGrid w:val="0"/>
                <w:kern w:val="0"/>
                <w:sz w:val="28"/>
                <w:szCs w:val="28"/>
              </w:rPr>
              <w:t>向本公會申請以專案方式轉報主管機關核准</w:t>
            </w:r>
            <w:r w:rsidR="004B6FE5">
              <w:rPr>
                <w:rFonts w:ascii="標楷體" w:eastAsia="標楷體" w:hAnsi="標楷體" w:hint="eastAsia"/>
                <w:snapToGrid w:val="0"/>
                <w:kern w:val="0"/>
                <w:sz w:val="28"/>
                <w:szCs w:val="28"/>
              </w:rPr>
              <w:t>。</w:t>
            </w:r>
            <w:r w:rsidRPr="004B6FE5">
              <w:rPr>
                <w:rFonts w:ascii="標楷體" w:eastAsia="標楷體" w:hAnsi="標楷體" w:hint="eastAsia"/>
                <w:snapToGrid w:val="0"/>
                <w:kern w:val="0"/>
                <w:sz w:val="28"/>
                <w:szCs w:val="28"/>
                <w:u w:val="single"/>
              </w:rPr>
              <w:t>惟</w:t>
            </w:r>
            <w:r w:rsidRPr="006D7212">
              <w:rPr>
                <w:rFonts w:ascii="標楷體" w:eastAsia="標楷體" w:hAnsi="標楷體" w:hint="eastAsia"/>
                <w:snapToGrid w:val="0"/>
                <w:kern w:val="0"/>
                <w:sz w:val="28"/>
                <w:szCs w:val="28"/>
              </w:rPr>
              <w:t>為縮短申請程序，證券商可備妥相關書件向本公</w:t>
            </w:r>
            <w:r w:rsidR="004B6FE5">
              <w:rPr>
                <w:rFonts w:ascii="標楷體" w:eastAsia="標楷體" w:hAnsi="標楷體" w:hint="eastAsia"/>
                <w:snapToGrid w:val="0"/>
                <w:kern w:val="0"/>
                <w:sz w:val="28"/>
                <w:szCs w:val="28"/>
              </w:rPr>
              <w:t>會</w:t>
            </w:r>
            <w:r w:rsidRPr="006D7212">
              <w:rPr>
                <w:rFonts w:ascii="標楷體" w:eastAsia="標楷體" w:hAnsi="標楷體" w:hint="eastAsia"/>
                <w:snapToGrid w:val="0"/>
                <w:kern w:val="0"/>
                <w:sz w:val="28"/>
                <w:szCs w:val="28"/>
              </w:rPr>
              <w:t>申請預先審查，若遇緊急情況發生時(</w:t>
            </w:r>
            <w:proofErr w:type="gramStart"/>
            <w:r w:rsidRPr="006D7212">
              <w:rPr>
                <w:rFonts w:ascii="標楷體" w:eastAsia="標楷體" w:hAnsi="標楷體" w:hint="eastAsia"/>
                <w:snapToGrid w:val="0"/>
                <w:kern w:val="0"/>
                <w:sz w:val="28"/>
                <w:szCs w:val="28"/>
              </w:rPr>
              <w:t>例如封城</w:t>
            </w:r>
            <w:proofErr w:type="gramEnd"/>
            <w:r w:rsidRPr="006D7212">
              <w:rPr>
                <w:rFonts w:ascii="標楷體" w:eastAsia="標楷體" w:hAnsi="標楷體" w:hint="eastAsia"/>
                <w:snapToGrid w:val="0"/>
                <w:kern w:val="0"/>
                <w:sz w:val="28"/>
                <w:szCs w:val="28"/>
              </w:rPr>
              <w:t>、員工確</w:t>
            </w:r>
            <w:proofErr w:type="gramStart"/>
            <w:r w:rsidRPr="006D7212">
              <w:rPr>
                <w:rFonts w:ascii="標楷體" w:eastAsia="標楷體" w:hAnsi="標楷體" w:hint="eastAsia"/>
                <w:snapToGrid w:val="0"/>
                <w:kern w:val="0"/>
                <w:sz w:val="28"/>
                <w:szCs w:val="28"/>
              </w:rPr>
              <w:t>診</w:t>
            </w:r>
            <w:r w:rsidRPr="006D7212">
              <w:rPr>
                <w:rFonts w:ascii="標楷體" w:eastAsia="標楷體" w:hAnsi="標楷體" w:hint="eastAsia"/>
                <w:snapToGrid w:val="0"/>
                <w:kern w:val="0"/>
                <w:sz w:val="28"/>
                <w:szCs w:val="28"/>
                <w:u w:val="single"/>
              </w:rPr>
              <w:t>病例等</w:t>
            </w:r>
            <w:proofErr w:type="gramEnd"/>
            <w:r w:rsidRPr="006D7212">
              <w:rPr>
                <w:rFonts w:ascii="標楷體" w:eastAsia="標楷體" w:hAnsi="標楷體" w:hint="eastAsia"/>
                <w:snapToGrid w:val="0"/>
                <w:kern w:val="0"/>
                <w:sz w:val="28"/>
                <w:szCs w:val="28"/>
              </w:rPr>
              <w:t>)，</w:t>
            </w:r>
            <w:r w:rsidRPr="006D7212">
              <w:rPr>
                <w:rFonts w:ascii="標楷體" w:eastAsia="標楷體" w:hAnsi="標楷體" w:hint="eastAsia"/>
                <w:snapToGrid w:val="0"/>
                <w:kern w:val="0"/>
                <w:sz w:val="28"/>
                <w:szCs w:val="28"/>
              </w:rPr>
              <w:lastRenderedPageBreak/>
              <w:t>致無法</w:t>
            </w:r>
            <w:proofErr w:type="gramStart"/>
            <w:r w:rsidRPr="006D7212">
              <w:rPr>
                <w:rFonts w:ascii="標楷體" w:eastAsia="標楷體" w:hAnsi="標楷體" w:hint="eastAsia"/>
                <w:snapToGrid w:val="0"/>
                <w:kern w:val="0"/>
                <w:sz w:val="28"/>
                <w:szCs w:val="28"/>
              </w:rPr>
              <w:t>循</w:t>
            </w:r>
            <w:proofErr w:type="gramEnd"/>
            <w:r w:rsidRPr="006D7212">
              <w:rPr>
                <w:rFonts w:ascii="標楷體" w:eastAsia="標楷體" w:hAnsi="標楷體" w:hint="eastAsia"/>
                <w:snapToGrid w:val="0"/>
                <w:kern w:val="0"/>
                <w:sz w:val="28"/>
                <w:szCs w:val="28"/>
              </w:rPr>
              <w:t>正常程序函報申請，則可</w:t>
            </w:r>
            <w:proofErr w:type="gramStart"/>
            <w:r w:rsidRPr="006D7212">
              <w:rPr>
                <w:rFonts w:ascii="標楷體" w:eastAsia="標楷體" w:hAnsi="標楷體" w:hint="eastAsia"/>
                <w:snapToGrid w:val="0"/>
                <w:kern w:val="0"/>
                <w:sz w:val="28"/>
                <w:szCs w:val="28"/>
              </w:rPr>
              <w:t>採</w:t>
            </w:r>
            <w:proofErr w:type="gramEnd"/>
            <w:r w:rsidRPr="006D7212">
              <w:rPr>
                <w:rFonts w:ascii="標楷體" w:eastAsia="標楷體" w:hAnsi="標楷體" w:hint="eastAsia"/>
                <w:snapToGrid w:val="0"/>
                <w:kern w:val="0"/>
                <w:sz w:val="28"/>
                <w:szCs w:val="28"/>
              </w:rPr>
              <w:t>特殊個案方式(例如以電子郵件)向本公</w:t>
            </w:r>
            <w:r w:rsidR="004B6FE5">
              <w:rPr>
                <w:rFonts w:ascii="標楷體" w:eastAsia="標楷體" w:hAnsi="標楷體" w:hint="eastAsia"/>
                <w:snapToGrid w:val="0"/>
                <w:kern w:val="0"/>
                <w:sz w:val="28"/>
                <w:szCs w:val="28"/>
              </w:rPr>
              <w:t>會</w:t>
            </w:r>
            <w:r w:rsidRPr="006D7212">
              <w:rPr>
                <w:rFonts w:ascii="標楷體" w:eastAsia="標楷體" w:hAnsi="標楷體" w:hint="eastAsia"/>
                <w:snapToGrid w:val="0"/>
                <w:kern w:val="0"/>
                <w:sz w:val="28"/>
                <w:szCs w:val="28"/>
              </w:rPr>
              <w:t>通報，事後</w:t>
            </w:r>
            <w:proofErr w:type="gramStart"/>
            <w:r w:rsidRPr="006D7212">
              <w:rPr>
                <w:rFonts w:ascii="標楷體" w:eastAsia="標楷體" w:hAnsi="標楷體" w:hint="eastAsia"/>
                <w:snapToGrid w:val="0"/>
                <w:kern w:val="0"/>
                <w:sz w:val="28"/>
                <w:szCs w:val="28"/>
              </w:rPr>
              <w:t>再補</w:t>
            </w:r>
            <w:r w:rsidRPr="00AB7965">
              <w:rPr>
                <w:rFonts w:ascii="標楷體" w:eastAsia="標楷體" w:hAnsi="標楷體" w:hint="eastAsia"/>
                <w:snapToGrid w:val="0"/>
                <w:kern w:val="0"/>
                <w:sz w:val="28"/>
                <w:szCs w:val="28"/>
                <w:u w:val="single"/>
              </w:rPr>
              <w:t>具</w:t>
            </w:r>
            <w:r w:rsidRPr="006D7212">
              <w:rPr>
                <w:rFonts w:ascii="標楷體" w:eastAsia="標楷體" w:hAnsi="標楷體" w:hint="eastAsia"/>
                <w:snapToGrid w:val="0"/>
                <w:kern w:val="0"/>
                <w:sz w:val="28"/>
                <w:szCs w:val="28"/>
              </w:rPr>
              <w:t>相關</w:t>
            </w:r>
            <w:proofErr w:type="gramEnd"/>
            <w:r w:rsidRPr="006D7212">
              <w:rPr>
                <w:rFonts w:ascii="標楷體" w:eastAsia="標楷體" w:hAnsi="標楷體" w:hint="eastAsia"/>
                <w:snapToGrid w:val="0"/>
                <w:kern w:val="0"/>
                <w:sz w:val="28"/>
                <w:szCs w:val="28"/>
              </w:rPr>
              <w:t>書件</w:t>
            </w:r>
            <w:r w:rsidRPr="00AB7965">
              <w:rPr>
                <w:rFonts w:ascii="標楷體" w:eastAsia="標楷體" w:hAnsi="標楷體" w:hint="eastAsia"/>
                <w:snapToGrid w:val="0"/>
                <w:kern w:val="0"/>
                <w:sz w:val="28"/>
                <w:szCs w:val="28"/>
                <w:u w:val="single"/>
              </w:rPr>
              <w:t>送</w:t>
            </w:r>
            <w:r w:rsidRPr="006D7212">
              <w:rPr>
                <w:rFonts w:ascii="標楷體" w:eastAsia="標楷體" w:hAnsi="標楷體" w:hint="eastAsia"/>
                <w:snapToGrid w:val="0"/>
                <w:kern w:val="0"/>
                <w:sz w:val="28"/>
                <w:szCs w:val="28"/>
              </w:rPr>
              <w:t>本公</w:t>
            </w:r>
            <w:r w:rsidR="004B6FE5">
              <w:rPr>
                <w:rFonts w:ascii="標楷體" w:eastAsia="標楷體" w:hAnsi="標楷體" w:hint="eastAsia"/>
                <w:snapToGrid w:val="0"/>
                <w:kern w:val="0"/>
                <w:sz w:val="28"/>
                <w:szCs w:val="28"/>
              </w:rPr>
              <w:t>會</w:t>
            </w:r>
            <w:r w:rsidRPr="006D7212">
              <w:rPr>
                <w:rFonts w:ascii="標楷體" w:eastAsia="標楷體" w:hAnsi="標楷體" w:hint="eastAsia"/>
                <w:snapToGrid w:val="0"/>
                <w:kern w:val="0"/>
                <w:sz w:val="28"/>
                <w:szCs w:val="28"/>
              </w:rPr>
              <w:t>備查。</w:t>
            </w:r>
          </w:p>
          <w:p w14:paraId="6DBFF73C" w14:textId="79951295" w:rsidR="008A4899" w:rsidRPr="006D7212" w:rsidRDefault="008A4899" w:rsidP="004D5C00">
            <w:pPr>
              <w:adjustRightInd w:val="0"/>
              <w:snapToGrid w:val="0"/>
              <w:spacing w:beforeLines="50" w:before="180" w:afterLines="50" w:after="180"/>
              <w:ind w:leftChars="100" w:left="800" w:hangingChars="200" w:hanging="560"/>
              <w:jc w:val="both"/>
              <w:rPr>
                <w:rFonts w:ascii="標楷體" w:eastAsia="標楷體" w:hAnsi="標楷體"/>
                <w:snapToGrid w:val="0"/>
                <w:kern w:val="0"/>
                <w:sz w:val="28"/>
                <w:szCs w:val="28"/>
              </w:rPr>
            </w:pPr>
            <w:r w:rsidRPr="006D7212">
              <w:rPr>
                <w:rFonts w:ascii="標楷體" w:eastAsia="標楷體" w:hAnsi="標楷體" w:hint="eastAsia"/>
                <w:snapToGrid w:val="0"/>
                <w:kern w:val="0"/>
                <w:sz w:val="28"/>
                <w:szCs w:val="28"/>
              </w:rPr>
              <w:t>(二)</w:t>
            </w:r>
            <w:r w:rsidRPr="00DA1CC1">
              <w:rPr>
                <w:rFonts w:ascii="標楷體" w:eastAsia="標楷體" w:hAnsi="標楷體" w:hint="eastAsia"/>
                <w:snapToGrid w:val="0"/>
                <w:kern w:val="0"/>
                <w:sz w:val="28"/>
                <w:szCs w:val="28"/>
              </w:rPr>
              <w:t>證券商申請居家辦公，如非屬</w:t>
            </w:r>
            <w:r w:rsidR="00DA1CC1" w:rsidRPr="00DA1CC1">
              <w:rPr>
                <w:rFonts w:ascii="標楷體" w:eastAsia="標楷體" w:hAnsi="標楷體" w:hint="eastAsia"/>
                <w:snapToGrid w:val="0"/>
                <w:kern w:val="0"/>
                <w:sz w:val="28"/>
                <w:szCs w:val="28"/>
              </w:rPr>
              <w:t>受託買賣作業、代理買賣作業、承銷作業、結算及申報作業</w:t>
            </w:r>
            <w:r w:rsidR="00DA1CC1" w:rsidRPr="00A12F7B">
              <w:rPr>
                <w:rFonts w:ascii="標楷體" w:eastAsia="標楷體" w:hAnsi="標楷體" w:hint="eastAsia"/>
                <w:snapToGrid w:val="0"/>
                <w:kern w:val="0"/>
                <w:sz w:val="28"/>
                <w:szCs w:val="28"/>
                <w:u w:val="single"/>
              </w:rPr>
              <w:t>等業務</w:t>
            </w:r>
            <w:r w:rsidRPr="00A12F7B">
              <w:rPr>
                <w:rFonts w:ascii="標楷體" w:eastAsia="標楷體" w:hAnsi="標楷體" w:hint="eastAsia"/>
                <w:snapToGrid w:val="0"/>
                <w:kern w:val="0"/>
                <w:sz w:val="28"/>
                <w:szCs w:val="28"/>
                <w:u w:val="single"/>
              </w:rPr>
              <w:t>，</w:t>
            </w:r>
            <w:r w:rsidRPr="00F53C14">
              <w:rPr>
                <w:rFonts w:ascii="標楷體" w:eastAsia="標楷體" w:hAnsi="標楷體" w:hint="eastAsia"/>
                <w:snapToGrid w:val="0"/>
                <w:kern w:val="0"/>
                <w:sz w:val="28"/>
                <w:szCs w:val="28"/>
                <w:u w:val="single"/>
              </w:rPr>
              <w:t>應檢具相關申報書件(包括居家辦公</w:t>
            </w:r>
            <w:proofErr w:type="gramStart"/>
            <w:r w:rsidRPr="00F53C14">
              <w:rPr>
                <w:rFonts w:ascii="標楷體" w:eastAsia="標楷體" w:hAnsi="標楷體" w:hint="eastAsia"/>
                <w:snapToGrid w:val="0"/>
                <w:kern w:val="0"/>
                <w:sz w:val="28"/>
                <w:szCs w:val="28"/>
                <w:u w:val="single"/>
              </w:rPr>
              <w:t>期間、</w:t>
            </w:r>
            <w:proofErr w:type="gramEnd"/>
            <w:r w:rsidRPr="00F53C14">
              <w:rPr>
                <w:rFonts w:ascii="標楷體" w:eastAsia="標楷體" w:hAnsi="標楷體" w:hint="eastAsia"/>
                <w:snapToGrid w:val="0"/>
                <w:kern w:val="0"/>
                <w:sz w:val="28"/>
                <w:szCs w:val="28"/>
                <w:u w:val="single"/>
              </w:rPr>
              <w:t>人員配置、業務項目及管控措施)，於居家辦公前或居家辦公之日起3日內向本公</w:t>
            </w:r>
            <w:r w:rsidR="004B6FE5">
              <w:rPr>
                <w:rFonts w:ascii="標楷體" w:eastAsia="標楷體" w:hAnsi="標楷體" w:hint="eastAsia"/>
                <w:snapToGrid w:val="0"/>
                <w:kern w:val="0"/>
                <w:sz w:val="28"/>
                <w:szCs w:val="28"/>
                <w:u w:val="single"/>
              </w:rPr>
              <w:t>會</w:t>
            </w:r>
            <w:r w:rsidRPr="00F53C14">
              <w:rPr>
                <w:rFonts w:ascii="標楷體" w:eastAsia="標楷體" w:hAnsi="標楷體" w:hint="eastAsia"/>
                <w:snapToGrid w:val="0"/>
                <w:kern w:val="0"/>
                <w:sz w:val="28"/>
                <w:szCs w:val="28"/>
                <w:u w:val="single"/>
              </w:rPr>
              <w:t>申報備查。</w:t>
            </w:r>
            <w:r w:rsidRPr="006D7212">
              <w:rPr>
                <w:rFonts w:ascii="標楷體" w:eastAsia="標楷體" w:hAnsi="標楷體" w:hint="eastAsia"/>
                <w:snapToGrid w:val="0"/>
                <w:kern w:val="0"/>
                <w:sz w:val="28"/>
                <w:szCs w:val="28"/>
              </w:rPr>
              <w:t xml:space="preserve"> </w:t>
            </w:r>
          </w:p>
          <w:p w14:paraId="1985C842" w14:textId="77777777" w:rsidR="004B6FE5" w:rsidRDefault="004B6FE5" w:rsidP="00351F9D">
            <w:pPr>
              <w:snapToGrid w:val="0"/>
              <w:jc w:val="both"/>
              <w:rPr>
                <w:rFonts w:ascii="標楷體" w:eastAsia="標楷體" w:hAnsi="標楷體"/>
                <w:snapToGrid w:val="0"/>
                <w:kern w:val="0"/>
                <w:sz w:val="28"/>
                <w:szCs w:val="28"/>
              </w:rPr>
            </w:pPr>
          </w:p>
          <w:p w14:paraId="787CAE22" w14:textId="124C7088" w:rsidR="008A4899" w:rsidRPr="006D7212" w:rsidRDefault="008A4899" w:rsidP="00351F9D">
            <w:pPr>
              <w:snapToGrid w:val="0"/>
              <w:jc w:val="both"/>
              <w:rPr>
                <w:rFonts w:ascii="標楷體" w:eastAsia="標楷體" w:hAnsi="標楷體"/>
                <w:snapToGrid w:val="0"/>
                <w:kern w:val="0"/>
                <w:sz w:val="28"/>
                <w:szCs w:val="28"/>
              </w:rPr>
            </w:pPr>
            <w:r w:rsidRPr="006D7212">
              <w:rPr>
                <w:rFonts w:ascii="標楷體" w:eastAsia="標楷體" w:hAnsi="標楷體" w:hint="eastAsia"/>
                <w:snapToGrid w:val="0"/>
                <w:kern w:val="0"/>
                <w:sz w:val="28"/>
                <w:szCs w:val="28"/>
              </w:rPr>
              <w:t>二、申請書件</w:t>
            </w:r>
          </w:p>
          <w:p w14:paraId="62313992" w14:textId="013016B9" w:rsidR="008A4899" w:rsidRPr="006D7212" w:rsidRDefault="008A4899" w:rsidP="008A4899">
            <w:pPr>
              <w:snapToGrid w:val="0"/>
              <w:spacing w:beforeLines="50" w:before="180" w:afterLines="50" w:after="180"/>
              <w:jc w:val="both"/>
              <w:rPr>
                <w:rFonts w:ascii="標楷體" w:eastAsia="標楷體" w:hAnsi="標楷體"/>
                <w:snapToGrid w:val="0"/>
                <w:kern w:val="0"/>
                <w:sz w:val="28"/>
                <w:szCs w:val="28"/>
              </w:rPr>
            </w:pPr>
            <w:r w:rsidRPr="006D7212">
              <w:rPr>
                <w:rFonts w:ascii="標楷體" w:eastAsia="標楷體" w:hAnsi="標楷體" w:hint="eastAsia"/>
                <w:snapToGrid w:val="0"/>
                <w:kern w:val="0"/>
                <w:sz w:val="28"/>
                <w:szCs w:val="28"/>
              </w:rPr>
              <w:t>證券商申請居家辦公，應事先提具應變計畫及案件檢查表(附件)，向本公</w:t>
            </w:r>
            <w:r w:rsidR="004B6FE5">
              <w:rPr>
                <w:rFonts w:ascii="標楷體" w:eastAsia="標楷體" w:hAnsi="標楷體" w:hint="eastAsia"/>
                <w:snapToGrid w:val="0"/>
                <w:kern w:val="0"/>
                <w:sz w:val="28"/>
                <w:szCs w:val="28"/>
              </w:rPr>
              <w:t>會</w:t>
            </w:r>
            <w:r w:rsidRPr="006D7212">
              <w:rPr>
                <w:rFonts w:ascii="標楷體" w:eastAsia="標楷體" w:hAnsi="標楷體" w:hint="eastAsia"/>
                <w:snapToGrid w:val="0"/>
                <w:kern w:val="0"/>
                <w:sz w:val="28"/>
                <w:szCs w:val="28"/>
              </w:rPr>
              <w:t>專案申請，前述應變計畫應包含下列事項：</w:t>
            </w:r>
          </w:p>
          <w:p w14:paraId="157A938C" w14:textId="1CAC2DA8" w:rsidR="00280DBB" w:rsidRPr="006D7212" w:rsidRDefault="008A4899" w:rsidP="009B07F5">
            <w:pPr>
              <w:numPr>
                <w:ilvl w:val="0"/>
                <w:numId w:val="22"/>
              </w:numPr>
              <w:snapToGrid w:val="0"/>
              <w:spacing w:beforeLines="50" w:before="180" w:afterLines="50" w:after="180"/>
              <w:jc w:val="both"/>
              <w:rPr>
                <w:rFonts w:ascii="標楷體" w:eastAsia="標楷體" w:hAnsi="標楷體" w:cs="新細明體"/>
                <w:snapToGrid w:val="0"/>
                <w:kern w:val="0"/>
                <w:sz w:val="28"/>
                <w:szCs w:val="28"/>
              </w:rPr>
            </w:pPr>
            <w:r w:rsidRPr="006D7212">
              <w:rPr>
                <w:rFonts w:ascii="標楷體" w:eastAsia="標楷體" w:hAnsi="標楷體" w:cs="新細明體" w:hint="eastAsia"/>
                <w:snapToGrid w:val="0"/>
                <w:kern w:val="0"/>
                <w:sz w:val="28"/>
                <w:szCs w:val="28"/>
              </w:rPr>
              <w:t>使用期間</w:t>
            </w:r>
            <w:r w:rsidRPr="006D7212">
              <w:rPr>
                <w:rFonts w:ascii="標楷體" w:eastAsia="標楷體" w:hAnsi="標楷體" w:cs="新細明體"/>
                <w:snapToGrid w:val="0"/>
                <w:kern w:val="0"/>
                <w:sz w:val="28"/>
                <w:szCs w:val="28"/>
              </w:rPr>
              <w:t>:</w:t>
            </w:r>
            <w:r w:rsidRPr="006D7212">
              <w:rPr>
                <w:rFonts w:ascii="標楷體" w:eastAsia="標楷體" w:hAnsi="標楷體" w:cs="新細明體" w:hint="eastAsia"/>
                <w:snapToGrid w:val="0"/>
                <w:kern w:val="0"/>
                <w:sz w:val="28"/>
                <w:szCs w:val="28"/>
              </w:rPr>
              <w:t>申請居家辦公</w:t>
            </w:r>
            <w:r w:rsidRPr="002A666D">
              <w:rPr>
                <w:rFonts w:ascii="標楷體" w:eastAsia="標楷體" w:hAnsi="標楷體" w:cs="新細明體"/>
                <w:snapToGrid w:val="0"/>
                <w:kern w:val="0"/>
                <w:sz w:val="28"/>
                <w:szCs w:val="28"/>
                <w:u w:val="single"/>
              </w:rPr>
              <w:t>之使用</w:t>
            </w:r>
            <w:r w:rsidRPr="006D7212">
              <w:rPr>
                <w:rFonts w:ascii="標楷體" w:eastAsia="標楷體" w:hAnsi="標楷體" w:cs="新細明體"/>
                <w:snapToGrid w:val="0"/>
                <w:kern w:val="0"/>
                <w:sz w:val="28"/>
                <w:szCs w:val="28"/>
              </w:rPr>
              <w:t>期</w:t>
            </w:r>
            <w:r w:rsidRPr="006D7212">
              <w:rPr>
                <w:rFonts w:ascii="標楷體" w:eastAsia="標楷體" w:hAnsi="標楷體" w:cs="新細明體" w:hint="eastAsia"/>
                <w:snapToGrid w:val="0"/>
                <w:kern w:val="0"/>
                <w:sz w:val="28"/>
                <w:szCs w:val="28"/>
              </w:rPr>
              <w:t>間</w:t>
            </w:r>
            <w:r w:rsidRPr="002A666D">
              <w:rPr>
                <w:rFonts w:ascii="標楷體" w:eastAsia="標楷體" w:hAnsi="標楷體" w:cs="新細明體"/>
                <w:snapToGrid w:val="0"/>
                <w:kern w:val="0"/>
                <w:sz w:val="28"/>
                <w:szCs w:val="28"/>
                <w:u w:val="single"/>
              </w:rPr>
              <w:t>不得超過</w:t>
            </w:r>
            <w:r w:rsidRPr="002A666D">
              <w:rPr>
                <w:rFonts w:ascii="標楷體" w:eastAsia="標楷體" w:hAnsi="標楷體" w:cs="新細明體" w:hint="eastAsia"/>
                <w:snapToGrid w:val="0"/>
                <w:kern w:val="0"/>
                <w:sz w:val="28"/>
                <w:szCs w:val="28"/>
                <w:u w:val="single"/>
              </w:rPr>
              <w:t>三</w:t>
            </w:r>
            <w:r w:rsidRPr="002A666D">
              <w:rPr>
                <w:rFonts w:ascii="標楷體" w:eastAsia="標楷體" w:hAnsi="標楷體" w:cs="新細明體"/>
                <w:snapToGrid w:val="0"/>
                <w:kern w:val="0"/>
                <w:sz w:val="28"/>
                <w:szCs w:val="28"/>
                <w:u w:val="single"/>
              </w:rPr>
              <w:t>個月</w:t>
            </w:r>
            <w:r w:rsidRPr="002A666D">
              <w:rPr>
                <w:rFonts w:ascii="標楷體" w:eastAsia="標楷體" w:hAnsi="標楷體" w:cs="新細明體" w:hint="eastAsia"/>
                <w:snapToGrid w:val="0"/>
                <w:kern w:val="0"/>
                <w:sz w:val="28"/>
                <w:szCs w:val="28"/>
                <w:u w:val="single"/>
              </w:rPr>
              <w:t>，但有正當理由，得於期限屆滿前向本公</w:t>
            </w:r>
            <w:r w:rsidR="004B6FE5">
              <w:rPr>
                <w:rFonts w:ascii="標楷體" w:eastAsia="標楷體" w:hAnsi="標楷體" w:cs="新細明體" w:hint="eastAsia"/>
                <w:snapToGrid w:val="0"/>
                <w:kern w:val="0"/>
                <w:sz w:val="28"/>
                <w:szCs w:val="28"/>
                <w:u w:val="single"/>
              </w:rPr>
              <w:t>會</w:t>
            </w:r>
            <w:r w:rsidRPr="002A666D">
              <w:rPr>
                <w:rFonts w:ascii="標楷體" w:eastAsia="標楷體" w:hAnsi="標楷體" w:cs="新細明體" w:hint="eastAsia"/>
                <w:snapToGrid w:val="0"/>
                <w:kern w:val="0"/>
                <w:sz w:val="28"/>
                <w:szCs w:val="28"/>
                <w:u w:val="single"/>
              </w:rPr>
              <w:t>申請以專案方式轉報主管機關核准延展三個月，若遇緊急情況發生時，致無法</w:t>
            </w:r>
            <w:proofErr w:type="gramStart"/>
            <w:r w:rsidRPr="002A666D">
              <w:rPr>
                <w:rFonts w:ascii="標楷體" w:eastAsia="標楷體" w:hAnsi="標楷體" w:cs="新細明體" w:hint="eastAsia"/>
                <w:snapToGrid w:val="0"/>
                <w:kern w:val="0"/>
                <w:sz w:val="28"/>
                <w:szCs w:val="28"/>
                <w:u w:val="single"/>
              </w:rPr>
              <w:t>循</w:t>
            </w:r>
            <w:proofErr w:type="gramEnd"/>
            <w:r w:rsidRPr="002A666D">
              <w:rPr>
                <w:rFonts w:ascii="標楷體" w:eastAsia="標楷體" w:hAnsi="標楷體" w:cs="新細明體" w:hint="eastAsia"/>
                <w:snapToGrid w:val="0"/>
                <w:kern w:val="0"/>
                <w:sz w:val="28"/>
                <w:szCs w:val="28"/>
                <w:u w:val="single"/>
              </w:rPr>
              <w:t>正常程序函報申請，</w:t>
            </w:r>
            <w:r w:rsidRPr="002A666D">
              <w:rPr>
                <w:rFonts w:ascii="標楷體" w:eastAsia="標楷體" w:hAnsi="標楷體" w:cs="新細明體" w:hint="eastAsia"/>
                <w:snapToGrid w:val="0"/>
                <w:kern w:val="0"/>
                <w:sz w:val="28"/>
                <w:szCs w:val="28"/>
                <w:u w:val="single"/>
              </w:rPr>
              <w:lastRenderedPageBreak/>
              <w:t>則可</w:t>
            </w:r>
            <w:proofErr w:type="gramStart"/>
            <w:r w:rsidRPr="002A666D">
              <w:rPr>
                <w:rFonts w:ascii="標楷體" w:eastAsia="標楷體" w:hAnsi="標楷體" w:cs="新細明體" w:hint="eastAsia"/>
                <w:snapToGrid w:val="0"/>
                <w:kern w:val="0"/>
                <w:sz w:val="28"/>
                <w:szCs w:val="28"/>
                <w:u w:val="single"/>
              </w:rPr>
              <w:t>採</w:t>
            </w:r>
            <w:proofErr w:type="gramEnd"/>
            <w:r w:rsidRPr="002A666D">
              <w:rPr>
                <w:rFonts w:ascii="標楷體" w:eastAsia="標楷體" w:hAnsi="標楷體" w:cs="新細明體" w:hint="eastAsia"/>
                <w:snapToGrid w:val="0"/>
                <w:kern w:val="0"/>
                <w:sz w:val="28"/>
                <w:szCs w:val="28"/>
                <w:u w:val="single"/>
              </w:rPr>
              <w:t>特殊個案方式向本公</w:t>
            </w:r>
            <w:r w:rsidR="004B6FE5">
              <w:rPr>
                <w:rFonts w:ascii="標楷體" w:eastAsia="標楷體" w:hAnsi="標楷體" w:cs="新細明體" w:hint="eastAsia"/>
                <w:snapToGrid w:val="0"/>
                <w:kern w:val="0"/>
                <w:sz w:val="28"/>
                <w:szCs w:val="28"/>
                <w:u w:val="single"/>
              </w:rPr>
              <w:t>會</w:t>
            </w:r>
            <w:r w:rsidRPr="002A666D">
              <w:rPr>
                <w:rFonts w:ascii="標楷體" w:eastAsia="標楷體" w:hAnsi="標楷體" w:cs="新細明體" w:hint="eastAsia"/>
                <w:snapToGrid w:val="0"/>
                <w:kern w:val="0"/>
                <w:sz w:val="28"/>
                <w:szCs w:val="28"/>
                <w:u w:val="single"/>
              </w:rPr>
              <w:t>通報，事後</w:t>
            </w:r>
            <w:proofErr w:type="gramStart"/>
            <w:r w:rsidRPr="002A666D">
              <w:rPr>
                <w:rFonts w:ascii="標楷體" w:eastAsia="標楷體" w:hAnsi="標楷體" w:cs="新細明體" w:hint="eastAsia"/>
                <w:snapToGrid w:val="0"/>
                <w:kern w:val="0"/>
                <w:sz w:val="28"/>
                <w:szCs w:val="28"/>
                <w:u w:val="single"/>
              </w:rPr>
              <w:t>再補具相關</w:t>
            </w:r>
            <w:proofErr w:type="gramEnd"/>
            <w:r w:rsidRPr="002A666D">
              <w:rPr>
                <w:rFonts w:ascii="標楷體" w:eastAsia="標楷體" w:hAnsi="標楷體" w:cs="新細明體" w:hint="eastAsia"/>
                <w:snapToGrid w:val="0"/>
                <w:kern w:val="0"/>
                <w:sz w:val="28"/>
                <w:szCs w:val="28"/>
                <w:u w:val="single"/>
              </w:rPr>
              <w:t>書件送本公</w:t>
            </w:r>
            <w:r w:rsidR="004B6FE5">
              <w:rPr>
                <w:rFonts w:ascii="標楷體" w:eastAsia="標楷體" w:hAnsi="標楷體" w:cs="新細明體" w:hint="eastAsia"/>
                <w:snapToGrid w:val="0"/>
                <w:kern w:val="0"/>
                <w:sz w:val="28"/>
                <w:szCs w:val="28"/>
                <w:u w:val="single"/>
              </w:rPr>
              <w:t>會</w:t>
            </w:r>
            <w:r w:rsidRPr="002A666D">
              <w:rPr>
                <w:rFonts w:ascii="標楷體" w:eastAsia="標楷體" w:hAnsi="標楷體" w:cs="新細明體" w:hint="eastAsia"/>
                <w:snapToGrid w:val="0"/>
                <w:kern w:val="0"/>
                <w:sz w:val="28"/>
                <w:szCs w:val="28"/>
                <w:u w:val="single"/>
              </w:rPr>
              <w:t>備查</w:t>
            </w:r>
            <w:r w:rsidRPr="006D7212">
              <w:rPr>
                <w:rFonts w:ascii="標楷體" w:eastAsia="標楷體" w:hAnsi="標楷體" w:cs="新細明體" w:hint="eastAsia"/>
                <w:snapToGrid w:val="0"/>
                <w:kern w:val="0"/>
                <w:sz w:val="28"/>
                <w:szCs w:val="28"/>
              </w:rPr>
              <w:t>。</w:t>
            </w:r>
          </w:p>
          <w:p w14:paraId="1A7B1EDB" w14:textId="4D5101F4" w:rsidR="008A4899" w:rsidRPr="006D7212" w:rsidRDefault="008A4899" w:rsidP="00351F9D">
            <w:pPr>
              <w:numPr>
                <w:ilvl w:val="0"/>
                <w:numId w:val="22"/>
              </w:numPr>
              <w:snapToGrid w:val="0"/>
              <w:spacing w:beforeLines="50" w:before="180" w:afterLines="50" w:after="180"/>
              <w:ind w:left="561" w:hanging="561"/>
              <w:rPr>
                <w:rFonts w:ascii="標楷體" w:eastAsia="標楷體" w:hAnsi="標楷體" w:cs="新細明體"/>
                <w:snapToGrid w:val="0"/>
                <w:kern w:val="0"/>
                <w:sz w:val="28"/>
                <w:szCs w:val="28"/>
              </w:rPr>
            </w:pPr>
            <w:r w:rsidRPr="006D7212">
              <w:rPr>
                <w:rFonts w:ascii="標楷體" w:eastAsia="標楷體" w:hAnsi="標楷體" w:hint="eastAsia"/>
                <w:snapToGrid w:val="0"/>
                <w:kern w:val="0"/>
                <w:sz w:val="28"/>
                <w:szCs w:val="28"/>
              </w:rPr>
              <w:t>人員配置:人員配置相關資料，且須指定高階經理人為</w:t>
            </w:r>
            <w:r w:rsidRPr="00F53C14">
              <w:rPr>
                <w:rFonts w:ascii="標楷體" w:eastAsia="標楷體" w:hAnsi="標楷體" w:hint="eastAsia"/>
                <w:snapToGrid w:val="0"/>
                <w:kern w:val="0"/>
                <w:sz w:val="28"/>
                <w:szCs w:val="28"/>
                <w:u w:val="single"/>
              </w:rPr>
              <w:t>與本公</w:t>
            </w:r>
            <w:r w:rsidR="004B6FE5">
              <w:rPr>
                <w:rFonts w:ascii="標楷體" w:eastAsia="標楷體" w:hAnsi="標楷體" w:hint="eastAsia"/>
                <w:snapToGrid w:val="0"/>
                <w:kern w:val="0"/>
                <w:sz w:val="28"/>
                <w:szCs w:val="28"/>
                <w:u w:val="single"/>
              </w:rPr>
              <w:t>會</w:t>
            </w:r>
            <w:r w:rsidRPr="006D7212">
              <w:rPr>
                <w:rFonts w:ascii="標楷體" w:eastAsia="標楷體" w:hAnsi="標楷體" w:hint="eastAsia"/>
                <w:snapToGrid w:val="0"/>
                <w:kern w:val="0"/>
                <w:sz w:val="28"/>
                <w:szCs w:val="28"/>
              </w:rPr>
              <w:t>聯繫</w:t>
            </w:r>
            <w:r w:rsidRPr="00F53C14">
              <w:rPr>
                <w:rFonts w:ascii="標楷體" w:eastAsia="標楷體" w:hAnsi="標楷體" w:hint="eastAsia"/>
                <w:snapToGrid w:val="0"/>
                <w:kern w:val="0"/>
                <w:sz w:val="28"/>
                <w:szCs w:val="28"/>
                <w:u w:val="single"/>
              </w:rPr>
              <w:t>之</w:t>
            </w:r>
            <w:r w:rsidRPr="006D7212">
              <w:rPr>
                <w:rFonts w:ascii="標楷體" w:eastAsia="標楷體" w:hAnsi="標楷體" w:hint="eastAsia"/>
                <w:snapToGrid w:val="0"/>
                <w:kern w:val="0"/>
                <w:sz w:val="28"/>
                <w:szCs w:val="28"/>
              </w:rPr>
              <w:t>窗口。</w:t>
            </w:r>
          </w:p>
          <w:p w14:paraId="005B657E" w14:textId="36B3E68B" w:rsidR="008A4899" w:rsidRDefault="008A4899" w:rsidP="00280DBB">
            <w:pPr>
              <w:adjustRightInd w:val="0"/>
              <w:snapToGrid w:val="0"/>
              <w:spacing w:beforeLines="50" w:before="180" w:afterLines="50" w:after="180"/>
              <w:ind w:left="560" w:hangingChars="200" w:hanging="560"/>
              <w:jc w:val="both"/>
              <w:rPr>
                <w:rFonts w:ascii="標楷體" w:eastAsia="標楷體" w:hAnsi="標楷體"/>
                <w:snapToGrid w:val="0"/>
                <w:kern w:val="0"/>
                <w:sz w:val="28"/>
                <w:szCs w:val="28"/>
              </w:rPr>
            </w:pPr>
            <w:r w:rsidRPr="006D7212">
              <w:rPr>
                <w:rFonts w:ascii="標楷體" w:eastAsia="標楷體" w:hAnsi="標楷體" w:hint="eastAsia"/>
                <w:snapToGrid w:val="0"/>
                <w:kern w:val="0"/>
                <w:sz w:val="28"/>
                <w:szCs w:val="28"/>
              </w:rPr>
              <w:t>(三)業務項目:居家辦公之業務範疇僅限申請辦理部分</w:t>
            </w:r>
            <w:proofErr w:type="gramStart"/>
            <w:r w:rsidRPr="006D7212">
              <w:rPr>
                <w:rFonts w:ascii="標楷體" w:eastAsia="標楷體" w:hAnsi="標楷體" w:hint="eastAsia"/>
                <w:snapToGrid w:val="0"/>
                <w:kern w:val="0"/>
                <w:sz w:val="28"/>
                <w:szCs w:val="28"/>
              </w:rPr>
              <w:t>（</w:t>
            </w:r>
            <w:proofErr w:type="gramEnd"/>
            <w:r w:rsidRPr="006D7212">
              <w:rPr>
                <w:rFonts w:ascii="標楷體" w:eastAsia="標楷體" w:hAnsi="標楷體" w:hint="eastAsia"/>
                <w:snapToGrid w:val="0"/>
                <w:kern w:val="0"/>
                <w:sz w:val="28"/>
                <w:szCs w:val="28"/>
              </w:rPr>
              <w:t>例如:交易、結算</w:t>
            </w:r>
            <w:proofErr w:type="gramStart"/>
            <w:r w:rsidRPr="006D7212">
              <w:rPr>
                <w:rFonts w:ascii="標楷體" w:eastAsia="標楷體" w:hAnsi="標楷體" w:hint="eastAsia"/>
                <w:snapToGrid w:val="0"/>
                <w:kern w:val="0"/>
                <w:sz w:val="28"/>
                <w:szCs w:val="28"/>
              </w:rPr>
              <w:t>）</w:t>
            </w:r>
            <w:proofErr w:type="gramEnd"/>
            <w:r w:rsidRPr="006D7212">
              <w:rPr>
                <w:rFonts w:ascii="標楷體" w:eastAsia="標楷體" w:hAnsi="標楷體" w:hint="eastAsia"/>
                <w:snapToGrid w:val="0"/>
                <w:kern w:val="0"/>
                <w:sz w:val="28"/>
                <w:szCs w:val="28"/>
              </w:rPr>
              <w:t>。如僅申請居家辦理交易業務，則未申請之結算業務僅能在營業處所執行，</w:t>
            </w:r>
            <w:proofErr w:type="gramStart"/>
            <w:r w:rsidRPr="006D7212">
              <w:rPr>
                <w:rFonts w:ascii="標楷體" w:eastAsia="標楷體" w:hAnsi="標楷體" w:hint="eastAsia"/>
                <w:snapToGrid w:val="0"/>
                <w:kern w:val="0"/>
                <w:sz w:val="28"/>
                <w:szCs w:val="28"/>
              </w:rPr>
              <w:t>如</w:t>
            </w:r>
            <w:r w:rsidRPr="006D7212">
              <w:rPr>
                <w:rFonts w:ascii="標楷體" w:eastAsia="標楷體" w:hAnsi="標楷體" w:hint="eastAsia"/>
                <w:snapToGrid w:val="0"/>
                <w:kern w:val="0"/>
                <w:sz w:val="28"/>
                <w:szCs w:val="28"/>
                <w:u w:val="single"/>
              </w:rPr>
              <w:t>需異動</w:t>
            </w:r>
            <w:proofErr w:type="gramEnd"/>
            <w:r w:rsidRPr="006D7212">
              <w:rPr>
                <w:rFonts w:ascii="標楷體" w:eastAsia="標楷體" w:hAnsi="標楷體" w:hint="eastAsia"/>
                <w:snapToGrid w:val="0"/>
                <w:kern w:val="0"/>
                <w:sz w:val="28"/>
                <w:szCs w:val="28"/>
                <w:u w:val="single"/>
              </w:rPr>
              <w:t>仍應向本公</w:t>
            </w:r>
            <w:r w:rsidR="004B6FE5">
              <w:rPr>
                <w:rFonts w:ascii="標楷體" w:eastAsia="標楷體" w:hAnsi="標楷體" w:hint="eastAsia"/>
                <w:snapToGrid w:val="0"/>
                <w:kern w:val="0"/>
                <w:sz w:val="28"/>
                <w:szCs w:val="28"/>
                <w:u w:val="single"/>
              </w:rPr>
              <w:t>會</w:t>
            </w:r>
            <w:r w:rsidRPr="006D7212">
              <w:rPr>
                <w:rFonts w:ascii="標楷體" w:eastAsia="標楷體" w:hAnsi="標楷體" w:hint="eastAsia"/>
                <w:snapToGrid w:val="0"/>
                <w:kern w:val="0"/>
                <w:sz w:val="28"/>
                <w:szCs w:val="28"/>
                <w:u w:val="single"/>
              </w:rPr>
              <w:t>申請以專案方式轉報主管機關核准，若遇緊急情況發生時，致無法</w:t>
            </w:r>
            <w:proofErr w:type="gramStart"/>
            <w:r w:rsidRPr="006D7212">
              <w:rPr>
                <w:rFonts w:ascii="標楷體" w:eastAsia="標楷體" w:hAnsi="標楷體" w:hint="eastAsia"/>
                <w:snapToGrid w:val="0"/>
                <w:kern w:val="0"/>
                <w:sz w:val="28"/>
                <w:szCs w:val="28"/>
                <w:u w:val="single"/>
              </w:rPr>
              <w:t>循</w:t>
            </w:r>
            <w:proofErr w:type="gramEnd"/>
            <w:r w:rsidRPr="006D7212">
              <w:rPr>
                <w:rFonts w:ascii="標楷體" w:eastAsia="標楷體" w:hAnsi="標楷體" w:hint="eastAsia"/>
                <w:snapToGrid w:val="0"/>
                <w:kern w:val="0"/>
                <w:sz w:val="28"/>
                <w:szCs w:val="28"/>
                <w:u w:val="single"/>
              </w:rPr>
              <w:t>正常程序函報申請，則可</w:t>
            </w:r>
            <w:proofErr w:type="gramStart"/>
            <w:r w:rsidRPr="006D7212">
              <w:rPr>
                <w:rFonts w:ascii="標楷體" w:eastAsia="標楷體" w:hAnsi="標楷體" w:hint="eastAsia"/>
                <w:snapToGrid w:val="0"/>
                <w:kern w:val="0"/>
                <w:sz w:val="28"/>
                <w:szCs w:val="28"/>
                <w:u w:val="single"/>
              </w:rPr>
              <w:t>採</w:t>
            </w:r>
            <w:proofErr w:type="gramEnd"/>
            <w:r w:rsidRPr="006D7212">
              <w:rPr>
                <w:rFonts w:ascii="標楷體" w:eastAsia="標楷體" w:hAnsi="標楷體" w:hint="eastAsia"/>
                <w:snapToGrid w:val="0"/>
                <w:kern w:val="0"/>
                <w:sz w:val="28"/>
                <w:szCs w:val="28"/>
                <w:u w:val="single"/>
              </w:rPr>
              <w:t>特殊個案方式向本公</w:t>
            </w:r>
            <w:r w:rsidR="004B6FE5">
              <w:rPr>
                <w:rFonts w:ascii="標楷體" w:eastAsia="標楷體" w:hAnsi="標楷體" w:hint="eastAsia"/>
                <w:snapToGrid w:val="0"/>
                <w:kern w:val="0"/>
                <w:sz w:val="28"/>
                <w:szCs w:val="28"/>
                <w:u w:val="single"/>
              </w:rPr>
              <w:t>會</w:t>
            </w:r>
            <w:r w:rsidRPr="006D7212">
              <w:rPr>
                <w:rFonts w:ascii="標楷體" w:eastAsia="標楷體" w:hAnsi="標楷體" w:hint="eastAsia"/>
                <w:snapToGrid w:val="0"/>
                <w:kern w:val="0"/>
                <w:sz w:val="28"/>
                <w:szCs w:val="28"/>
                <w:u w:val="single"/>
              </w:rPr>
              <w:t>通報，事後</w:t>
            </w:r>
            <w:proofErr w:type="gramStart"/>
            <w:r w:rsidRPr="006D7212">
              <w:rPr>
                <w:rFonts w:ascii="標楷體" w:eastAsia="標楷體" w:hAnsi="標楷體" w:hint="eastAsia"/>
                <w:snapToGrid w:val="0"/>
                <w:kern w:val="0"/>
                <w:sz w:val="28"/>
                <w:szCs w:val="28"/>
                <w:u w:val="single"/>
              </w:rPr>
              <w:t>再補具相關</w:t>
            </w:r>
            <w:proofErr w:type="gramEnd"/>
            <w:r w:rsidRPr="006D7212">
              <w:rPr>
                <w:rFonts w:ascii="標楷體" w:eastAsia="標楷體" w:hAnsi="標楷體" w:hint="eastAsia"/>
                <w:snapToGrid w:val="0"/>
                <w:kern w:val="0"/>
                <w:sz w:val="28"/>
                <w:szCs w:val="28"/>
                <w:u w:val="single"/>
              </w:rPr>
              <w:t>書件送本公</w:t>
            </w:r>
            <w:r w:rsidR="004B6FE5">
              <w:rPr>
                <w:rFonts w:ascii="標楷體" w:eastAsia="標楷體" w:hAnsi="標楷體" w:hint="eastAsia"/>
                <w:snapToGrid w:val="0"/>
                <w:kern w:val="0"/>
                <w:sz w:val="28"/>
                <w:szCs w:val="28"/>
                <w:u w:val="single"/>
              </w:rPr>
              <w:t>會</w:t>
            </w:r>
            <w:r w:rsidRPr="006D7212">
              <w:rPr>
                <w:rFonts w:ascii="標楷體" w:eastAsia="標楷體" w:hAnsi="標楷體" w:hint="eastAsia"/>
                <w:snapToGrid w:val="0"/>
                <w:kern w:val="0"/>
                <w:sz w:val="28"/>
                <w:szCs w:val="28"/>
                <w:u w:val="single"/>
              </w:rPr>
              <w:t>備查</w:t>
            </w:r>
            <w:r w:rsidRPr="006D7212">
              <w:rPr>
                <w:rFonts w:ascii="標楷體" w:eastAsia="標楷體" w:hAnsi="標楷體" w:hint="eastAsia"/>
                <w:snapToGrid w:val="0"/>
                <w:kern w:val="0"/>
                <w:sz w:val="28"/>
                <w:szCs w:val="28"/>
              </w:rPr>
              <w:t>。</w:t>
            </w:r>
          </w:p>
          <w:p w14:paraId="4D515383" w14:textId="77777777" w:rsidR="009F6406" w:rsidRDefault="009F6406" w:rsidP="002864E3">
            <w:pPr>
              <w:adjustRightInd w:val="0"/>
              <w:snapToGrid w:val="0"/>
              <w:spacing w:beforeLines="50" w:before="180" w:afterLines="50" w:after="180"/>
              <w:ind w:left="560" w:hangingChars="200" w:hanging="560"/>
              <w:jc w:val="both"/>
              <w:rPr>
                <w:rFonts w:ascii="標楷體" w:eastAsia="標楷體" w:hAnsi="標楷體"/>
                <w:snapToGrid w:val="0"/>
                <w:kern w:val="0"/>
                <w:sz w:val="28"/>
                <w:szCs w:val="28"/>
              </w:rPr>
            </w:pPr>
            <w:r>
              <w:rPr>
                <w:rFonts w:ascii="標楷體" w:eastAsia="標楷體" w:hAnsi="標楷體" w:hint="eastAsia"/>
                <w:snapToGrid w:val="0"/>
                <w:kern w:val="0"/>
                <w:sz w:val="28"/>
                <w:szCs w:val="28"/>
              </w:rPr>
              <w:t>(四)~(十)略</w:t>
            </w:r>
          </w:p>
          <w:p w14:paraId="43FDA008" w14:textId="77777777" w:rsidR="009F6406" w:rsidRDefault="009F6406" w:rsidP="009F6406">
            <w:pPr>
              <w:adjustRightInd w:val="0"/>
              <w:snapToGrid w:val="0"/>
              <w:spacing w:beforeLines="50" w:before="180" w:afterLines="50" w:after="180"/>
              <w:ind w:left="560" w:hangingChars="200" w:hanging="560"/>
              <w:jc w:val="both"/>
              <w:rPr>
                <w:rFonts w:ascii="標楷體" w:eastAsia="標楷體" w:hAnsi="標楷體"/>
                <w:snapToGrid w:val="0"/>
                <w:kern w:val="0"/>
                <w:sz w:val="28"/>
                <w:szCs w:val="28"/>
              </w:rPr>
            </w:pPr>
            <w:r>
              <w:rPr>
                <w:rFonts w:ascii="標楷體" w:eastAsia="標楷體" w:hAnsi="標楷體" w:hint="eastAsia"/>
                <w:snapToGrid w:val="0"/>
                <w:kern w:val="0"/>
                <w:sz w:val="28"/>
                <w:szCs w:val="28"/>
              </w:rPr>
              <w:t>(十一)</w:t>
            </w:r>
            <w:r w:rsidRPr="009F6406">
              <w:rPr>
                <w:rFonts w:ascii="標楷體" w:eastAsia="標楷體" w:hAnsi="標楷體" w:hint="eastAsia"/>
                <w:snapToGrid w:val="0"/>
                <w:kern w:val="0"/>
                <w:sz w:val="28"/>
                <w:szCs w:val="28"/>
              </w:rPr>
              <w:t>執行風險評估：申請居家辦公</w:t>
            </w:r>
            <w:r w:rsidRPr="009F6406">
              <w:rPr>
                <w:rFonts w:ascii="標楷體" w:eastAsia="標楷體" w:hAnsi="標楷體" w:hint="eastAsia"/>
                <w:snapToGrid w:val="0"/>
                <w:kern w:val="0"/>
                <w:sz w:val="28"/>
                <w:szCs w:val="28"/>
                <w:u w:val="single"/>
              </w:rPr>
              <w:t>之使用</w:t>
            </w:r>
            <w:r w:rsidRPr="009F6406">
              <w:rPr>
                <w:rFonts w:ascii="標楷體" w:eastAsia="標楷體" w:hAnsi="標楷體" w:hint="eastAsia"/>
                <w:snapToGrid w:val="0"/>
                <w:kern w:val="0"/>
                <w:sz w:val="28"/>
                <w:szCs w:val="28"/>
              </w:rPr>
              <w:t>期間連續達</w:t>
            </w:r>
            <w:r>
              <w:rPr>
                <w:rFonts w:ascii="標楷體" w:eastAsia="標楷體" w:hAnsi="標楷體" w:hint="eastAsia"/>
                <w:snapToGrid w:val="0"/>
                <w:kern w:val="0"/>
                <w:sz w:val="28"/>
                <w:szCs w:val="28"/>
              </w:rPr>
              <w:t>1</w:t>
            </w:r>
            <w:r w:rsidRPr="009F6406">
              <w:rPr>
                <w:rFonts w:ascii="標楷體" w:eastAsia="標楷體" w:hAnsi="標楷體" w:hint="eastAsia"/>
                <w:snapToGrid w:val="0"/>
                <w:kern w:val="0"/>
                <w:sz w:val="28"/>
                <w:szCs w:val="28"/>
              </w:rPr>
              <w:t>年以上者，應檢視應變計畫內容是否符合現況及定期（每年至少 1次）評估實施長期居家辦公可能產生新風險（風險評估應包含資訊安全風險、法律風險、作業風險、</w:t>
            </w:r>
            <w:proofErr w:type="gramStart"/>
            <w:r w:rsidRPr="009F6406">
              <w:rPr>
                <w:rFonts w:ascii="標楷體" w:eastAsia="標楷體" w:hAnsi="標楷體" w:hint="eastAsia"/>
                <w:snapToGrid w:val="0"/>
                <w:kern w:val="0"/>
                <w:sz w:val="28"/>
                <w:szCs w:val="28"/>
              </w:rPr>
              <w:t>個</w:t>
            </w:r>
            <w:proofErr w:type="gramEnd"/>
            <w:r w:rsidRPr="009F6406">
              <w:rPr>
                <w:rFonts w:ascii="標楷體" w:eastAsia="標楷體" w:hAnsi="標楷體" w:hint="eastAsia"/>
                <w:snapToGrid w:val="0"/>
                <w:kern w:val="0"/>
                <w:sz w:val="28"/>
                <w:szCs w:val="28"/>
              </w:rPr>
              <w:t>資風</w:t>
            </w:r>
            <w:r w:rsidRPr="009F6406">
              <w:rPr>
                <w:rFonts w:ascii="標楷體" w:eastAsia="標楷體" w:hAnsi="標楷體" w:hint="eastAsia"/>
                <w:snapToGrid w:val="0"/>
                <w:kern w:val="0"/>
                <w:sz w:val="28"/>
                <w:szCs w:val="28"/>
              </w:rPr>
              <w:lastRenderedPageBreak/>
              <w:t>險及金融犯罪風險等）。</w:t>
            </w:r>
          </w:p>
          <w:p w14:paraId="73F13A28" w14:textId="77777777" w:rsidR="00C10EE3" w:rsidRPr="006D7212" w:rsidRDefault="009F6406" w:rsidP="00CB7A3D">
            <w:pPr>
              <w:adjustRightInd w:val="0"/>
              <w:snapToGrid w:val="0"/>
              <w:spacing w:afterLines="50" w:after="180"/>
              <w:ind w:left="560" w:hangingChars="200" w:hanging="560"/>
              <w:jc w:val="both"/>
              <w:rPr>
                <w:rFonts w:ascii="標楷體" w:eastAsia="標楷體" w:hAnsi="標楷體" w:cs="新細明體"/>
                <w:snapToGrid w:val="0"/>
                <w:kern w:val="0"/>
                <w:sz w:val="28"/>
                <w:szCs w:val="28"/>
              </w:rPr>
            </w:pPr>
            <w:r w:rsidRPr="009F6406">
              <w:rPr>
                <w:rFonts w:ascii="標楷體" w:eastAsia="標楷體" w:hAnsi="標楷體" w:hint="eastAsia"/>
                <w:snapToGrid w:val="0"/>
                <w:kern w:val="0"/>
                <w:sz w:val="28"/>
                <w:szCs w:val="28"/>
              </w:rPr>
              <w:t>(十二)略</w:t>
            </w:r>
          </w:p>
        </w:tc>
        <w:tc>
          <w:tcPr>
            <w:tcW w:w="3147" w:type="dxa"/>
            <w:tcBorders>
              <w:top w:val="single" w:sz="8" w:space="0" w:color="000000"/>
              <w:left w:val="single" w:sz="8" w:space="0" w:color="000000"/>
              <w:bottom w:val="single" w:sz="8" w:space="0" w:color="000000"/>
              <w:right w:val="single" w:sz="8" w:space="0" w:color="000000"/>
            </w:tcBorders>
          </w:tcPr>
          <w:p w14:paraId="0850F5EA" w14:textId="556A561C" w:rsidR="004A4C10" w:rsidRDefault="002C5D0A" w:rsidP="00FD35F9">
            <w:pPr>
              <w:numPr>
                <w:ilvl w:val="0"/>
                <w:numId w:val="23"/>
              </w:numPr>
              <w:snapToGrid w:val="0"/>
              <w:spacing w:beforeLines="50" w:before="180" w:afterLines="50" w:after="180"/>
              <w:ind w:left="610" w:right="28" w:hanging="610"/>
              <w:rPr>
                <w:rFonts w:ascii="標楷體" w:eastAsia="標楷體" w:hAnsi="標楷體"/>
                <w:snapToGrid w:val="0"/>
                <w:kern w:val="0"/>
                <w:sz w:val="28"/>
                <w:szCs w:val="28"/>
              </w:rPr>
            </w:pPr>
            <w:r>
              <w:rPr>
                <w:rFonts w:ascii="標楷體" w:eastAsia="標楷體" w:hAnsi="標楷體" w:hint="eastAsia"/>
                <w:snapToGrid w:val="0"/>
                <w:kern w:val="0"/>
                <w:sz w:val="28"/>
                <w:szCs w:val="28"/>
              </w:rPr>
              <w:lastRenderedPageBreak/>
              <w:t>簡化</w:t>
            </w:r>
            <w:r w:rsidR="004A4C10">
              <w:rPr>
                <w:rFonts w:ascii="標楷體" w:eastAsia="標楷體" w:hAnsi="標楷體" w:hint="eastAsia"/>
                <w:snapToGrid w:val="0"/>
                <w:kern w:val="0"/>
                <w:sz w:val="28"/>
                <w:szCs w:val="28"/>
              </w:rPr>
              <w:t>第一項</w:t>
            </w:r>
            <w:r w:rsidR="00E864CE">
              <w:rPr>
                <w:rFonts w:ascii="標楷體" w:eastAsia="標楷體" w:hAnsi="標楷體" w:hint="eastAsia"/>
                <w:snapToGrid w:val="0"/>
                <w:kern w:val="0"/>
                <w:sz w:val="28"/>
                <w:szCs w:val="28"/>
              </w:rPr>
              <w:t>申請流程說明，</w:t>
            </w:r>
            <w:r w:rsidR="004A4C10">
              <w:rPr>
                <w:rFonts w:ascii="標楷體" w:eastAsia="標楷體" w:hAnsi="標楷體" w:hint="eastAsia"/>
                <w:snapToGrid w:val="0"/>
                <w:kern w:val="0"/>
                <w:sz w:val="28"/>
                <w:szCs w:val="28"/>
              </w:rPr>
              <w:t>將原條文（一）調整</w:t>
            </w:r>
            <w:r>
              <w:rPr>
                <w:rFonts w:ascii="標楷體" w:eastAsia="標楷體" w:hAnsi="標楷體" w:hint="eastAsia"/>
                <w:snapToGrid w:val="0"/>
                <w:kern w:val="0"/>
                <w:sz w:val="28"/>
                <w:szCs w:val="28"/>
              </w:rPr>
              <w:t>為（一）、（二）列示，</w:t>
            </w:r>
            <w:r w:rsidR="00E864CE">
              <w:rPr>
                <w:rFonts w:ascii="標楷體" w:eastAsia="標楷體" w:hAnsi="標楷體" w:hint="eastAsia"/>
                <w:snapToGrid w:val="0"/>
                <w:kern w:val="0"/>
                <w:sz w:val="28"/>
                <w:szCs w:val="28"/>
              </w:rPr>
              <w:t>刪除</w:t>
            </w:r>
            <w:r w:rsidR="00FF39E0" w:rsidRPr="00FF39E0">
              <w:rPr>
                <w:rFonts w:ascii="標楷體" w:eastAsia="標楷體" w:hAnsi="標楷體" w:hint="eastAsia"/>
                <w:snapToGrid w:val="0"/>
                <w:kern w:val="0"/>
                <w:sz w:val="28"/>
                <w:szCs w:val="28"/>
              </w:rPr>
              <w:t>原條文</w:t>
            </w:r>
            <w:r w:rsidR="00FF39E0">
              <w:rPr>
                <w:rFonts w:ascii="新細明體" w:hAnsi="新細明體" w:hint="eastAsia"/>
                <w:snapToGrid w:val="0"/>
                <w:kern w:val="0"/>
                <w:sz w:val="28"/>
                <w:szCs w:val="28"/>
              </w:rPr>
              <w:t>「</w:t>
            </w:r>
            <w:r w:rsidR="00FF39E0" w:rsidRPr="00FF39E0">
              <w:rPr>
                <w:rFonts w:ascii="標楷體" w:eastAsia="標楷體" w:hAnsi="標楷體" w:hint="eastAsia"/>
                <w:snapToGrid w:val="0"/>
                <w:kern w:val="0"/>
                <w:sz w:val="28"/>
                <w:szCs w:val="28"/>
              </w:rPr>
              <w:t>一、(</w:t>
            </w:r>
            <w:proofErr w:type="gramStart"/>
            <w:r w:rsidR="00FF39E0" w:rsidRPr="00FF39E0">
              <w:rPr>
                <w:rFonts w:ascii="標楷體" w:eastAsia="標楷體" w:hAnsi="標楷體" w:hint="eastAsia"/>
                <w:snapToGrid w:val="0"/>
                <w:kern w:val="0"/>
                <w:sz w:val="28"/>
                <w:szCs w:val="28"/>
              </w:rPr>
              <w:t>一</w:t>
            </w:r>
            <w:proofErr w:type="gramEnd"/>
            <w:r w:rsidR="00FF39E0" w:rsidRPr="00FF39E0">
              <w:rPr>
                <w:rFonts w:ascii="標楷體" w:eastAsia="標楷體" w:hAnsi="標楷體" w:hint="eastAsia"/>
                <w:snapToGrid w:val="0"/>
                <w:kern w:val="0"/>
                <w:sz w:val="28"/>
                <w:szCs w:val="28"/>
              </w:rPr>
              <w:t>)</w:t>
            </w:r>
            <w:r w:rsidR="00FF39E0">
              <w:rPr>
                <w:rFonts w:ascii="標楷體" w:eastAsia="標楷體" w:hAnsi="標楷體"/>
                <w:snapToGrid w:val="0"/>
                <w:kern w:val="0"/>
                <w:sz w:val="28"/>
                <w:szCs w:val="28"/>
              </w:rPr>
              <w:t>…</w:t>
            </w:r>
            <w:r w:rsidR="00FF39E0" w:rsidRPr="00FF39E0">
              <w:rPr>
                <w:rFonts w:ascii="標楷體" w:eastAsia="標楷體" w:hAnsi="標楷體" w:hint="eastAsia"/>
                <w:snapToGrid w:val="0"/>
                <w:kern w:val="0"/>
                <w:sz w:val="28"/>
                <w:szCs w:val="28"/>
              </w:rPr>
              <w:t>應依本公</w:t>
            </w:r>
            <w:r w:rsidR="004B6FE5">
              <w:rPr>
                <w:rFonts w:ascii="標楷體" w:eastAsia="標楷體" w:hAnsi="標楷體" w:hint="eastAsia"/>
                <w:snapToGrid w:val="0"/>
                <w:kern w:val="0"/>
                <w:sz w:val="28"/>
                <w:szCs w:val="28"/>
              </w:rPr>
              <w:t>會</w:t>
            </w:r>
            <w:r w:rsidR="00FF39E0">
              <w:rPr>
                <w:rFonts w:ascii="SimSun" w:eastAsia="SimSun" w:hAnsi="SimSun" w:hint="eastAsia"/>
                <w:snapToGrid w:val="0"/>
                <w:kern w:val="0"/>
                <w:sz w:val="28"/>
                <w:szCs w:val="28"/>
              </w:rPr>
              <w:t>『</w:t>
            </w:r>
            <w:r w:rsidR="00FD35F9" w:rsidRPr="00FD35F9">
              <w:rPr>
                <w:rFonts w:ascii="標楷體" w:eastAsia="標楷體" w:hAnsi="標楷體" w:hint="eastAsia"/>
                <w:snapToGrid w:val="0"/>
                <w:kern w:val="0"/>
                <w:sz w:val="28"/>
                <w:szCs w:val="28"/>
              </w:rPr>
              <w:t>依中華民國證券商業同業公會（以下簡稱本公會）109年3月12日中證商業二字第1090001070號函，</w:t>
            </w:r>
            <w:r w:rsidR="00FF39E0" w:rsidRPr="00E864CE">
              <w:rPr>
                <w:rFonts w:ascii="標楷體" w:eastAsia="標楷體" w:hAnsi="標楷體" w:hint="eastAsia"/>
                <w:snapToGrid w:val="0"/>
                <w:kern w:val="0"/>
                <w:sz w:val="28"/>
                <w:szCs w:val="28"/>
              </w:rPr>
              <w:t>」</w:t>
            </w:r>
            <w:r w:rsidR="004A4C10">
              <w:rPr>
                <w:rFonts w:ascii="標楷體" w:eastAsia="標楷體" w:hAnsi="標楷體" w:hint="eastAsia"/>
                <w:snapToGrid w:val="0"/>
                <w:kern w:val="0"/>
                <w:sz w:val="28"/>
                <w:szCs w:val="28"/>
              </w:rPr>
              <w:t>之文字。</w:t>
            </w:r>
          </w:p>
          <w:p w14:paraId="09637EA0" w14:textId="587C0B33" w:rsidR="00655779" w:rsidRDefault="00655779" w:rsidP="00655779">
            <w:pPr>
              <w:numPr>
                <w:ilvl w:val="0"/>
                <w:numId w:val="23"/>
              </w:numPr>
              <w:snapToGrid w:val="0"/>
              <w:spacing w:beforeLines="50" w:before="180" w:afterLines="50" w:after="180"/>
              <w:ind w:right="28"/>
              <w:jc w:val="both"/>
              <w:rPr>
                <w:rFonts w:eastAsia="標楷體"/>
                <w:snapToGrid w:val="0"/>
                <w:kern w:val="0"/>
                <w:sz w:val="28"/>
                <w:szCs w:val="28"/>
              </w:rPr>
            </w:pPr>
            <w:r>
              <w:rPr>
                <w:rFonts w:ascii="標楷體" w:eastAsia="標楷體" w:hAnsi="標楷體" w:hint="eastAsia"/>
                <w:snapToGrid w:val="0"/>
                <w:kern w:val="0"/>
                <w:sz w:val="28"/>
                <w:szCs w:val="28"/>
              </w:rPr>
              <w:t>為使申請流程</w:t>
            </w:r>
            <w:proofErr w:type="gramStart"/>
            <w:r>
              <w:rPr>
                <w:rFonts w:ascii="標楷體" w:eastAsia="標楷體" w:hAnsi="標楷體" w:hint="eastAsia"/>
                <w:snapToGrid w:val="0"/>
                <w:kern w:val="0"/>
                <w:sz w:val="28"/>
                <w:szCs w:val="28"/>
              </w:rPr>
              <w:t>臻</w:t>
            </w:r>
            <w:proofErr w:type="gramEnd"/>
            <w:r>
              <w:rPr>
                <w:rFonts w:ascii="標楷體" w:eastAsia="標楷體" w:hAnsi="標楷體" w:hint="eastAsia"/>
                <w:snapToGrid w:val="0"/>
                <w:kern w:val="0"/>
                <w:sz w:val="28"/>
                <w:szCs w:val="28"/>
              </w:rPr>
              <w:t>於明確，調整第一項第一款，證券商首次申請由本公</w:t>
            </w:r>
            <w:r w:rsidR="0053096C">
              <w:rPr>
                <w:rFonts w:ascii="標楷體" w:eastAsia="標楷體" w:hAnsi="標楷體" w:hint="eastAsia"/>
                <w:snapToGrid w:val="0"/>
                <w:kern w:val="0"/>
                <w:sz w:val="28"/>
                <w:szCs w:val="28"/>
              </w:rPr>
              <w:t>會</w:t>
            </w:r>
            <w:r>
              <w:rPr>
                <w:rFonts w:ascii="標楷體" w:eastAsia="標楷體" w:hAnsi="標楷體" w:hint="eastAsia"/>
                <w:snapToGrid w:val="0"/>
                <w:kern w:val="0"/>
                <w:sz w:val="28"/>
                <w:szCs w:val="28"/>
              </w:rPr>
              <w:t>轉報主管機關核准；調整同項第二款證券商申請延展、延展期滿須再實施居家辦公之申請流程。</w:t>
            </w:r>
          </w:p>
          <w:p w14:paraId="651A4B44" w14:textId="77777777" w:rsidR="00655779" w:rsidRDefault="00655779" w:rsidP="00655779">
            <w:pPr>
              <w:numPr>
                <w:ilvl w:val="0"/>
                <w:numId w:val="23"/>
              </w:numPr>
              <w:snapToGrid w:val="0"/>
              <w:spacing w:beforeLines="50" w:before="180" w:afterLines="50" w:after="180"/>
              <w:ind w:right="28"/>
              <w:jc w:val="both"/>
              <w:rPr>
                <w:rFonts w:eastAsia="標楷體"/>
                <w:snapToGrid w:val="0"/>
                <w:kern w:val="0"/>
                <w:sz w:val="28"/>
                <w:szCs w:val="28"/>
              </w:rPr>
            </w:pPr>
            <w:r>
              <w:rPr>
                <w:rFonts w:eastAsia="標楷體" w:hint="eastAsia"/>
                <w:snapToGrid w:val="0"/>
                <w:kern w:val="0"/>
                <w:sz w:val="28"/>
                <w:szCs w:val="28"/>
              </w:rPr>
              <w:lastRenderedPageBreak/>
              <w:t>本指引規範調整為受託買</w:t>
            </w:r>
            <w:r>
              <w:rPr>
                <w:rFonts w:ascii="標楷體" w:eastAsia="標楷體" w:hAnsi="標楷體" w:hint="eastAsia"/>
                <w:snapToGrid w:val="0"/>
                <w:kern w:val="0"/>
                <w:sz w:val="28"/>
                <w:szCs w:val="28"/>
              </w:rPr>
              <w:t>賣作業等核心業務居家辦公，刪除原條文「一、證券商申請流程（二）」有關非屬受託買賣作業等非核心業務居家辦公規定。</w:t>
            </w:r>
          </w:p>
          <w:p w14:paraId="79D8BF7E" w14:textId="77777777" w:rsidR="00655779" w:rsidRDefault="00655779" w:rsidP="00655779">
            <w:pPr>
              <w:numPr>
                <w:ilvl w:val="0"/>
                <w:numId w:val="23"/>
              </w:numPr>
              <w:snapToGrid w:val="0"/>
              <w:spacing w:beforeLines="50" w:before="180" w:afterLines="50" w:after="180"/>
              <w:ind w:left="610" w:right="28" w:hanging="610"/>
              <w:jc w:val="both"/>
              <w:rPr>
                <w:rFonts w:eastAsia="標楷體"/>
                <w:snapToGrid w:val="0"/>
                <w:kern w:val="0"/>
                <w:sz w:val="28"/>
                <w:szCs w:val="28"/>
              </w:rPr>
            </w:pPr>
            <w:r>
              <w:rPr>
                <w:rFonts w:ascii="標楷體" w:eastAsia="標楷體" w:hAnsi="標楷體" w:hint="eastAsia"/>
                <w:snapToGrid w:val="0"/>
                <w:kern w:val="0"/>
                <w:sz w:val="28"/>
                <w:szCs w:val="28"/>
              </w:rPr>
              <w:t>有關申請延展及緊急申請程序業規範於第一項第二款，</w:t>
            </w:r>
            <w:proofErr w:type="gramStart"/>
            <w:r>
              <w:rPr>
                <w:rFonts w:ascii="標楷體" w:eastAsia="標楷體" w:hAnsi="標楷體" w:hint="eastAsia"/>
                <w:snapToGrid w:val="0"/>
                <w:kern w:val="0"/>
                <w:sz w:val="28"/>
                <w:szCs w:val="28"/>
              </w:rPr>
              <w:t>爰</w:t>
            </w:r>
            <w:proofErr w:type="gramEnd"/>
            <w:r>
              <w:rPr>
                <w:rFonts w:ascii="標楷體" w:eastAsia="標楷體" w:hAnsi="標楷體" w:hint="eastAsia"/>
                <w:snapToGrid w:val="0"/>
                <w:kern w:val="0"/>
                <w:sz w:val="28"/>
                <w:szCs w:val="28"/>
              </w:rPr>
              <w:t>調整原條文「二、申請書件（一）」之文字。</w:t>
            </w:r>
          </w:p>
          <w:p w14:paraId="0B374AD3" w14:textId="77777777" w:rsidR="00655779" w:rsidRDefault="00655779" w:rsidP="00655779">
            <w:pPr>
              <w:numPr>
                <w:ilvl w:val="0"/>
                <w:numId w:val="23"/>
              </w:numPr>
              <w:snapToGrid w:val="0"/>
              <w:spacing w:beforeLines="50" w:before="180" w:afterLines="50" w:after="180"/>
              <w:ind w:left="610" w:right="28" w:hanging="610"/>
              <w:jc w:val="both"/>
              <w:rPr>
                <w:rFonts w:eastAsia="標楷體"/>
                <w:snapToGrid w:val="0"/>
                <w:kern w:val="0"/>
                <w:sz w:val="28"/>
                <w:szCs w:val="28"/>
              </w:rPr>
            </w:pPr>
            <w:r>
              <w:rPr>
                <w:rFonts w:ascii="標楷體" w:eastAsia="標楷體" w:hAnsi="標楷體" w:hint="eastAsia"/>
                <w:snapToGrid w:val="0"/>
                <w:kern w:val="0"/>
                <w:sz w:val="28"/>
                <w:szCs w:val="28"/>
              </w:rPr>
              <w:t>證券商如擬新增居家辦公之業務，該項業務首次仍應依</w:t>
            </w:r>
            <w:r>
              <w:rPr>
                <w:rFonts w:ascii="新細明體" w:hAnsi="新細明體" w:hint="eastAsia"/>
                <w:snapToGrid w:val="0"/>
                <w:kern w:val="0"/>
                <w:sz w:val="28"/>
                <w:szCs w:val="28"/>
              </w:rPr>
              <w:t>「</w:t>
            </w:r>
            <w:r>
              <w:rPr>
                <w:rFonts w:ascii="標楷體" w:eastAsia="標楷體" w:hAnsi="標楷體" w:hint="eastAsia"/>
                <w:snapToGrid w:val="0"/>
                <w:kern w:val="0"/>
                <w:sz w:val="28"/>
                <w:szCs w:val="28"/>
              </w:rPr>
              <w:t>貳、</w:t>
            </w:r>
            <w:proofErr w:type="gramStart"/>
            <w:r>
              <w:rPr>
                <w:rFonts w:ascii="標楷體" w:eastAsia="標楷體" w:hAnsi="標楷體" w:hint="eastAsia"/>
                <w:snapToGrid w:val="0"/>
                <w:kern w:val="0"/>
                <w:sz w:val="28"/>
                <w:szCs w:val="28"/>
              </w:rPr>
              <w:t>一</w:t>
            </w:r>
            <w:proofErr w:type="gramEnd"/>
            <w:r>
              <w:rPr>
                <w:rFonts w:ascii="標楷體" w:eastAsia="標楷體" w:hAnsi="標楷體" w:hint="eastAsia"/>
                <w:snapToGrid w:val="0"/>
                <w:kern w:val="0"/>
                <w:sz w:val="28"/>
                <w:szCs w:val="28"/>
              </w:rPr>
              <w:t>證券商申請居家辦公</w:t>
            </w:r>
            <w:r>
              <w:rPr>
                <w:rFonts w:ascii="SimSun" w:eastAsia="SimSun" w:hAnsi="SimSun" w:hint="eastAsia"/>
                <w:snapToGrid w:val="0"/>
                <w:kern w:val="0"/>
                <w:sz w:val="28"/>
                <w:szCs w:val="28"/>
              </w:rPr>
              <w:t>」</w:t>
            </w:r>
            <w:r>
              <w:rPr>
                <w:rFonts w:ascii="標楷體" w:eastAsia="標楷體" w:hAnsi="標楷體" w:hint="eastAsia"/>
                <w:snapToGrid w:val="0"/>
                <w:kern w:val="0"/>
                <w:sz w:val="28"/>
                <w:szCs w:val="28"/>
              </w:rPr>
              <w:t>之申請流程辦理，</w:t>
            </w:r>
            <w:proofErr w:type="gramStart"/>
            <w:r>
              <w:rPr>
                <w:rFonts w:ascii="標楷體" w:eastAsia="標楷體" w:hAnsi="標楷體" w:hint="eastAsia"/>
                <w:snapToGrid w:val="0"/>
                <w:kern w:val="0"/>
                <w:sz w:val="28"/>
                <w:szCs w:val="28"/>
              </w:rPr>
              <w:t>爰</w:t>
            </w:r>
            <w:proofErr w:type="gramEnd"/>
            <w:r>
              <w:rPr>
                <w:rFonts w:ascii="標楷體" w:eastAsia="標楷體" w:hAnsi="標楷體" w:hint="eastAsia"/>
                <w:snapToGrid w:val="0"/>
                <w:kern w:val="0"/>
                <w:sz w:val="28"/>
                <w:szCs w:val="28"/>
              </w:rPr>
              <w:t>調整原條文「二、申請書件（三）」之文字。</w:t>
            </w:r>
          </w:p>
          <w:p w14:paraId="7C19C9E9" w14:textId="633E327A" w:rsidR="00F53C14" w:rsidRPr="00F32AA5" w:rsidRDefault="00655779" w:rsidP="00655779">
            <w:pPr>
              <w:numPr>
                <w:ilvl w:val="0"/>
                <w:numId w:val="23"/>
              </w:numPr>
              <w:snapToGrid w:val="0"/>
              <w:spacing w:beforeLines="50" w:before="180" w:afterLines="50" w:after="180"/>
              <w:ind w:left="610" w:right="28" w:hanging="610"/>
              <w:jc w:val="both"/>
              <w:rPr>
                <w:rFonts w:eastAsia="標楷體"/>
                <w:snapToGrid w:val="0"/>
                <w:kern w:val="0"/>
                <w:sz w:val="28"/>
                <w:szCs w:val="28"/>
              </w:rPr>
            </w:pPr>
            <w:r>
              <w:rPr>
                <w:rFonts w:eastAsia="標楷體" w:hint="eastAsia"/>
                <w:snapToGrid w:val="0"/>
                <w:kern w:val="0"/>
                <w:sz w:val="28"/>
                <w:szCs w:val="28"/>
              </w:rPr>
              <w:t>餘文字調整。</w:t>
            </w:r>
          </w:p>
        </w:tc>
      </w:tr>
      <w:tr w:rsidR="008C3FFA" w:rsidRPr="00F32AA5" w14:paraId="43DA8A96" w14:textId="77777777" w:rsidTr="00C71E1B">
        <w:trPr>
          <w:trHeight w:val="1398"/>
        </w:trPr>
        <w:tc>
          <w:tcPr>
            <w:tcW w:w="3396" w:type="dxa"/>
            <w:tcBorders>
              <w:top w:val="single" w:sz="8" w:space="0" w:color="000000"/>
              <w:left w:val="single" w:sz="8" w:space="0" w:color="000000"/>
              <w:bottom w:val="single" w:sz="8" w:space="0" w:color="000000"/>
              <w:right w:val="single" w:sz="8" w:space="0" w:color="000000"/>
            </w:tcBorders>
          </w:tcPr>
          <w:p w14:paraId="09E97E84" w14:textId="77777777" w:rsidR="008C3FFA" w:rsidRPr="006D7212" w:rsidRDefault="008C3FFA" w:rsidP="004B6FE5">
            <w:pPr>
              <w:adjustRightInd w:val="0"/>
              <w:snapToGrid w:val="0"/>
              <w:spacing w:beforeLines="50" w:before="180"/>
              <w:ind w:left="608" w:hangingChars="217" w:hanging="608"/>
              <w:jc w:val="both"/>
              <w:rPr>
                <w:rFonts w:ascii="標楷體" w:eastAsia="標楷體" w:hAnsi="標楷體"/>
                <w:snapToGrid w:val="0"/>
                <w:kern w:val="0"/>
                <w:sz w:val="28"/>
                <w:szCs w:val="28"/>
              </w:rPr>
            </w:pPr>
            <w:r w:rsidRPr="006D7212">
              <w:rPr>
                <w:rFonts w:ascii="標楷體" w:eastAsia="標楷體" w:hAnsi="標楷體" w:hint="eastAsia"/>
                <w:snapToGrid w:val="0"/>
                <w:kern w:val="0"/>
                <w:sz w:val="28"/>
                <w:szCs w:val="28"/>
              </w:rPr>
              <w:lastRenderedPageBreak/>
              <w:t>參、證券商居家辦公之配套管控措施</w:t>
            </w:r>
          </w:p>
          <w:p w14:paraId="5DA73BF5" w14:textId="0A250031" w:rsidR="008C3FFA" w:rsidRPr="006D7212" w:rsidRDefault="008C3FFA" w:rsidP="00F966FC">
            <w:pPr>
              <w:adjustRightInd w:val="0"/>
              <w:snapToGrid w:val="0"/>
              <w:spacing w:beforeLines="50" w:before="180" w:afterLines="50" w:after="180"/>
              <w:jc w:val="both"/>
              <w:rPr>
                <w:rFonts w:ascii="標楷體" w:eastAsia="標楷體" w:hAnsi="標楷體"/>
                <w:snapToGrid w:val="0"/>
                <w:kern w:val="0"/>
                <w:sz w:val="28"/>
                <w:szCs w:val="28"/>
              </w:rPr>
            </w:pPr>
            <w:proofErr w:type="gramStart"/>
            <w:r w:rsidRPr="006D7212">
              <w:rPr>
                <w:rFonts w:ascii="標楷體" w:eastAsia="標楷體" w:hAnsi="標楷體" w:hint="eastAsia"/>
                <w:snapToGrid w:val="0"/>
                <w:kern w:val="0"/>
                <w:sz w:val="28"/>
                <w:szCs w:val="28"/>
              </w:rPr>
              <w:t>一</w:t>
            </w:r>
            <w:proofErr w:type="gramEnd"/>
            <w:r w:rsidR="002864E3">
              <w:rPr>
                <w:rFonts w:ascii="標楷體" w:eastAsia="標楷體" w:hAnsi="標楷體" w:hint="eastAsia"/>
                <w:snapToGrid w:val="0"/>
                <w:kern w:val="0"/>
                <w:sz w:val="28"/>
                <w:szCs w:val="28"/>
              </w:rPr>
              <w:t>~</w:t>
            </w:r>
            <w:r w:rsidR="004B6FE5">
              <w:rPr>
                <w:rFonts w:ascii="標楷體" w:eastAsia="標楷體" w:hAnsi="標楷體" w:hint="eastAsia"/>
                <w:snapToGrid w:val="0"/>
                <w:kern w:val="0"/>
                <w:sz w:val="28"/>
                <w:szCs w:val="28"/>
              </w:rPr>
              <w:t>三</w:t>
            </w:r>
            <w:r w:rsidR="002864E3">
              <w:rPr>
                <w:rFonts w:ascii="標楷體" w:eastAsia="標楷體" w:hAnsi="標楷體" w:hint="eastAsia"/>
                <w:snapToGrid w:val="0"/>
                <w:kern w:val="0"/>
                <w:sz w:val="28"/>
                <w:szCs w:val="28"/>
              </w:rPr>
              <w:t>略</w:t>
            </w:r>
          </w:p>
          <w:p w14:paraId="73B41412" w14:textId="726223D8" w:rsidR="008C3FFA" w:rsidRPr="006D7212" w:rsidRDefault="004B6FE5" w:rsidP="008C3FFA">
            <w:pPr>
              <w:adjustRightInd w:val="0"/>
              <w:snapToGrid w:val="0"/>
              <w:spacing w:beforeLines="50" w:before="180" w:afterLines="50" w:after="180"/>
              <w:jc w:val="both"/>
              <w:rPr>
                <w:rFonts w:ascii="標楷體" w:eastAsia="標楷體" w:hAnsi="標楷體"/>
                <w:snapToGrid w:val="0"/>
                <w:kern w:val="0"/>
                <w:sz w:val="28"/>
                <w:szCs w:val="28"/>
              </w:rPr>
            </w:pPr>
            <w:r>
              <w:rPr>
                <w:rFonts w:ascii="標楷體" w:eastAsia="標楷體" w:hAnsi="標楷體" w:hint="eastAsia"/>
                <w:snapToGrid w:val="0"/>
                <w:kern w:val="0"/>
                <w:sz w:val="28"/>
                <w:szCs w:val="28"/>
              </w:rPr>
              <w:t>四</w:t>
            </w:r>
            <w:r w:rsidR="008C3FFA" w:rsidRPr="006D7212">
              <w:rPr>
                <w:rFonts w:ascii="標楷體" w:eastAsia="標楷體" w:hAnsi="標楷體" w:hint="eastAsia"/>
                <w:snapToGrid w:val="0"/>
                <w:kern w:val="0"/>
                <w:sz w:val="28"/>
                <w:szCs w:val="28"/>
              </w:rPr>
              <w:t>、</w:t>
            </w:r>
            <w:r w:rsidRPr="004B6FE5">
              <w:rPr>
                <w:rFonts w:ascii="標楷體" w:eastAsia="標楷體" w:hAnsi="標楷體" w:hint="eastAsia"/>
                <w:snapToGrid w:val="0"/>
                <w:kern w:val="0"/>
                <w:sz w:val="28"/>
                <w:szCs w:val="28"/>
              </w:rPr>
              <w:t>結算及申報作業</w:t>
            </w:r>
          </w:p>
          <w:p w14:paraId="6796B5E6" w14:textId="77777777" w:rsidR="00051BBE" w:rsidRDefault="00051BBE" w:rsidP="00051BBE">
            <w:pPr>
              <w:adjustRightInd w:val="0"/>
              <w:snapToGrid w:val="0"/>
              <w:spacing w:beforeLines="50" w:before="180" w:afterLines="50" w:after="180"/>
              <w:ind w:leftChars="28" w:left="605" w:hangingChars="192" w:hanging="538"/>
              <w:jc w:val="both"/>
              <w:rPr>
                <w:rFonts w:ascii="標楷體" w:eastAsia="標楷體" w:hAnsi="標楷體"/>
                <w:snapToGrid w:val="0"/>
                <w:kern w:val="0"/>
                <w:sz w:val="28"/>
                <w:szCs w:val="28"/>
              </w:rPr>
            </w:pPr>
            <w:r w:rsidRPr="00051BBE">
              <w:rPr>
                <w:rFonts w:ascii="標楷體" w:eastAsia="標楷體" w:hAnsi="標楷體" w:hint="eastAsia"/>
                <w:snapToGrid w:val="0"/>
                <w:kern w:val="0"/>
                <w:sz w:val="28"/>
                <w:szCs w:val="28"/>
              </w:rPr>
              <w:t>(</w:t>
            </w:r>
            <w:proofErr w:type="gramStart"/>
            <w:r w:rsidRPr="00051BBE">
              <w:rPr>
                <w:rFonts w:ascii="標楷體" w:eastAsia="標楷體" w:hAnsi="標楷體" w:hint="eastAsia"/>
                <w:snapToGrid w:val="0"/>
                <w:kern w:val="0"/>
                <w:sz w:val="28"/>
                <w:szCs w:val="28"/>
              </w:rPr>
              <w:t>一</w:t>
            </w:r>
            <w:proofErr w:type="gramEnd"/>
            <w:r w:rsidRPr="00051BBE">
              <w:rPr>
                <w:rFonts w:ascii="標楷體" w:eastAsia="標楷體" w:hAnsi="標楷體" w:hint="eastAsia"/>
                <w:snapToGrid w:val="0"/>
                <w:kern w:val="0"/>
                <w:sz w:val="28"/>
                <w:szCs w:val="28"/>
              </w:rPr>
              <w:t>)證券商應依相關規定完成結算交割作業，各項結算交割作業及依法規所須申報事項皆應完成，原則上應由營業處所（含異地備援營業處所）處理，或轉由居家辦公協助處理。</w:t>
            </w:r>
          </w:p>
          <w:p w14:paraId="2DCCC17C" w14:textId="77777777" w:rsidR="00051BBE" w:rsidRPr="006D7212" w:rsidRDefault="00051BBE" w:rsidP="00051BBE">
            <w:pPr>
              <w:adjustRightInd w:val="0"/>
              <w:snapToGrid w:val="0"/>
              <w:spacing w:beforeLines="50" w:before="180" w:afterLines="50" w:after="180"/>
              <w:ind w:leftChars="-71" w:left="636" w:hangingChars="288" w:hanging="806"/>
              <w:jc w:val="both"/>
              <w:rPr>
                <w:rFonts w:ascii="標楷體" w:eastAsia="標楷體" w:hAnsi="標楷體"/>
                <w:snapToGrid w:val="0"/>
                <w:kern w:val="0"/>
                <w:sz w:val="28"/>
                <w:szCs w:val="28"/>
              </w:rPr>
            </w:pPr>
            <w:r>
              <w:rPr>
                <w:rFonts w:ascii="標楷體" w:eastAsia="標楷體" w:hAnsi="標楷體" w:hint="eastAsia"/>
                <w:snapToGrid w:val="0"/>
                <w:kern w:val="0"/>
                <w:sz w:val="28"/>
                <w:szCs w:val="28"/>
              </w:rPr>
              <w:t>（二）</w:t>
            </w:r>
            <w:r w:rsidRPr="00051BBE">
              <w:rPr>
                <w:rFonts w:ascii="標楷體" w:eastAsia="標楷體" w:hAnsi="標楷體" w:hint="eastAsia"/>
                <w:snapToGrid w:val="0"/>
                <w:kern w:val="0"/>
                <w:sz w:val="28"/>
                <w:szCs w:val="28"/>
              </w:rPr>
              <w:t>委託人履行</w:t>
            </w:r>
            <w:proofErr w:type="gramStart"/>
            <w:r w:rsidRPr="00051BBE">
              <w:rPr>
                <w:rFonts w:ascii="標楷體" w:eastAsia="標楷體" w:hAnsi="標楷體" w:hint="eastAsia"/>
                <w:snapToGrid w:val="0"/>
                <w:kern w:val="0"/>
                <w:sz w:val="28"/>
                <w:szCs w:val="28"/>
              </w:rPr>
              <w:t>交割項款作業</w:t>
            </w:r>
            <w:proofErr w:type="gramEnd"/>
            <w:r w:rsidRPr="00051BBE">
              <w:rPr>
                <w:rFonts w:ascii="標楷體" w:eastAsia="標楷體" w:hAnsi="標楷體" w:hint="eastAsia"/>
                <w:snapToGrid w:val="0"/>
                <w:kern w:val="0"/>
                <w:sz w:val="28"/>
                <w:szCs w:val="28"/>
              </w:rPr>
              <w:t>，原則上應由營業處所（含異地備援營業處所）處理，或轉由居家辦公協助處理。</w:t>
            </w:r>
          </w:p>
          <w:p w14:paraId="32169191" w14:textId="77777777" w:rsidR="008C3FFA" w:rsidRPr="00051BBE" w:rsidRDefault="008C3FFA" w:rsidP="008C3FFA">
            <w:pPr>
              <w:adjustRightInd w:val="0"/>
              <w:snapToGrid w:val="0"/>
              <w:spacing w:beforeLines="50" w:before="180" w:afterLines="50" w:after="180"/>
              <w:ind w:leftChars="100" w:left="800" w:hangingChars="200" w:hanging="560"/>
              <w:jc w:val="both"/>
              <w:rPr>
                <w:rFonts w:ascii="標楷體" w:eastAsia="標楷體" w:hAnsi="標楷體"/>
                <w:snapToGrid w:val="0"/>
                <w:kern w:val="0"/>
                <w:sz w:val="28"/>
                <w:szCs w:val="28"/>
              </w:rPr>
            </w:pPr>
          </w:p>
          <w:p w14:paraId="26DB3BD2" w14:textId="77777777" w:rsidR="009408DD" w:rsidRDefault="009408DD" w:rsidP="008C3FFA">
            <w:pPr>
              <w:adjustRightInd w:val="0"/>
              <w:snapToGrid w:val="0"/>
              <w:spacing w:beforeLines="50" w:before="180" w:afterLines="50" w:after="180"/>
              <w:ind w:leftChars="100" w:left="800" w:hangingChars="200" w:hanging="560"/>
              <w:jc w:val="both"/>
              <w:rPr>
                <w:rFonts w:ascii="標楷體" w:eastAsia="標楷體" w:hAnsi="標楷體"/>
                <w:snapToGrid w:val="0"/>
                <w:kern w:val="0"/>
                <w:sz w:val="28"/>
                <w:szCs w:val="28"/>
              </w:rPr>
            </w:pPr>
          </w:p>
          <w:p w14:paraId="4392C074" w14:textId="77777777" w:rsidR="009408DD" w:rsidRDefault="009408DD" w:rsidP="008C3FFA">
            <w:pPr>
              <w:adjustRightInd w:val="0"/>
              <w:snapToGrid w:val="0"/>
              <w:spacing w:beforeLines="50" w:before="180" w:afterLines="50" w:after="180"/>
              <w:ind w:leftChars="100" w:left="800" w:hangingChars="200" w:hanging="560"/>
              <w:jc w:val="both"/>
              <w:rPr>
                <w:rFonts w:ascii="標楷體" w:eastAsia="標楷體" w:hAnsi="標楷體"/>
                <w:snapToGrid w:val="0"/>
                <w:kern w:val="0"/>
                <w:sz w:val="28"/>
                <w:szCs w:val="28"/>
              </w:rPr>
            </w:pPr>
          </w:p>
          <w:p w14:paraId="6FEE01D2" w14:textId="77777777" w:rsidR="009408DD" w:rsidRDefault="009408DD" w:rsidP="008C3FFA">
            <w:pPr>
              <w:adjustRightInd w:val="0"/>
              <w:snapToGrid w:val="0"/>
              <w:spacing w:beforeLines="50" w:before="180" w:afterLines="50" w:after="180"/>
              <w:ind w:leftChars="100" w:left="800" w:hangingChars="200" w:hanging="560"/>
              <w:jc w:val="both"/>
              <w:rPr>
                <w:rFonts w:ascii="標楷體" w:eastAsia="標楷體" w:hAnsi="標楷體"/>
                <w:snapToGrid w:val="0"/>
                <w:kern w:val="0"/>
                <w:sz w:val="28"/>
                <w:szCs w:val="28"/>
              </w:rPr>
            </w:pPr>
          </w:p>
          <w:p w14:paraId="18C8D3C5" w14:textId="77777777" w:rsidR="009408DD" w:rsidRDefault="009408DD" w:rsidP="008C3FFA">
            <w:pPr>
              <w:adjustRightInd w:val="0"/>
              <w:snapToGrid w:val="0"/>
              <w:spacing w:beforeLines="50" w:before="180" w:afterLines="50" w:after="180"/>
              <w:ind w:leftChars="100" w:left="800" w:hangingChars="200" w:hanging="560"/>
              <w:jc w:val="both"/>
              <w:rPr>
                <w:rFonts w:ascii="標楷體" w:eastAsia="標楷體" w:hAnsi="標楷體"/>
                <w:snapToGrid w:val="0"/>
                <w:kern w:val="0"/>
                <w:sz w:val="28"/>
                <w:szCs w:val="28"/>
              </w:rPr>
            </w:pPr>
          </w:p>
          <w:p w14:paraId="6B70F76B" w14:textId="77777777" w:rsidR="009408DD" w:rsidRDefault="009408DD" w:rsidP="008C3FFA">
            <w:pPr>
              <w:adjustRightInd w:val="0"/>
              <w:snapToGrid w:val="0"/>
              <w:spacing w:beforeLines="50" w:before="180" w:afterLines="50" w:after="180"/>
              <w:ind w:leftChars="100" w:left="800" w:hangingChars="200" w:hanging="560"/>
              <w:jc w:val="both"/>
              <w:rPr>
                <w:rFonts w:ascii="標楷體" w:eastAsia="標楷體" w:hAnsi="標楷體"/>
                <w:snapToGrid w:val="0"/>
                <w:kern w:val="0"/>
                <w:sz w:val="28"/>
                <w:szCs w:val="28"/>
              </w:rPr>
            </w:pPr>
          </w:p>
          <w:p w14:paraId="67D0AF51" w14:textId="77777777" w:rsidR="009408DD" w:rsidRDefault="009408DD" w:rsidP="008C3FFA">
            <w:pPr>
              <w:adjustRightInd w:val="0"/>
              <w:snapToGrid w:val="0"/>
              <w:spacing w:beforeLines="50" w:before="180" w:afterLines="50" w:after="180"/>
              <w:ind w:leftChars="100" w:left="800" w:hangingChars="200" w:hanging="560"/>
              <w:jc w:val="both"/>
              <w:rPr>
                <w:rFonts w:ascii="標楷體" w:eastAsia="標楷體" w:hAnsi="標楷體"/>
                <w:snapToGrid w:val="0"/>
                <w:kern w:val="0"/>
                <w:sz w:val="28"/>
                <w:szCs w:val="28"/>
              </w:rPr>
            </w:pPr>
          </w:p>
          <w:p w14:paraId="4BE2A28C" w14:textId="77777777" w:rsidR="009408DD" w:rsidRDefault="009408DD" w:rsidP="00051BBE">
            <w:pPr>
              <w:adjustRightInd w:val="0"/>
              <w:snapToGrid w:val="0"/>
              <w:spacing w:line="400" w:lineRule="exact"/>
              <w:ind w:leftChars="100" w:left="800" w:hangingChars="200" w:hanging="560"/>
              <w:jc w:val="both"/>
              <w:rPr>
                <w:rFonts w:ascii="標楷體" w:eastAsia="標楷體" w:hAnsi="標楷體"/>
                <w:snapToGrid w:val="0"/>
                <w:kern w:val="0"/>
                <w:sz w:val="28"/>
                <w:szCs w:val="28"/>
              </w:rPr>
            </w:pPr>
          </w:p>
          <w:p w14:paraId="5082B2D2" w14:textId="17A083FC" w:rsidR="009408DD" w:rsidRDefault="009408DD" w:rsidP="00051BBE">
            <w:pPr>
              <w:adjustRightInd w:val="0"/>
              <w:snapToGrid w:val="0"/>
              <w:spacing w:line="400" w:lineRule="exact"/>
              <w:ind w:leftChars="100" w:left="800" w:hangingChars="200" w:hanging="560"/>
              <w:jc w:val="both"/>
              <w:rPr>
                <w:rFonts w:ascii="標楷體" w:eastAsia="標楷體" w:hAnsi="標楷體"/>
                <w:snapToGrid w:val="0"/>
                <w:kern w:val="0"/>
                <w:sz w:val="28"/>
                <w:szCs w:val="28"/>
              </w:rPr>
            </w:pPr>
          </w:p>
          <w:p w14:paraId="03F414D8" w14:textId="45D06215" w:rsidR="00E56327" w:rsidRDefault="00E56327" w:rsidP="00E56327">
            <w:pPr>
              <w:adjustRightInd w:val="0"/>
              <w:snapToGrid w:val="0"/>
              <w:spacing w:line="400" w:lineRule="exact"/>
              <w:ind w:leftChars="100" w:left="800" w:hangingChars="200" w:hanging="560"/>
              <w:jc w:val="both"/>
              <w:rPr>
                <w:rFonts w:ascii="標楷體" w:eastAsia="標楷體" w:hAnsi="標楷體"/>
                <w:snapToGrid w:val="0"/>
                <w:kern w:val="0"/>
                <w:sz w:val="28"/>
                <w:szCs w:val="28"/>
              </w:rPr>
            </w:pPr>
          </w:p>
          <w:p w14:paraId="664FA1A2" w14:textId="17F8B42C" w:rsidR="00E56327" w:rsidRDefault="00E56327" w:rsidP="00E56327">
            <w:pPr>
              <w:adjustRightInd w:val="0"/>
              <w:snapToGrid w:val="0"/>
              <w:spacing w:line="400" w:lineRule="exact"/>
              <w:ind w:leftChars="100" w:left="800" w:hangingChars="200" w:hanging="560"/>
              <w:jc w:val="both"/>
              <w:rPr>
                <w:rFonts w:ascii="標楷體" w:eastAsia="標楷體" w:hAnsi="標楷體"/>
                <w:snapToGrid w:val="0"/>
                <w:kern w:val="0"/>
                <w:sz w:val="28"/>
                <w:szCs w:val="28"/>
              </w:rPr>
            </w:pPr>
          </w:p>
          <w:p w14:paraId="3B24BA2D" w14:textId="77777777" w:rsidR="00E56327" w:rsidRDefault="00E56327" w:rsidP="00E56327">
            <w:pPr>
              <w:adjustRightInd w:val="0"/>
              <w:snapToGrid w:val="0"/>
              <w:spacing w:line="400" w:lineRule="exact"/>
              <w:ind w:leftChars="100" w:left="800" w:hangingChars="200" w:hanging="560"/>
              <w:jc w:val="both"/>
              <w:rPr>
                <w:rFonts w:ascii="標楷體" w:eastAsia="標楷體" w:hAnsi="標楷體"/>
                <w:snapToGrid w:val="0"/>
                <w:kern w:val="0"/>
                <w:sz w:val="28"/>
                <w:szCs w:val="28"/>
              </w:rPr>
            </w:pPr>
          </w:p>
          <w:p w14:paraId="625A65B0" w14:textId="77777777" w:rsidR="00051BBE" w:rsidRDefault="00051BBE" w:rsidP="00E56327">
            <w:pPr>
              <w:adjustRightInd w:val="0"/>
              <w:snapToGrid w:val="0"/>
              <w:spacing w:line="400" w:lineRule="exact"/>
              <w:jc w:val="both"/>
              <w:rPr>
                <w:rFonts w:ascii="標楷體" w:eastAsia="標楷體" w:hAnsi="標楷體"/>
                <w:snapToGrid w:val="0"/>
                <w:kern w:val="0"/>
                <w:sz w:val="28"/>
                <w:szCs w:val="28"/>
              </w:rPr>
            </w:pPr>
          </w:p>
          <w:p w14:paraId="53BD3921" w14:textId="3AFBA0F3" w:rsidR="008C3FFA" w:rsidRPr="006D7212" w:rsidRDefault="00322055" w:rsidP="00E56327">
            <w:pPr>
              <w:adjustRightInd w:val="0"/>
              <w:snapToGrid w:val="0"/>
              <w:spacing w:line="300" w:lineRule="atLeast"/>
              <w:jc w:val="both"/>
              <w:rPr>
                <w:rFonts w:ascii="標楷體" w:eastAsia="標楷體" w:hAnsi="標楷體"/>
                <w:snapToGrid w:val="0"/>
                <w:kern w:val="0"/>
                <w:sz w:val="28"/>
                <w:szCs w:val="28"/>
              </w:rPr>
            </w:pPr>
            <w:r>
              <w:rPr>
                <w:rFonts w:ascii="標楷體" w:eastAsia="標楷體" w:hAnsi="標楷體" w:hint="eastAsia"/>
                <w:snapToGrid w:val="0"/>
                <w:kern w:val="0"/>
                <w:sz w:val="28"/>
                <w:szCs w:val="28"/>
              </w:rPr>
              <w:t>(</w:t>
            </w:r>
            <w:r w:rsidR="00F966FC">
              <w:rPr>
                <w:rFonts w:ascii="標楷體" w:eastAsia="標楷體" w:hAnsi="標楷體" w:hint="eastAsia"/>
                <w:snapToGrid w:val="0"/>
                <w:kern w:val="0"/>
                <w:sz w:val="28"/>
                <w:szCs w:val="28"/>
              </w:rPr>
              <w:t>以下略</w:t>
            </w:r>
            <w:r>
              <w:rPr>
                <w:rFonts w:ascii="標楷體" w:eastAsia="標楷體" w:hAnsi="標楷體" w:hint="eastAsia"/>
                <w:snapToGrid w:val="0"/>
                <w:kern w:val="0"/>
                <w:sz w:val="28"/>
                <w:szCs w:val="28"/>
              </w:rPr>
              <w:t>)</w:t>
            </w:r>
          </w:p>
        </w:tc>
        <w:tc>
          <w:tcPr>
            <w:tcW w:w="3357" w:type="dxa"/>
            <w:tcBorders>
              <w:top w:val="single" w:sz="8" w:space="0" w:color="000000"/>
              <w:left w:val="single" w:sz="8" w:space="0" w:color="000000"/>
              <w:bottom w:val="single" w:sz="8" w:space="0" w:color="000000"/>
              <w:right w:val="single" w:sz="8" w:space="0" w:color="000000"/>
            </w:tcBorders>
          </w:tcPr>
          <w:p w14:paraId="1D458493" w14:textId="77777777" w:rsidR="008C3FFA" w:rsidRPr="006D7212" w:rsidRDefault="008C3FFA" w:rsidP="004B6FE5">
            <w:pPr>
              <w:adjustRightInd w:val="0"/>
              <w:snapToGrid w:val="0"/>
              <w:spacing w:beforeLines="50" w:before="180" w:afterLines="50" w:after="180"/>
              <w:ind w:left="638" w:hangingChars="228" w:hanging="638"/>
              <w:jc w:val="both"/>
              <w:rPr>
                <w:rFonts w:ascii="標楷體" w:eastAsia="標楷體" w:hAnsi="標楷體"/>
                <w:snapToGrid w:val="0"/>
                <w:kern w:val="0"/>
                <w:sz w:val="28"/>
                <w:szCs w:val="28"/>
              </w:rPr>
            </w:pPr>
            <w:r w:rsidRPr="006D7212">
              <w:rPr>
                <w:rFonts w:ascii="標楷體" w:eastAsia="標楷體" w:hAnsi="標楷體" w:hint="eastAsia"/>
                <w:snapToGrid w:val="0"/>
                <w:kern w:val="0"/>
                <w:sz w:val="28"/>
                <w:szCs w:val="28"/>
              </w:rPr>
              <w:lastRenderedPageBreak/>
              <w:t>參、證券商居家辦公之配套管控措施</w:t>
            </w:r>
          </w:p>
          <w:p w14:paraId="0EFBD039" w14:textId="55D56828" w:rsidR="002864E3" w:rsidRPr="006D7212" w:rsidRDefault="00F966FC" w:rsidP="002864E3">
            <w:pPr>
              <w:adjustRightInd w:val="0"/>
              <w:snapToGrid w:val="0"/>
              <w:spacing w:beforeLines="50" w:before="180" w:afterLines="50" w:after="180"/>
              <w:jc w:val="both"/>
              <w:rPr>
                <w:rFonts w:ascii="標楷體" w:eastAsia="標楷體" w:hAnsi="標楷體"/>
                <w:snapToGrid w:val="0"/>
                <w:kern w:val="0"/>
                <w:sz w:val="28"/>
                <w:szCs w:val="28"/>
              </w:rPr>
            </w:pPr>
            <w:proofErr w:type="gramStart"/>
            <w:r>
              <w:rPr>
                <w:rFonts w:ascii="標楷體" w:eastAsia="標楷體" w:hAnsi="標楷體" w:hint="eastAsia"/>
                <w:snapToGrid w:val="0"/>
                <w:kern w:val="0"/>
                <w:sz w:val="28"/>
                <w:szCs w:val="28"/>
              </w:rPr>
              <w:t>一</w:t>
            </w:r>
            <w:proofErr w:type="gramEnd"/>
            <w:r>
              <w:rPr>
                <w:rFonts w:ascii="標楷體" w:eastAsia="標楷體" w:hAnsi="標楷體" w:hint="eastAsia"/>
                <w:snapToGrid w:val="0"/>
                <w:kern w:val="0"/>
                <w:sz w:val="28"/>
                <w:szCs w:val="28"/>
              </w:rPr>
              <w:t>~</w:t>
            </w:r>
            <w:r w:rsidR="004B6FE5">
              <w:rPr>
                <w:rFonts w:ascii="標楷體" w:eastAsia="標楷體" w:hAnsi="標楷體" w:hint="eastAsia"/>
                <w:snapToGrid w:val="0"/>
                <w:kern w:val="0"/>
                <w:sz w:val="28"/>
                <w:szCs w:val="28"/>
              </w:rPr>
              <w:t>三</w:t>
            </w:r>
            <w:r>
              <w:rPr>
                <w:rFonts w:ascii="標楷體" w:eastAsia="標楷體" w:hAnsi="標楷體" w:hint="eastAsia"/>
                <w:snapToGrid w:val="0"/>
                <w:kern w:val="0"/>
                <w:sz w:val="28"/>
                <w:szCs w:val="28"/>
              </w:rPr>
              <w:t>略</w:t>
            </w:r>
          </w:p>
          <w:p w14:paraId="6D6FE5DC" w14:textId="4E5C4CC9" w:rsidR="008C3FFA" w:rsidRPr="006D7212" w:rsidRDefault="004B6FE5" w:rsidP="008C3FFA">
            <w:pPr>
              <w:adjustRightInd w:val="0"/>
              <w:snapToGrid w:val="0"/>
              <w:spacing w:beforeLines="50" w:before="180" w:afterLines="50" w:after="180"/>
              <w:jc w:val="both"/>
              <w:rPr>
                <w:rFonts w:ascii="標楷體" w:eastAsia="標楷體" w:hAnsi="標楷體"/>
                <w:snapToGrid w:val="0"/>
                <w:kern w:val="0"/>
                <w:sz w:val="28"/>
                <w:szCs w:val="28"/>
              </w:rPr>
            </w:pPr>
            <w:r>
              <w:rPr>
                <w:rFonts w:ascii="標楷體" w:eastAsia="標楷體" w:hAnsi="標楷體" w:hint="eastAsia"/>
                <w:snapToGrid w:val="0"/>
                <w:kern w:val="0"/>
                <w:sz w:val="28"/>
                <w:szCs w:val="28"/>
              </w:rPr>
              <w:t>四</w:t>
            </w:r>
            <w:r w:rsidR="008C3FFA" w:rsidRPr="006D7212">
              <w:rPr>
                <w:rFonts w:ascii="標楷體" w:eastAsia="標楷體" w:hAnsi="標楷體" w:hint="eastAsia"/>
                <w:snapToGrid w:val="0"/>
                <w:kern w:val="0"/>
                <w:sz w:val="28"/>
                <w:szCs w:val="28"/>
              </w:rPr>
              <w:t>、</w:t>
            </w:r>
            <w:r w:rsidRPr="004B6FE5">
              <w:rPr>
                <w:rFonts w:ascii="標楷體" w:eastAsia="標楷體" w:hAnsi="標楷體" w:hint="eastAsia"/>
                <w:snapToGrid w:val="0"/>
                <w:kern w:val="0"/>
                <w:sz w:val="28"/>
                <w:szCs w:val="28"/>
              </w:rPr>
              <w:t>結算</w:t>
            </w:r>
            <w:r w:rsidRPr="00D92673">
              <w:rPr>
                <w:rFonts w:ascii="標楷體" w:eastAsia="標楷體" w:hAnsi="標楷體" w:hint="eastAsia"/>
                <w:strike/>
                <w:snapToGrid w:val="0"/>
                <w:kern w:val="0"/>
                <w:sz w:val="28"/>
                <w:szCs w:val="28"/>
              </w:rPr>
              <w:t>交割</w:t>
            </w:r>
            <w:r w:rsidRPr="004B6FE5">
              <w:rPr>
                <w:rFonts w:ascii="標楷體" w:eastAsia="標楷體" w:hAnsi="標楷體" w:hint="eastAsia"/>
                <w:snapToGrid w:val="0"/>
                <w:kern w:val="0"/>
                <w:sz w:val="28"/>
                <w:szCs w:val="28"/>
              </w:rPr>
              <w:t>及申報作業</w:t>
            </w:r>
          </w:p>
          <w:p w14:paraId="40AA827B" w14:textId="77777777" w:rsidR="00051BBE" w:rsidRDefault="008C3FFA" w:rsidP="00051BBE">
            <w:pPr>
              <w:adjustRightInd w:val="0"/>
              <w:snapToGrid w:val="0"/>
              <w:spacing w:beforeLines="50" w:before="180" w:afterLines="50" w:after="180"/>
              <w:ind w:leftChars="3" w:left="637" w:hangingChars="225" w:hanging="630"/>
              <w:jc w:val="both"/>
              <w:rPr>
                <w:rFonts w:ascii="標楷體" w:eastAsia="標楷體" w:hAnsi="標楷體"/>
                <w:snapToGrid w:val="0"/>
                <w:kern w:val="0"/>
                <w:sz w:val="28"/>
                <w:szCs w:val="28"/>
              </w:rPr>
            </w:pPr>
            <w:r w:rsidRPr="006D7212">
              <w:rPr>
                <w:rFonts w:ascii="標楷體" w:eastAsia="標楷體" w:hAnsi="標楷體" w:hint="eastAsia"/>
                <w:snapToGrid w:val="0"/>
                <w:kern w:val="0"/>
                <w:sz w:val="28"/>
                <w:szCs w:val="28"/>
              </w:rPr>
              <w:t>(</w:t>
            </w:r>
            <w:proofErr w:type="gramStart"/>
            <w:r w:rsidRPr="006D7212">
              <w:rPr>
                <w:rFonts w:ascii="標楷體" w:eastAsia="標楷體" w:hAnsi="標楷體" w:hint="eastAsia"/>
                <w:snapToGrid w:val="0"/>
                <w:kern w:val="0"/>
                <w:sz w:val="28"/>
                <w:szCs w:val="28"/>
              </w:rPr>
              <w:t>一</w:t>
            </w:r>
            <w:proofErr w:type="gramEnd"/>
            <w:r w:rsidRPr="006D7212">
              <w:rPr>
                <w:rFonts w:ascii="標楷體" w:eastAsia="標楷體" w:hAnsi="標楷體" w:hint="eastAsia"/>
                <w:snapToGrid w:val="0"/>
                <w:kern w:val="0"/>
                <w:sz w:val="28"/>
                <w:szCs w:val="28"/>
              </w:rPr>
              <w:t>)</w:t>
            </w:r>
            <w:r w:rsidR="004B6FE5" w:rsidRPr="004B6FE5">
              <w:rPr>
                <w:rFonts w:ascii="標楷體" w:eastAsia="標楷體" w:hAnsi="標楷體" w:hint="eastAsia"/>
                <w:snapToGrid w:val="0"/>
                <w:kern w:val="0"/>
                <w:sz w:val="28"/>
                <w:szCs w:val="28"/>
              </w:rPr>
              <w:t>證券商應依相關規定完成結算交割作業，各項結算交割作業及依法規所須申報事項皆應完成，原則上應由營業處所（含異地備援營業處所）處理，或轉由居家辦公協助處理。</w:t>
            </w:r>
          </w:p>
          <w:p w14:paraId="0E97C202" w14:textId="77777777" w:rsidR="00051BBE" w:rsidRDefault="00051BBE" w:rsidP="00051BBE">
            <w:pPr>
              <w:adjustRightInd w:val="0"/>
              <w:snapToGrid w:val="0"/>
              <w:spacing w:beforeLines="50" w:before="180" w:afterLines="50" w:after="180"/>
              <w:ind w:leftChars="-71" w:left="636" w:hangingChars="288" w:hanging="806"/>
              <w:jc w:val="both"/>
              <w:rPr>
                <w:rFonts w:ascii="標楷體" w:eastAsia="標楷體" w:hAnsi="標楷體"/>
                <w:snapToGrid w:val="0"/>
                <w:kern w:val="0"/>
                <w:sz w:val="28"/>
                <w:szCs w:val="28"/>
              </w:rPr>
            </w:pPr>
            <w:r>
              <w:rPr>
                <w:rFonts w:ascii="標楷體" w:eastAsia="標楷體" w:hAnsi="標楷體" w:hint="eastAsia"/>
                <w:snapToGrid w:val="0"/>
                <w:kern w:val="0"/>
                <w:sz w:val="28"/>
                <w:szCs w:val="28"/>
              </w:rPr>
              <w:t>（二）</w:t>
            </w:r>
            <w:r w:rsidRPr="00051BBE">
              <w:rPr>
                <w:rFonts w:ascii="標楷體" w:eastAsia="標楷體" w:hAnsi="標楷體" w:hint="eastAsia"/>
                <w:snapToGrid w:val="0"/>
                <w:kern w:val="0"/>
                <w:sz w:val="28"/>
                <w:szCs w:val="28"/>
              </w:rPr>
              <w:t>委託人履行</w:t>
            </w:r>
            <w:proofErr w:type="gramStart"/>
            <w:r w:rsidRPr="00051BBE">
              <w:rPr>
                <w:rFonts w:ascii="標楷體" w:eastAsia="標楷體" w:hAnsi="標楷體" w:hint="eastAsia"/>
                <w:snapToGrid w:val="0"/>
                <w:kern w:val="0"/>
                <w:sz w:val="28"/>
                <w:szCs w:val="28"/>
              </w:rPr>
              <w:t>交割項款作業</w:t>
            </w:r>
            <w:proofErr w:type="gramEnd"/>
            <w:r w:rsidRPr="00051BBE">
              <w:rPr>
                <w:rFonts w:ascii="標楷體" w:eastAsia="標楷體" w:hAnsi="標楷體" w:hint="eastAsia"/>
                <w:snapToGrid w:val="0"/>
                <w:kern w:val="0"/>
                <w:sz w:val="28"/>
                <w:szCs w:val="28"/>
              </w:rPr>
              <w:t>，原則上應由營業處所（含異地備援營業處所）處理，或轉由居家辦公協助處理。</w:t>
            </w:r>
          </w:p>
          <w:p w14:paraId="20501328" w14:textId="2D731415" w:rsidR="00051BBE" w:rsidRDefault="00051BBE" w:rsidP="00E56327">
            <w:pPr>
              <w:adjustRightInd w:val="0"/>
              <w:snapToGrid w:val="0"/>
              <w:spacing w:beforeLines="50" w:before="180" w:afterLines="50" w:after="180"/>
              <w:ind w:leftChars="-33" w:left="548" w:hangingChars="224" w:hanging="627"/>
              <w:jc w:val="both"/>
              <w:rPr>
                <w:rFonts w:ascii="標楷體" w:eastAsia="標楷體" w:hAnsi="標楷體"/>
                <w:snapToGrid w:val="0"/>
                <w:kern w:val="0"/>
                <w:sz w:val="28"/>
                <w:szCs w:val="28"/>
                <w:u w:val="single"/>
              </w:rPr>
            </w:pPr>
            <w:r w:rsidRPr="00051BBE">
              <w:rPr>
                <w:rFonts w:ascii="標楷體" w:eastAsia="標楷體" w:hAnsi="標楷體" w:hint="eastAsia"/>
                <w:snapToGrid w:val="0"/>
                <w:kern w:val="0"/>
                <w:sz w:val="28"/>
                <w:szCs w:val="28"/>
                <w:u w:val="single"/>
              </w:rPr>
              <w:t>(三)申請者</w:t>
            </w:r>
            <w:proofErr w:type="gramStart"/>
            <w:r w:rsidRPr="00051BBE">
              <w:rPr>
                <w:rFonts w:ascii="標楷體" w:eastAsia="標楷體" w:hAnsi="標楷體" w:hint="eastAsia"/>
                <w:snapToGrid w:val="0"/>
                <w:kern w:val="0"/>
                <w:sz w:val="28"/>
                <w:szCs w:val="28"/>
                <w:u w:val="single"/>
              </w:rPr>
              <w:t>如原未申請</w:t>
            </w:r>
            <w:proofErr w:type="gramEnd"/>
            <w:r w:rsidRPr="00051BBE">
              <w:rPr>
                <w:rFonts w:ascii="標楷體" w:eastAsia="標楷體" w:hAnsi="標楷體" w:hint="eastAsia"/>
                <w:snapToGrid w:val="0"/>
                <w:kern w:val="0"/>
                <w:sz w:val="28"/>
                <w:szCs w:val="28"/>
                <w:u w:val="single"/>
              </w:rPr>
              <w:t>居家執行結算交割業務，則結算交割業務僅能在原營業處所執行，如申請後因原營業處所被隔離須轉由居家辦公者處理結算交割業務者，仍應向本公會申請以專案方式轉報主管機關核准，若遇緊急情況發生時，致無法</w:t>
            </w:r>
            <w:proofErr w:type="gramStart"/>
            <w:r w:rsidRPr="00051BBE">
              <w:rPr>
                <w:rFonts w:ascii="標楷體" w:eastAsia="標楷體" w:hAnsi="標楷體" w:hint="eastAsia"/>
                <w:snapToGrid w:val="0"/>
                <w:kern w:val="0"/>
                <w:sz w:val="28"/>
                <w:szCs w:val="28"/>
                <w:u w:val="single"/>
              </w:rPr>
              <w:t>循</w:t>
            </w:r>
            <w:proofErr w:type="gramEnd"/>
            <w:r w:rsidRPr="00051BBE">
              <w:rPr>
                <w:rFonts w:ascii="標楷體" w:eastAsia="標楷體" w:hAnsi="標楷體" w:hint="eastAsia"/>
                <w:snapToGrid w:val="0"/>
                <w:kern w:val="0"/>
                <w:sz w:val="28"/>
                <w:szCs w:val="28"/>
                <w:u w:val="single"/>
              </w:rPr>
              <w:t>正常程序函報申請，則可</w:t>
            </w:r>
            <w:proofErr w:type="gramStart"/>
            <w:r w:rsidRPr="00051BBE">
              <w:rPr>
                <w:rFonts w:ascii="標楷體" w:eastAsia="標楷體" w:hAnsi="標楷體" w:hint="eastAsia"/>
                <w:snapToGrid w:val="0"/>
                <w:kern w:val="0"/>
                <w:sz w:val="28"/>
                <w:szCs w:val="28"/>
                <w:u w:val="single"/>
              </w:rPr>
              <w:lastRenderedPageBreak/>
              <w:t>採</w:t>
            </w:r>
            <w:proofErr w:type="gramEnd"/>
            <w:r w:rsidRPr="00051BBE">
              <w:rPr>
                <w:rFonts w:ascii="標楷體" w:eastAsia="標楷體" w:hAnsi="標楷體" w:hint="eastAsia"/>
                <w:snapToGrid w:val="0"/>
                <w:kern w:val="0"/>
                <w:sz w:val="28"/>
                <w:szCs w:val="28"/>
                <w:u w:val="single"/>
              </w:rPr>
              <w:t>特殊個案方式向本公會通報，事後</w:t>
            </w:r>
            <w:proofErr w:type="gramStart"/>
            <w:r w:rsidRPr="00051BBE">
              <w:rPr>
                <w:rFonts w:ascii="標楷體" w:eastAsia="標楷體" w:hAnsi="標楷體" w:hint="eastAsia"/>
                <w:snapToGrid w:val="0"/>
                <w:kern w:val="0"/>
                <w:sz w:val="28"/>
                <w:szCs w:val="28"/>
                <w:u w:val="single"/>
              </w:rPr>
              <w:t>再補具相關</w:t>
            </w:r>
            <w:proofErr w:type="gramEnd"/>
            <w:r w:rsidRPr="00051BBE">
              <w:rPr>
                <w:rFonts w:ascii="標楷體" w:eastAsia="標楷體" w:hAnsi="標楷體" w:hint="eastAsia"/>
                <w:snapToGrid w:val="0"/>
                <w:kern w:val="0"/>
                <w:sz w:val="28"/>
                <w:szCs w:val="28"/>
                <w:u w:val="single"/>
              </w:rPr>
              <w:t>書件送本公會備查。</w:t>
            </w:r>
          </w:p>
          <w:p w14:paraId="450A1853" w14:textId="69594244" w:rsidR="008C3FFA" w:rsidRPr="006D7212" w:rsidRDefault="00322055" w:rsidP="00F966FC">
            <w:pPr>
              <w:adjustRightInd w:val="0"/>
              <w:snapToGrid w:val="0"/>
              <w:spacing w:beforeLines="50" w:before="180" w:afterLines="50" w:after="180"/>
              <w:jc w:val="both"/>
              <w:rPr>
                <w:rFonts w:ascii="標楷體" w:eastAsia="標楷體" w:hAnsi="標楷體"/>
                <w:snapToGrid w:val="0"/>
                <w:kern w:val="0"/>
                <w:sz w:val="28"/>
                <w:szCs w:val="28"/>
              </w:rPr>
            </w:pPr>
            <w:r>
              <w:rPr>
                <w:rFonts w:ascii="標楷體" w:eastAsia="標楷體" w:hAnsi="標楷體" w:hint="eastAsia"/>
                <w:snapToGrid w:val="0"/>
                <w:kern w:val="0"/>
                <w:sz w:val="28"/>
                <w:szCs w:val="28"/>
              </w:rPr>
              <w:t>(</w:t>
            </w:r>
            <w:r w:rsidR="00F966FC">
              <w:rPr>
                <w:rFonts w:ascii="標楷體" w:eastAsia="標楷體" w:hAnsi="標楷體" w:hint="eastAsia"/>
                <w:snapToGrid w:val="0"/>
                <w:kern w:val="0"/>
                <w:sz w:val="28"/>
                <w:szCs w:val="28"/>
              </w:rPr>
              <w:t>以下略</w:t>
            </w:r>
            <w:r>
              <w:rPr>
                <w:rFonts w:ascii="標楷體" w:eastAsia="標楷體" w:hAnsi="標楷體" w:hint="eastAsia"/>
                <w:snapToGrid w:val="0"/>
                <w:kern w:val="0"/>
                <w:sz w:val="28"/>
                <w:szCs w:val="28"/>
              </w:rPr>
              <w:t>)</w:t>
            </w:r>
          </w:p>
        </w:tc>
        <w:tc>
          <w:tcPr>
            <w:tcW w:w="3147" w:type="dxa"/>
            <w:tcBorders>
              <w:top w:val="single" w:sz="8" w:space="0" w:color="000000"/>
              <w:left w:val="single" w:sz="8" w:space="0" w:color="000000"/>
              <w:bottom w:val="single" w:sz="8" w:space="0" w:color="000000"/>
              <w:right w:val="single" w:sz="8" w:space="0" w:color="000000"/>
            </w:tcBorders>
          </w:tcPr>
          <w:p w14:paraId="2F53FB40" w14:textId="30AFB053" w:rsidR="008C3FFA" w:rsidRPr="00F32AA5" w:rsidRDefault="009408DD" w:rsidP="00343CD7">
            <w:pPr>
              <w:snapToGrid w:val="0"/>
              <w:spacing w:beforeLines="50" w:before="180" w:afterLines="50" w:after="180"/>
              <w:ind w:right="28"/>
              <w:jc w:val="both"/>
              <w:rPr>
                <w:rFonts w:eastAsia="標楷體"/>
                <w:snapToGrid w:val="0"/>
                <w:kern w:val="0"/>
                <w:sz w:val="28"/>
                <w:szCs w:val="28"/>
              </w:rPr>
            </w:pPr>
            <w:r>
              <w:rPr>
                <w:rFonts w:eastAsia="標楷體" w:hint="eastAsia"/>
                <w:snapToGrid w:val="0"/>
                <w:kern w:val="0"/>
                <w:sz w:val="28"/>
                <w:szCs w:val="28"/>
              </w:rPr>
              <w:lastRenderedPageBreak/>
              <w:t>有關居家辦公業務之範疇僅限申請部分，如有新增居家辦公業務之申請規定，業規範於</w:t>
            </w:r>
            <w:r w:rsidRPr="009408DD">
              <w:rPr>
                <w:rFonts w:eastAsia="標楷體" w:hint="eastAsia"/>
                <w:snapToGrid w:val="0"/>
                <w:kern w:val="0"/>
                <w:sz w:val="28"/>
                <w:szCs w:val="28"/>
              </w:rPr>
              <w:t>「二、申請書件</w:t>
            </w:r>
            <w:r w:rsidRPr="009408DD">
              <w:rPr>
                <w:rFonts w:eastAsia="標楷體" w:hint="eastAsia"/>
                <w:snapToGrid w:val="0"/>
                <w:kern w:val="0"/>
                <w:sz w:val="28"/>
                <w:szCs w:val="28"/>
              </w:rPr>
              <w:t>(</w:t>
            </w:r>
            <w:r w:rsidRPr="009408DD">
              <w:rPr>
                <w:rFonts w:eastAsia="標楷體" w:hint="eastAsia"/>
                <w:snapToGrid w:val="0"/>
                <w:kern w:val="0"/>
                <w:sz w:val="28"/>
                <w:szCs w:val="28"/>
              </w:rPr>
              <w:t>三</w:t>
            </w:r>
            <w:r w:rsidRPr="009408DD">
              <w:rPr>
                <w:rFonts w:eastAsia="標楷體" w:hint="eastAsia"/>
                <w:snapToGrid w:val="0"/>
                <w:kern w:val="0"/>
                <w:sz w:val="28"/>
                <w:szCs w:val="28"/>
              </w:rPr>
              <w:t>)</w:t>
            </w:r>
            <w:r w:rsidRPr="009408DD">
              <w:rPr>
                <w:rFonts w:eastAsia="標楷體" w:hint="eastAsia"/>
                <w:snapToGrid w:val="0"/>
                <w:kern w:val="0"/>
                <w:sz w:val="28"/>
                <w:szCs w:val="28"/>
              </w:rPr>
              <w:t>業務項目」</w:t>
            </w:r>
            <w:r>
              <w:rPr>
                <w:rFonts w:eastAsia="標楷體" w:hint="eastAsia"/>
                <w:snapToGrid w:val="0"/>
                <w:kern w:val="0"/>
                <w:sz w:val="28"/>
                <w:szCs w:val="28"/>
              </w:rPr>
              <w:t>，</w:t>
            </w:r>
            <w:proofErr w:type="gramStart"/>
            <w:r>
              <w:rPr>
                <w:rFonts w:eastAsia="標楷體" w:hint="eastAsia"/>
                <w:snapToGrid w:val="0"/>
                <w:kern w:val="0"/>
                <w:sz w:val="28"/>
                <w:szCs w:val="28"/>
              </w:rPr>
              <w:t>爰</w:t>
            </w:r>
            <w:proofErr w:type="gramEnd"/>
            <w:r>
              <w:rPr>
                <w:rFonts w:eastAsia="標楷體" w:hint="eastAsia"/>
                <w:snapToGrid w:val="0"/>
                <w:kern w:val="0"/>
                <w:sz w:val="28"/>
                <w:szCs w:val="28"/>
              </w:rPr>
              <w:t>刪除</w:t>
            </w:r>
            <w:r w:rsidRPr="009408DD">
              <w:rPr>
                <w:rFonts w:eastAsia="標楷體" w:hint="eastAsia"/>
                <w:snapToGrid w:val="0"/>
                <w:kern w:val="0"/>
                <w:sz w:val="28"/>
                <w:szCs w:val="28"/>
              </w:rPr>
              <w:t>「</w:t>
            </w:r>
            <w:r w:rsidR="003731CD">
              <w:rPr>
                <w:rFonts w:eastAsia="標楷體" w:hint="eastAsia"/>
                <w:snapToGrid w:val="0"/>
                <w:kern w:val="0"/>
                <w:sz w:val="28"/>
                <w:szCs w:val="28"/>
              </w:rPr>
              <w:t>四</w:t>
            </w:r>
            <w:r w:rsidRPr="009408DD">
              <w:rPr>
                <w:rFonts w:eastAsia="標楷體" w:hint="eastAsia"/>
                <w:snapToGrid w:val="0"/>
                <w:kern w:val="0"/>
                <w:sz w:val="28"/>
                <w:szCs w:val="28"/>
              </w:rPr>
              <w:t>、</w:t>
            </w:r>
            <w:r w:rsidRPr="009408DD">
              <w:rPr>
                <w:rFonts w:eastAsia="標楷體" w:hint="eastAsia"/>
                <w:snapToGrid w:val="0"/>
                <w:kern w:val="0"/>
                <w:sz w:val="28"/>
                <w:szCs w:val="28"/>
              </w:rPr>
              <w:t>(</w:t>
            </w:r>
            <w:r w:rsidRPr="009408DD">
              <w:rPr>
                <w:rFonts w:eastAsia="標楷體" w:hint="eastAsia"/>
                <w:snapToGrid w:val="0"/>
                <w:kern w:val="0"/>
                <w:sz w:val="28"/>
                <w:szCs w:val="28"/>
              </w:rPr>
              <w:t>三</w:t>
            </w:r>
            <w:r w:rsidRPr="009408DD">
              <w:rPr>
                <w:rFonts w:eastAsia="標楷體" w:hint="eastAsia"/>
                <w:snapToGrid w:val="0"/>
                <w:kern w:val="0"/>
                <w:sz w:val="28"/>
                <w:szCs w:val="28"/>
              </w:rPr>
              <w:t>)</w:t>
            </w:r>
            <w:r w:rsidRPr="009408DD">
              <w:rPr>
                <w:rFonts w:eastAsia="標楷體" w:hint="eastAsia"/>
                <w:snapToGrid w:val="0"/>
                <w:kern w:val="0"/>
                <w:sz w:val="28"/>
                <w:szCs w:val="28"/>
              </w:rPr>
              <w:t>」之文字。</w:t>
            </w:r>
          </w:p>
        </w:tc>
      </w:tr>
    </w:tbl>
    <w:p w14:paraId="32036925" w14:textId="77777777" w:rsidR="00B80443" w:rsidRPr="00DF381B" w:rsidRDefault="00B80443"/>
    <w:sectPr w:rsidR="00B80443" w:rsidRPr="00DF381B" w:rsidSect="002F4FE5">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953A4" w14:textId="77777777" w:rsidR="00A976FA" w:rsidRDefault="00A976FA" w:rsidP="000B2404">
      <w:r>
        <w:separator/>
      </w:r>
    </w:p>
  </w:endnote>
  <w:endnote w:type="continuationSeparator" w:id="0">
    <w:p w14:paraId="3BC916C9" w14:textId="77777777" w:rsidR="00A976FA" w:rsidRDefault="00A976FA" w:rsidP="000B2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54A45" w14:textId="77777777" w:rsidR="007561F5" w:rsidRDefault="007561F5">
    <w:pPr>
      <w:pStyle w:val="a3"/>
      <w:jc w:val="center"/>
    </w:pPr>
    <w:r>
      <w:fldChar w:fldCharType="begin"/>
    </w:r>
    <w:r>
      <w:instrText xml:space="preserve"> PAGE   \* MERGEFORMAT </w:instrText>
    </w:r>
    <w:r>
      <w:fldChar w:fldCharType="separate"/>
    </w:r>
    <w:r w:rsidR="008B5F10" w:rsidRPr="008B5F10">
      <w:rPr>
        <w:noProof/>
        <w:lang w:val="zh-TW"/>
      </w:rPr>
      <w:t>6</w:t>
    </w:r>
    <w:r>
      <w:fldChar w:fldCharType="end"/>
    </w:r>
  </w:p>
  <w:p w14:paraId="2D1F0BB7" w14:textId="77777777" w:rsidR="007561F5" w:rsidRDefault="007561F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5497B" w14:textId="77777777" w:rsidR="00A976FA" w:rsidRDefault="00A976FA" w:rsidP="000B2404">
      <w:r>
        <w:separator/>
      </w:r>
    </w:p>
  </w:footnote>
  <w:footnote w:type="continuationSeparator" w:id="0">
    <w:p w14:paraId="5E5270F0" w14:textId="77777777" w:rsidR="00A976FA" w:rsidRDefault="00A976FA" w:rsidP="000B2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2C92"/>
    <w:multiLevelType w:val="hybridMultilevel"/>
    <w:tmpl w:val="1AE62B54"/>
    <w:lvl w:ilvl="0" w:tplc="D6D68026">
      <w:start w:val="1"/>
      <w:numFmt w:val="taiwaneseCountingThousand"/>
      <w:lvlText w:val="(%1)"/>
      <w:lvlJc w:val="left"/>
      <w:pPr>
        <w:ind w:left="1404" w:hanging="72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8AD0D34"/>
    <w:multiLevelType w:val="hybridMultilevel"/>
    <w:tmpl w:val="5C746B1C"/>
    <w:lvl w:ilvl="0" w:tplc="080C0AFA">
      <w:start w:val="1"/>
      <w:numFmt w:val="taiwaneseCountingThousand"/>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C224BA"/>
    <w:multiLevelType w:val="hybridMultilevel"/>
    <w:tmpl w:val="790C2FD8"/>
    <w:lvl w:ilvl="0" w:tplc="2A624614">
      <w:start w:val="1"/>
      <w:numFmt w:val="taiwaneseCountingThousand"/>
      <w:lvlText w:val="(%1)"/>
      <w:lvlJc w:val="left"/>
      <w:pPr>
        <w:ind w:left="1005" w:hanging="720"/>
      </w:pPr>
      <w:rPr>
        <w:rFonts w:hint="default"/>
      </w:rPr>
    </w:lvl>
    <w:lvl w:ilvl="1" w:tplc="C9ECD8A6">
      <w:start w:val="1"/>
      <w:numFmt w:val="taiwaneseCountingThousand"/>
      <w:lvlText w:val="%2、"/>
      <w:lvlJc w:val="left"/>
      <w:pPr>
        <w:ind w:left="1485" w:hanging="720"/>
      </w:pPr>
      <w:rPr>
        <w:rFonts w:hint="default"/>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 w15:restartNumberingAfterBreak="0">
    <w:nsid w:val="1F22244F"/>
    <w:multiLevelType w:val="hybridMultilevel"/>
    <w:tmpl w:val="84AC433A"/>
    <w:lvl w:ilvl="0" w:tplc="210C3B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D01F53"/>
    <w:multiLevelType w:val="hybridMultilevel"/>
    <w:tmpl w:val="705027B6"/>
    <w:lvl w:ilvl="0" w:tplc="638412F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B0F1E02"/>
    <w:multiLevelType w:val="hybridMultilevel"/>
    <w:tmpl w:val="D7A8EFF0"/>
    <w:lvl w:ilvl="0" w:tplc="0D4699BE">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B95416B"/>
    <w:multiLevelType w:val="hybridMultilevel"/>
    <w:tmpl w:val="5036B1AA"/>
    <w:lvl w:ilvl="0" w:tplc="210C3B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29389D"/>
    <w:multiLevelType w:val="hybridMultilevel"/>
    <w:tmpl w:val="EE94479A"/>
    <w:lvl w:ilvl="0" w:tplc="62E2D702">
      <w:start w:val="1"/>
      <w:numFmt w:val="taiwaneseCountingThousand"/>
      <w:lvlText w:val="(%1)"/>
      <w:lvlJc w:val="left"/>
      <w:pPr>
        <w:ind w:left="720" w:hanging="720"/>
      </w:pPr>
      <w:rPr>
        <w:rFonts w:hint="default"/>
        <w:sz w:val="28"/>
        <w:szCs w:val="28"/>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E5F25C5"/>
    <w:multiLevelType w:val="hybridMultilevel"/>
    <w:tmpl w:val="982EBDE6"/>
    <w:lvl w:ilvl="0" w:tplc="C868DA62">
      <w:start w:val="1"/>
      <w:numFmt w:val="taiwaneseCountingThousand"/>
      <w:lvlText w:val="(%1)"/>
      <w:lvlJc w:val="left"/>
      <w:pPr>
        <w:ind w:left="869" w:hanging="584"/>
      </w:pPr>
      <w:rPr>
        <w:rFonts w:ascii="標楷體" w:eastAsia="標楷體" w:hAnsi="標楷體" w:hint="default"/>
        <w:sz w:val="28"/>
        <w:szCs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9" w15:restartNumberingAfterBreak="0">
    <w:nsid w:val="35F534D2"/>
    <w:multiLevelType w:val="hybridMultilevel"/>
    <w:tmpl w:val="9DB22820"/>
    <w:lvl w:ilvl="0" w:tplc="49DE2116">
      <w:start w:val="1"/>
      <w:numFmt w:val="taiwaneseCountingThousand"/>
      <w:lvlText w:val="%1、"/>
      <w:lvlJc w:val="left"/>
      <w:pPr>
        <w:ind w:left="684" w:hanging="720"/>
      </w:pPr>
      <w:rPr>
        <w:rFonts w:hint="default"/>
      </w:rPr>
    </w:lvl>
    <w:lvl w:ilvl="1" w:tplc="AB4AB91A">
      <w:start w:val="1"/>
      <w:numFmt w:val="taiwaneseCountingThousand"/>
      <w:lvlText w:val="%2、"/>
      <w:lvlJc w:val="left"/>
      <w:pPr>
        <w:ind w:left="1164" w:hanging="720"/>
      </w:pPr>
      <w:rPr>
        <w:rFonts w:hint="default"/>
      </w:rPr>
    </w:lvl>
    <w:lvl w:ilvl="2" w:tplc="0409001B" w:tentative="1">
      <w:start w:val="1"/>
      <w:numFmt w:val="lowerRoman"/>
      <w:lvlText w:val="%3."/>
      <w:lvlJc w:val="right"/>
      <w:pPr>
        <w:ind w:left="1404" w:hanging="480"/>
      </w:pPr>
    </w:lvl>
    <w:lvl w:ilvl="3" w:tplc="0409000F" w:tentative="1">
      <w:start w:val="1"/>
      <w:numFmt w:val="decimal"/>
      <w:lvlText w:val="%4."/>
      <w:lvlJc w:val="left"/>
      <w:pPr>
        <w:ind w:left="1884" w:hanging="480"/>
      </w:pPr>
    </w:lvl>
    <w:lvl w:ilvl="4" w:tplc="04090019" w:tentative="1">
      <w:start w:val="1"/>
      <w:numFmt w:val="ideographTraditional"/>
      <w:lvlText w:val="%5、"/>
      <w:lvlJc w:val="left"/>
      <w:pPr>
        <w:ind w:left="2364" w:hanging="480"/>
      </w:pPr>
    </w:lvl>
    <w:lvl w:ilvl="5" w:tplc="0409001B" w:tentative="1">
      <w:start w:val="1"/>
      <w:numFmt w:val="lowerRoman"/>
      <w:lvlText w:val="%6."/>
      <w:lvlJc w:val="right"/>
      <w:pPr>
        <w:ind w:left="2844" w:hanging="480"/>
      </w:pPr>
    </w:lvl>
    <w:lvl w:ilvl="6" w:tplc="0409000F" w:tentative="1">
      <w:start w:val="1"/>
      <w:numFmt w:val="decimal"/>
      <w:lvlText w:val="%7."/>
      <w:lvlJc w:val="left"/>
      <w:pPr>
        <w:ind w:left="3324" w:hanging="480"/>
      </w:pPr>
    </w:lvl>
    <w:lvl w:ilvl="7" w:tplc="04090019" w:tentative="1">
      <w:start w:val="1"/>
      <w:numFmt w:val="ideographTraditional"/>
      <w:lvlText w:val="%8、"/>
      <w:lvlJc w:val="left"/>
      <w:pPr>
        <w:ind w:left="3804" w:hanging="480"/>
      </w:pPr>
    </w:lvl>
    <w:lvl w:ilvl="8" w:tplc="0409001B" w:tentative="1">
      <w:start w:val="1"/>
      <w:numFmt w:val="lowerRoman"/>
      <w:lvlText w:val="%9."/>
      <w:lvlJc w:val="right"/>
      <w:pPr>
        <w:ind w:left="4284" w:hanging="480"/>
      </w:pPr>
    </w:lvl>
  </w:abstractNum>
  <w:abstractNum w:abstractNumId="10" w15:restartNumberingAfterBreak="0">
    <w:nsid w:val="395830CA"/>
    <w:multiLevelType w:val="hybridMultilevel"/>
    <w:tmpl w:val="8EE2EBD8"/>
    <w:lvl w:ilvl="0" w:tplc="5CF21A28">
      <w:start w:val="1"/>
      <w:numFmt w:val="taiwaneseCountingThousand"/>
      <w:lvlText w:val="%1、"/>
      <w:lvlJc w:val="left"/>
      <w:pPr>
        <w:ind w:left="480" w:hanging="480"/>
      </w:pPr>
      <w:rPr>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006B24"/>
    <w:multiLevelType w:val="hybridMultilevel"/>
    <w:tmpl w:val="85D0089A"/>
    <w:lvl w:ilvl="0" w:tplc="4244866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6C151B"/>
    <w:multiLevelType w:val="hybridMultilevel"/>
    <w:tmpl w:val="A7EEF66E"/>
    <w:lvl w:ilvl="0" w:tplc="49DE2116">
      <w:start w:val="1"/>
      <w:numFmt w:val="taiwaneseCountingThousand"/>
      <w:lvlText w:val="%1、"/>
      <w:lvlJc w:val="left"/>
      <w:pPr>
        <w:ind w:left="68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B1C3DBB"/>
    <w:multiLevelType w:val="hybridMultilevel"/>
    <w:tmpl w:val="6396E482"/>
    <w:lvl w:ilvl="0" w:tplc="EDE40408">
      <w:start w:val="1"/>
      <w:numFmt w:val="taiwaneseCountingThousand"/>
      <w:lvlText w:val="%1、"/>
      <w:lvlJc w:val="left"/>
      <w:pPr>
        <w:ind w:left="508" w:hanging="480"/>
      </w:pPr>
      <w:rPr>
        <w:rFonts w:hint="eastAsia"/>
        <w:lang w:val="en-US"/>
      </w:rPr>
    </w:lvl>
    <w:lvl w:ilvl="1" w:tplc="0409000F">
      <w:start w:val="1"/>
      <w:numFmt w:val="decimal"/>
      <w:lvlText w:val="%2."/>
      <w:lvlJc w:val="left"/>
      <w:pPr>
        <w:ind w:left="988" w:hanging="480"/>
      </w:pPr>
    </w:lvl>
    <w:lvl w:ilvl="2" w:tplc="0409001B" w:tentative="1">
      <w:start w:val="1"/>
      <w:numFmt w:val="lowerRoman"/>
      <w:lvlText w:val="%3."/>
      <w:lvlJc w:val="right"/>
      <w:pPr>
        <w:ind w:left="1468" w:hanging="480"/>
      </w:pPr>
    </w:lvl>
    <w:lvl w:ilvl="3" w:tplc="0409000F" w:tentative="1">
      <w:start w:val="1"/>
      <w:numFmt w:val="decimal"/>
      <w:lvlText w:val="%4."/>
      <w:lvlJc w:val="left"/>
      <w:pPr>
        <w:ind w:left="1948" w:hanging="480"/>
      </w:pPr>
    </w:lvl>
    <w:lvl w:ilvl="4" w:tplc="04090019" w:tentative="1">
      <w:start w:val="1"/>
      <w:numFmt w:val="ideographTraditional"/>
      <w:lvlText w:val="%5、"/>
      <w:lvlJc w:val="left"/>
      <w:pPr>
        <w:ind w:left="2428" w:hanging="480"/>
      </w:pPr>
    </w:lvl>
    <w:lvl w:ilvl="5" w:tplc="0409001B" w:tentative="1">
      <w:start w:val="1"/>
      <w:numFmt w:val="lowerRoman"/>
      <w:lvlText w:val="%6."/>
      <w:lvlJc w:val="right"/>
      <w:pPr>
        <w:ind w:left="2908" w:hanging="480"/>
      </w:pPr>
    </w:lvl>
    <w:lvl w:ilvl="6" w:tplc="0409000F" w:tentative="1">
      <w:start w:val="1"/>
      <w:numFmt w:val="decimal"/>
      <w:lvlText w:val="%7."/>
      <w:lvlJc w:val="left"/>
      <w:pPr>
        <w:ind w:left="3388" w:hanging="480"/>
      </w:pPr>
    </w:lvl>
    <w:lvl w:ilvl="7" w:tplc="04090019" w:tentative="1">
      <w:start w:val="1"/>
      <w:numFmt w:val="ideographTraditional"/>
      <w:lvlText w:val="%8、"/>
      <w:lvlJc w:val="left"/>
      <w:pPr>
        <w:ind w:left="3868" w:hanging="480"/>
      </w:pPr>
    </w:lvl>
    <w:lvl w:ilvl="8" w:tplc="0409001B" w:tentative="1">
      <w:start w:val="1"/>
      <w:numFmt w:val="lowerRoman"/>
      <w:lvlText w:val="%9."/>
      <w:lvlJc w:val="right"/>
      <w:pPr>
        <w:ind w:left="4348" w:hanging="480"/>
      </w:pPr>
    </w:lvl>
  </w:abstractNum>
  <w:abstractNum w:abstractNumId="14" w15:restartNumberingAfterBreak="0">
    <w:nsid w:val="4F3D11B1"/>
    <w:multiLevelType w:val="hybridMultilevel"/>
    <w:tmpl w:val="F26CB03E"/>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9067565"/>
    <w:multiLevelType w:val="hybridMultilevel"/>
    <w:tmpl w:val="ED72E5E6"/>
    <w:lvl w:ilvl="0" w:tplc="AB0A2A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918278F"/>
    <w:multiLevelType w:val="hybridMultilevel"/>
    <w:tmpl w:val="AFB2F036"/>
    <w:lvl w:ilvl="0" w:tplc="9B3E123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CC545BA"/>
    <w:multiLevelType w:val="hybridMultilevel"/>
    <w:tmpl w:val="02667A3A"/>
    <w:lvl w:ilvl="0" w:tplc="552E2C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21B65DD"/>
    <w:multiLevelType w:val="hybridMultilevel"/>
    <w:tmpl w:val="1068BBC4"/>
    <w:lvl w:ilvl="0" w:tplc="D6D68026">
      <w:start w:val="1"/>
      <w:numFmt w:val="taiwaneseCountingThousand"/>
      <w:lvlText w:val="(%1)"/>
      <w:lvlJc w:val="left"/>
      <w:pPr>
        <w:ind w:left="924" w:hanging="720"/>
      </w:pPr>
      <w:rPr>
        <w:rFonts w:ascii="標楷體" w:eastAsia="標楷體" w:hAnsi="標楷體" w:hint="default"/>
      </w:rPr>
    </w:lvl>
    <w:lvl w:ilvl="1" w:tplc="04090019" w:tentative="1">
      <w:start w:val="1"/>
      <w:numFmt w:val="ideographTraditional"/>
      <w:lvlText w:val="%2、"/>
      <w:lvlJc w:val="left"/>
      <w:pPr>
        <w:ind w:left="1164" w:hanging="480"/>
      </w:pPr>
    </w:lvl>
    <w:lvl w:ilvl="2" w:tplc="0409001B" w:tentative="1">
      <w:start w:val="1"/>
      <w:numFmt w:val="lowerRoman"/>
      <w:lvlText w:val="%3."/>
      <w:lvlJc w:val="right"/>
      <w:pPr>
        <w:ind w:left="1644" w:hanging="480"/>
      </w:pPr>
    </w:lvl>
    <w:lvl w:ilvl="3" w:tplc="0409000F" w:tentative="1">
      <w:start w:val="1"/>
      <w:numFmt w:val="decimal"/>
      <w:lvlText w:val="%4."/>
      <w:lvlJc w:val="left"/>
      <w:pPr>
        <w:ind w:left="2124" w:hanging="480"/>
      </w:pPr>
    </w:lvl>
    <w:lvl w:ilvl="4" w:tplc="04090019" w:tentative="1">
      <w:start w:val="1"/>
      <w:numFmt w:val="ideographTraditional"/>
      <w:lvlText w:val="%5、"/>
      <w:lvlJc w:val="left"/>
      <w:pPr>
        <w:ind w:left="2604" w:hanging="480"/>
      </w:pPr>
    </w:lvl>
    <w:lvl w:ilvl="5" w:tplc="0409001B" w:tentative="1">
      <w:start w:val="1"/>
      <w:numFmt w:val="lowerRoman"/>
      <w:lvlText w:val="%6."/>
      <w:lvlJc w:val="right"/>
      <w:pPr>
        <w:ind w:left="3084" w:hanging="480"/>
      </w:pPr>
    </w:lvl>
    <w:lvl w:ilvl="6" w:tplc="0409000F" w:tentative="1">
      <w:start w:val="1"/>
      <w:numFmt w:val="decimal"/>
      <w:lvlText w:val="%7."/>
      <w:lvlJc w:val="left"/>
      <w:pPr>
        <w:ind w:left="3564" w:hanging="480"/>
      </w:pPr>
    </w:lvl>
    <w:lvl w:ilvl="7" w:tplc="04090019" w:tentative="1">
      <w:start w:val="1"/>
      <w:numFmt w:val="ideographTraditional"/>
      <w:lvlText w:val="%8、"/>
      <w:lvlJc w:val="left"/>
      <w:pPr>
        <w:ind w:left="4044" w:hanging="480"/>
      </w:pPr>
    </w:lvl>
    <w:lvl w:ilvl="8" w:tplc="0409001B" w:tentative="1">
      <w:start w:val="1"/>
      <w:numFmt w:val="lowerRoman"/>
      <w:lvlText w:val="%9."/>
      <w:lvlJc w:val="right"/>
      <w:pPr>
        <w:ind w:left="4524" w:hanging="480"/>
      </w:pPr>
    </w:lvl>
  </w:abstractNum>
  <w:abstractNum w:abstractNumId="19" w15:restartNumberingAfterBreak="0">
    <w:nsid w:val="66F91C32"/>
    <w:multiLevelType w:val="hybridMultilevel"/>
    <w:tmpl w:val="2C0EA3AA"/>
    <w:lvl w:ilvl="0" w:tplc="FFFFFFFF">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B557564"/>
    <w:multiLevelType w:val="hybridMultilevel"/>
    <w:tmpl w:val="2E2E051C"/>
    <w:lvl w:ilvl="0" w:tplc="F0AE0A30">
      <w:start w:val="1"/>
      <w:numFmt w:val="taiwaneseCountingThousand"/>
      <w:lvlText w:val="%1、"/>
      <w:lvlJc w:val="left"/>
      <w:pPr>
        <w:ind w:left="1200" w:hanging="72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15:restartNumberingAfterBreak="0">
    <w:nsid w:val="6CA40F80"/>
    <w:multiLevelType w:val="hybridMultilevel"/>
    <w:tmpl w:val="26EECA60"/>
    <w:lvl w:ilvl="0" w:tplc="7C3EC8F6">
      <w:start w:val="1"/>
      <w:numFmt w:val="taiwaneseCountingThousand"/>
      <w:lvlText w:val="%1、"/>
      <w:lvlJc w:val="left"/>
      <w:pPr>
        <w:ind w:left="720" w:hanging="72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0937983"/>
    <w:multiLevelType w:val="hybridMultilevel"/>
    <w:tmpl w:val="D1040C8C"/>
    <w:lvl w:ilvl="0" w:tplc="49DE2116">
      <w:start w:val="1"/>
      <w:numFmt w:val="taiwaneseCountingThousand"/>
      <w:lvlText w:val="%1、"/>
      <w:lvlJc w:val="left"/>
      <w:pPr>
        <w:ind w:left="684" w:hanging="72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16E4BA5"/>
    <w:multiLevelType w:val="hybridMultilevel"/>
    <w:tmpl w:val="DDC6B0EC"/>
    <w:lvl w:ilvl="0" w:tplc="AC48FADE">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4" w15:restartNumberingAfterBreak="0">
    <w:nsid w:val="7A5E4B57"/>
    <w:multiLevelType w:val="hybridMultilevel"/>
    <w:tmpl w:val="2E2E051C"/>
    <w:lvl w:ilvl="0" w:tplc="F0AE0A30">
      <w:start w:val="1"/>
      <w:numFmt w:val="taiwaneseCountingThousand"/>
      <w:lvlText w:val="%1、"/>
      <w:lvlJc w:val="left"/>
      <w:pPr>
        <w:ind w:left="1200" w:hanging="72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num w:numId="1" w16cid:durableId="158230213">
    <w:abstractNumId w:val="6"/>
  </w:num>
  <w:num w:numId="2" w16cid:durableId="1187448120">
    <w:abstractNumId w:val="3"/>
  </w:num>
  <w:num w:numId="3" w16cid:durableId="982150481">
    <w:abstractNumId w:val="9"/>
  </w:num>
  <w:num w:numId="4" w16cid:durableId="1323194272">
    <w:abstractNumId w:val="22"/>
  </w:num>
  <w:num w:numId="5" w16cid:durableId="1377388823">
    <w:abstractNumId w:val="15"/>
  </w:num>
  <w:num w:numId="6" w16cid:durableId="1914315639">
    <w:abstractNumId w:val="18"/>
  </w:num>
  <w:num w:numId="7" w16cid:durableId="1773940313">
    <w:abstractNumId w:val="0"/>
  </w:num>
  <w:num w:numId="8" w16cid:durableId="1452241989">
    <w:abstractNumId w:val="12"/>
  </w:num>
  <w:num w:numId="9" w16cid:durableId="660616813">
    <w:abstractNumId w:val="2"/>
  </w:num>
  <w:num w:numId="10" w16cid:durableId="137771745">
    <w:abstractNumId w:val="23"/>
  </w:num>
  <w:num w:numId="11" w16cid:durableId="1611667626">
    <w:abstractNumId w:val="8"/>
  </w:num>
  <w:num w:numId="12" w16cid:durableId="2035030788">
    <w:abstractNumId w:val="13"/>
  </w:num>
  <w:num w:numId="13" w16cid:durableId="30764291">
    <w:abstractNumId w:val="10"/>
  </w:num>
  <w:num w:numId="14" w16cid:durableId="1765372864">
    <w:abstractNumId w:val="7"/>
  </w:num>
  <w:num w:numId="15" w16cid:durableId="605190132">
    <w:abstractNumId w:val="21"/>
  </w:num>
  <w:num w:numId="16" w16cid:durableId="8123302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90647120">
    <w:abstractNumId w:val="24"/>
  </w:num>
  <w:num w:numId="18" w16cid:durableId="1183470159">
    <w:abstractNumId w:val="16"/>
  </w:num>
  <w:num w:numId="19" w16cid:durableId="958923877">
    <w:abstractNumId w:val="14"/>
  </w:num>
  <w:num w:numId="20" w16cid:durableId="1372923065">
    <w:abstractNumId w:val="1"/>
  </w:num>
  <w:num w:numId="21" w16cid:durableId="1688749300">
    <w:abstractNumId w:val="17"/>
  </w:num>
  <w:num w:numId="22" w16cid:durableId="1122268546">
    <w:abstractNumId w:val="5"/>
  </w:num>
  <w:num w:numId="23" w16cid:durableId="258294604">
    <w:abstractNumId w:val="11"/>
  </w:num>
  <w:num w:numId="24" w16cid:durableId="1294865168">
    <w:abstractNumId w:val="4"/>
  </w:num>
  <w:num w:numId="25" w16cid:durableId="1742481430">
    <w:abstractNumId w:val="19"/>
  </w:num>
  <w:num w:numId="26" w16cid:durableId="19694367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81B"/>
    <w:rsid w:val="00003103"/>
    <w:rsid w:val="00016C26"/>
    <w:rsid w:val="00020BF2"/>
    <w:rsid w:val="0002177C"/>
    <w:rsid w:val="00024B96"/>
    <w:rsid w:val="00030F4C"/>
    <w:rsid w:val="0003126C"/>
    <w:rsid w:val="00051BBE"/>
    <w:rsid w:val="00073C6E"/>
    <w:rsid w:val="000A29FD"/>
    <w:rsid w:val="000B2404"/>
    <w:rsid w:val="000C5A2D"/>
    <w:rsid w:val="000D0507"/>
    <w:rsid w:val="000D5490"/>
    <w:rsid w:val="00100BC9"/>
    <w:rsid w:val="00115BA7"/>
    <w:rsid w:val="00133B9C"/>
    <w:rsid w:val="00134CBF"/>
    <w:rsid w:val="001418D2"/>
    <w:rsid w:val="00144436"/>
    <w:rsid w:val="001501CC"/>
    <w:rsid w:val="0015218C"/>
    <w:rsid w:val="001625D5"/>
    <w:rsid w:val="00186038"/>
    <w:rsid w:val="0019510F"/>
    <w:rsid w:val="001A254D"/>
    <w:rsid w:val="001A39A5"/>
    <w:rsid w:val="001B19A3"/>
    <w:rsid w:val="001C2DB1"/>
    <w:rsid w:val="001D287C"/>
    <w:rsid w:val="001E1832"/>
    <w:rsid w:val="001E27E5"/>
    <w:rsid w:val="001E30BA"/>
    <w:rsid w:val="001F26A8"/>
    <w:rsid w:val="001F6EC8"/>
    <w:rsid w:val="00200E50"/>
    <w:rsid w:val="0021271F"/>
    <w:rsid w:val="00214D8F"/>
    <w:rsid w:val="00224140"/>
    <w:rsid w:val="0023270B"/>
    <w:rsid w:val="002412F0"/>
    <w:rsid w:val="0027520C"/>
    <w:rsid w:val="00280DBB"/>
    <w:rsid w:val="00280DC0"/>
    <w:rsid w:val="002864E3"/>
    <w:rsid w:val="00290044"/>
    <w:rsid w:val="00295674"/>
    <w:rsid w:val="002A31C3"/>
    <w:rsid w:val="002A666D"/>
    <w:rsid w:val="002A66B4"/>
    <w:rsid w:val="002B6E01"/>
    <w:rsid w:val="002C0521"/>
    <w:rsid w:val="002C1BAC"/>
    <w:rsid w:val="002C5D0A"/>
    <w:rsid w:val="002D55B2"/>
    <w:rsid w:val="002E6F65"/>
    <w:rsid w:val="002F02DA"/>
    <w:rsid w:val="002F3E62"/>
    <w:rsid w:val="002F43B2"/>
    <w:rsid w:val="002F4FE5"/>
    <w:rsid w:val="002F55D5"/>
    <w:rsid w:val="00305F52"/>
    <w:rsid w:val="00306653"/>
    <w:rsid w:val="00314555"/>
    <w:rsid w:val="003165CC"/>
    <w:rsid w:val="00322055"/>
    <w:rsid w:val="00336FD1"/>
    <w:rsid w:val="00343CD7"/>
    <w:rsid w:val="003464B3"/>
    <w:rsid w:val="00351F9D"/>
    <w:rsid w:val="0035786F"/>
    <w:rsid w:val="00365955"/>
    <w:rsid w:val="0036612E"/>
    <w:rsid w:val="003731CD"/>
    <w:rsid w:val="00373A97"/>
    <w:rsid w:val="00380248"/>
    <w:rsid w:val="00381BA6"/>
    <w:rsid w:val="0038553E"/>
    <w:rsid w:val="003915FE"/>
    <w:rsid w:val="0039173C"/>
    <w:rsid w:val="00391D57"/>
    <w:rsid w:val="003A6874"/>
    <w:rsid w:val="003A7576"/>
    <w:rsid w:val="003C57CB"/>
    <w:rsid w:val="003D0E84"/>
    <w:rsid w:val="003D69AF"/>
    <w:rsid w:val="003E1BBB"/>
    <w:rsid w:val="003E7D6C"/>
    <w:rsid w:val="003F29A4"/>
    <w:rsid w:val="003F6FB4"/>
    <w:rsid w:val="00400C42"/>
    <w:rsid w:val="00414C8D"/>
    <w:rsid w:val="00426E27"/>
    <w:rsid w:val="004307FF"/>
    <w:rsid w:val="00431500"/>
    <w:rsid w:val="00450FCC"/>
    <w:rsid w:val="00451855"/>
    <w:rsid w:val="00457DD7"/>
    <w:rsid w:val="004654C9"/>
    <w:rsid w:val="00475705"/>
    <w:rsid w:val="0048663D"/>
    <w:rsid w:val="004879E7"/>
    <w:rsid w:val="004A3B0F"/>
    <w:rsid w:val="004A4C10"/>
    <w:rsid w:val="004A7CA2"/>
    <w:rsid w:val="004B6FE5"/>
    <w:rsid w:val="004C5AD0"/>
    <w:rsid w:val="004D5C00"/>
    <w:rsid w:val="004E42EB"/>
    <w:rsid w:val="004F68A8"/>
    <w:rsid w:val="004F7F1B"/>
    <w:rsid w:val="0053096C"/>
    <w:rsid w:val="005370B9"/>
    <w:rsid w:val="005406C0"/>
    <w:rsid w:val="00551C1E"/>
    <w:rsid w:val="005831C3"/>
    <w:rsid w:val="00597DB5"/>
    <w:rsid w:val="005A0D03"/>
    <w:rsid w:val="005C0A23"/>
    <w:rsid w:val="005C41FA"/>
    <w:rsid w:val="005C46AE"/>
    <w:rsid w:val="005D45BD"/>
    <w:rsid w:val="005D5A1D"/>
    <w:rsid w:val="005E0688"/>
    <w:rsid w:val="005E606F"/>
    <w:rsid w:val="005E6DC7"/>
    <w:rsid w:val="00602365"/>
    <w:rsid w:val="00611F1A"/>
    <w:rsid w:val="006211FE"/>
    <w:rsid w:val="006211FF"/>
    <w:rsid w:val="006332A3"/>
    <w:rsid w:val="0063672D"/>
    <w:rsid w:val="00646CFC"/>
    <w:rsid w:val="00655779"/>
    <w:rsid w:val="0067210F"/>
    <w:rsid w:val="0067502E"/>
    <w:rsid w:val="00684D76"/>
    <w:rsid w:val="00686085"/>
    <w:rsid w:val="00687FDB"/>
    <w:rsid w:val="00691D3A"/>
    <w:rsid w:val="006955CA"/>
    <w:rsid w:val="006A7F02"/>
    <w:rsid w:val="006B311C"/>
    <w:rsid w:val="006C43BE"/>
    <w:rsid w:val="006D5E30"/>
    <w:rsid w:val="006D7212"/>
    <w:rsid w:val="006E0ED9"/>
    <w:rsid w:val="006E3189"/>
    <w:rsid w:val="006E58D6"/>
    <w:rsid w:val="006E6B40"/>
    <w:rsid w:val="006F376B"/>
    <w:rsid w:val="006F6D0D"/>
    <w:rsid w:val="00704CF1"/>
    <w:rsid w:val="007344CE"/>
    <w:rsid w:val="00737868"/>
    <w:rsid w:val="00745D7E"/>
    <w:rsid w:val="00746FAA"/>
    <w:rsid w:val="007561F5"/>
    <w:rsid w:val="00766582"/>
    <w:rsid w:val="007674DD"/>
    <w:rsid w:val="00771F01"/>
    <w:rsid w:val="00772B78"/>
    <w:rsid w:val="00772D1A"/>
    <w:rsid w:val="007A046E"/>
    <w:rsid w:val="007B1924"/>
    <w:rsid w:val="007C2032"/>
    <w:rsid w:val="007E20AD"/>
    <w:rsid w:val="007E3698"/>
    <w:rsid w:val="007E7FBB"/>
    <w:rsid w:val="008041AB"/>
    <w:rsid w:val="00827389"/>
    <w:rsid w:val="0083341E"/>
    <w:rsid w:val="008413DD"/>
    <w:rsid w:val="00853975"/>
    <w:rsid w:val="00855D79"/>
    <w:rsid w:val="00863BCC"/>
    <w:rsid w:val="0088010A"/>
    <w:rsid w:val="00895588"/>
    <w:rsid w:val="00896261"/>
    <w:rsid w:val="008A2480"/>
    <w:rsid w:val="008A4497"/>
    <w:rsid w:val="008A4899"/>
    <w:rsid w:val="008B5F10"/>
    <w:rsid w:val="008C3FFA"/>
    <w:rsid w:val="008D1BB2"/>
    <w:rsid w:val="008D571B"/>
    <w:rsid w:val="008E663D"/>
    <w:rsid w:val="008E7508"/>
    <w:rsid w:val="008F0254"/>
    <w:rsid w:val="00901367"/>
    <w:rsid w:val="00922CA6"/>
    <w:rsid w:val="009267B9"/>
    <w:rsid w:val="0093165F"/>
    <w:rsid w:val="009318C8"/>
    <w:rsid w:val="009408DD"/>
    <w:rsid w:val="0094216B"/>
    <w:rsid w:val="00942BDE"/>
    <w:rsid w:val="00952D7E"/>
    <w:rsid w:val="00954358"/>
    <w:rsid w:val="00977DED"/>
    <w:rsid w:val="00990F1E"/>
    <w:rsid w:val="00996984"/>
    <w:rsid w:val="009A0E26"/>
    <w:rsid w:val="009A1733"/>
    <w:rsid w:val="009B07F5"/>
    <w:rsid w:val="009C49DF"/>
    <w:rsid w:val="009D4718"/>
    <w:rsid w:val="009D4B3D"/>
    <w:rsid w:val="009D646B"/>
    <w:rsid w:val="009F244A"/>
    <w:rsid w:val="009F3F26"/>
    <w:rsid w:val="009F6406"/>
    <w:rsid w:val="00A12F7B"/>
    <w:rsid w:val="00A20EDA"/>
    <w:rsid w:val="00A424C6"/>
    <w:rsid w:val="00A5480B"/>
    <w:rsid w:val="00A718B4"/>
    <w:rsid w:val="00A7797D"/>
    <w:rsid w:val="00A93EDB"/>
    <w:rsid w:val="00A959D6"/>
    <w:rsid w:val="00A965C5"/>
    <w:rsid w:val="00A96D7C"/>
    <w:rsid w:val="00A97592"/>
    <w:rsid w:val="00A976FA"/>
    <w:rsid w:val="00AA19E4"/>
    <w:rsid w:val="00AB7965"/>
    <w:rsid w:val="00AC5008"/>
    <w:rsid w:val="00AC5139"/>
    <w:rsid w:val="00AD00E8"/>
    <w:rsid w:val="00AE0B07"/>
    <w:rsid w:val="00AE2AA8"/>
    <w:rsid w:val="00AF4488"/>
    <w:rsid w:val="00B00F94"/>
    <w:rsid w:val="00B03EBF"/>
    <w:rsid w:val="00B0564F"/>
    <w:rsid w:val="00B314AC"/>
    <w:rsid w:val="00B322F5"/>
    <w:rsid w:val="00B42D97"/>
    <w:rsid w:val="00B46483"/>
    <w:rsid w:val="00B6081B"/>
    <w:rsid w:val="00B62EC6"/>
    <w:rsid w:val="00B775C7"/>
    <w:rsid w:val="00B776E5"/>
    <w:rsid w:val="00B80443"/>
    <w:rsid w:val="00B816A2"/>
    <w:rsid w:val="00B85659"/>
    <w:rsid w:val="00B86AA4"/>
    <w:rsid w:val="00B906DB"/>
    <w:rsid w:val="00B950FF"/>
    <w:rsid w:val="00BA2934"/>
    <w:rsid w:val="00BA2C56"/>
    <w:rsid w:val="00BA4498"/>
    <w:rsid w:val="00BC2E47"/>
    <w:rsid w:val="00C0506B"/>
    <w:rsid w:val="00C10EE3"/>
    <w:rsid w:val="00C215AB"/>
    <w:rsid w:val="00C2179E"/>
    <w:rsid w:val="00C32BB8"/>
    <w:rsid w:val="00C32D21"/>
    <w:rsid w:val="00C44360"/>
    <w:rsid w:val="00C51953"/>
    <w:rsid w:val="00C54C4C"/>
    <w:rsid w:val="00C71E1B"/>
    <w:rsid w:val="00C83D2E"/>
    <w:rsid w:val="00C84453"/>
    <w:rsid w:val="00C8502B"/>
    <w:rsid w:val="00C85298"/>
    <w:rsid w:val="00C855F6"/>
    <w:rsid w:val="00C924B4"/>
    <w:rsid w:val="00CA6250"/>
    <w:rsid w:val="00CA7663"/>
    <w:rsid w:val="00CB7A3D"/>
    <w:rsid w:val="00CC0218"/>
    <w:rsid w:val="00CC02CC"/>
    <w:rsid w:val="00CC4F48"/>
    <w:rsid w:val="00CC6C22"/>
    <w:rsid w:val="00CC74C0"/>
    <w:rsid w:val="00CC7F1C"/>
    <w:rsid w:val="00CF0D61"/>
    <w:rsid w:val="00CF659A"/>
    <w:rsid w:val="00D030CA"/>
    <w:rsid w:val="00D07939"/>
    <w:rsid w:val="00D143EA"/>
    <w:rsid w:val="00D14972"/>
    <w:rsid w:val="00D1705C"/>
    <w:rsid w:val="00D4091F"/>
    <w:rsid w:val="00D432C9"/>
    <w:rsid w:val="00D44076"/>
    <w:rsid w:val="00D46ECF"/>
    <w:rsid w:val="00D55AC2"/>
    <w:rsid w:val="00D633DC"/>
    <w:rsid w:val="00D80E89"/>
    <w:rsid w:val="00D92673"/>
    <w:rsid w:val="00DA1CC1"/>
    <w:rsid w:val="00DA5178"/>
    <w:rsid w:val="00DA74A7"/>
    <w:rsid w:val="00DB1A6A"/>
    <w:rsid w:val="00DB420E"/>
    <w:rsid w:val="00DC2A2A"/>
    <w:rsid w:val="00DC3029"/>
    <w:rsid w:val="00DC47C3"/>
    <w:rsid w:val="00DF017F"/>
    <w:rsid w:val="00DF381B"/>
    <w:rsid w:val="00DF5D15"/>
    <w:rsid w:val="00E07698"/>
    <w:rsid w:val="00E1202E"/>
    <w:rsid w:val="00E21BD4"/>
    <w:rsid w:val="00E354ED"/>
    <w:rsid w:val="00E508D8"/>
    <w:rsid w:val="00E52207"/>
    <w:rsid w:val="00E56327"/>
    <w:rsid w:val="00E676A2"/>
    <w:rsid w:val="00E77B29"/>
    <w:rsid w:val="00E81251"/>
    <w:rsid w:val="00E818F8"/>
    <w:rsid w:val="00E864CE"/>
    <w:rsid w:val="00E912FB"/>
    <w:rsid w:val="00E92976"/>
    <w:rsid w:val="00EC1861"/>
    <w:rsid w:val="00ED0E0C"/>
    <w:rsid w:val="00EE1338"/>
    <w:rsid w:val="00EE1E2B"/>
    <w:rsid w:val="00EE2E17"/>
    <w:rsid w:val="00F20075"/>
    <w:rsid w:val="00F2107B"/>
    <w:rsid w:val="00F25A29"/>
    <w:rsid w:val="00F32AA5"/>
    <w:rsid w:val="00F3651E"/>
    <w:rsid w:val="00F36B79"/>
    <w:rsid w:val="00F41780"/>
    <w:rsid w:val="00F42516"/>
    <w:rsid w:val="00F53C14"/>
    <w:rsid w:val="00F648F6"/>
    <w:rsid w:val="00F81C7F"/>
    <w:rsid w:val="00F82495"/>
    <w:rsid w:val="00F966FC"/>
    <w:rsid w:val="00FA612D"/>
    <w:rsid w:val="00FB1642"/>
    <w:rsid w:val="00FB556B"/>
    <w:rsid w:val="00FD35F9"/>
    <w:rsid w:val="00FE7257"/>
    <w:rsid w:val="00FF39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D52AF"/>
  <w15:chartTrackingRefBased/>
  <w15:docId w15:val="{08CEEE76-A823-4132-BF02-39FB86D1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0254"/>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F381B"/>
    <w:pPr>
      <w:tabs>
        <w:tab w:val="center" w:pos="4153"/>
        <w:tab w:val="right" w:pos="8306"/>
      </w:tabs>
      <w:snapToGrid w:val="0"/>
    </w:pPr>
    <w:rPr>
      <w:sz w:val="20"/>
    </w:rPr>
  </w:style>
  <w:style w:type="character" w:customStyle="1" w:styleId="a4">
    <w:name w:val="頁尾 字元"/>
    <w:link w:val="a3"/>
    <w:uiPriority w:val="99"/>
    <w:rsid w:val="00DF381B"/>
    <w:rPr>
      <w:rFonts w:ascii="Times New Roman" w:eastAsia="新細明體" w:hAnsi="Times New Roman" w:cs="Times New Roman"/>
      <w:sz w:val="20"/>
      <w:szCs w:val="20"/>
    </w:rPr>
  </w:style>
  <w:style w:type="paragraph" w:styleId="HTML">
    <w:name w:val="HTML Preformatted"/>
    <w:basedOn w:val="a"/>
    <w:link w:val="HTML0"/>
    <w:uiPriority w:val="99"/>
    <w:semiHidden/>
    <w:unhideWhenUsed/>
    <w:rsid w:val="00DF3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uiPriority w:val="99"/>
    <w:semiHidden/>
    <w:rsid w:val="00DF381B"/>
    <w:rPr>
      <w:rFonts w:ascii="細明體" w:eastAsia="細明體" w:hAnsi="細明體" w:cs="細明體"/>
      <w:kern w:val="0"/>
      <w:szCs w:val="24"/>
    </w:rPr>
  </w:style>
  <w:style w:type="paragraph" w:styleId="a5">
    <w:name w:val="header"/>
    <w:basedOn w:val="a"/>
    <w:link w:val="a6"/>
    <w:uiPriority w:val="99"/>
    <w:unhideWhenUsed/>
    <w:rsid w:val="00AD00E8"/>
    <w:pPr>
      <w:tabs>
        <w:tab w:val="center" w:pos="4153"/>
        <w:tab w:val="right" w:pos="8306"/>
      </w:tabs>
      <w:snapToGrid w:val="0"/>
    </w:pPr>
    <w:rPr>
      <w:sz w:val="20"/>
    </w:rPr>
  </w:style>
  <w:style w:type="character" w:customStyle="1" w:styleId="a6">
    <w:name w:val="頁首 字元"/>
    <w:link w:val="a5"/>
    <w:uiPriority w:val="99"/>
    <w:rsid w:val="00AD00E8"/>
    <w:rPr>
      <w:rFonts w:ascii="Times New Roman" w:hAnsi="Times New Roman"/>
      <w:kern w:val="2"/>
    </w:rPr>
  </w:style>
  <w:style w:type="paragraph" w:styleId="a7">
    <w:name w:val="Balloon Text"/>
    <w:basedOn w:val="a"/>
    <w:link w:val="a8"/>
    <w:uiPriority w:val="99"/>
    <w:semiHidden/>
    <w:unhideWhenUsed/>
    <w:rsid w:val="00BA2C56"/>
    <w:rPr>
      <w:rFonts w:ascii="Calibri Light" w:hAnsi="Calibri Light"/>
      <w:sz w:val="18"/>
      <w:szCs w:val="18"/>
    </w:rPr>
  </w:style>
  <w:style w:type="character" w:customStyle="1" w:styleId="a8">
    <w:name w:val="註解方塊文字 字元"/>
    <w:link w:val="a7"/>
    <w:uiPriority w:val="99"/>
    <w:semiHidden/>
    <w:rsid w:val="00BA2C56"/>
    <w:rPr>
      <w:rFonts w:ascii="Calibri Light" w:eastAsia="新細明體" w:hAnsi="Calibri Light" w:cs="Times New Roman"/>
      <w:kern w:val="2"/>
      <w:sz w:val="18"/>
      <w:szCs w:val="18"/>
    </w:rPr>
  </w:style>
  <w:style w:type="paragraph" w:styleId="a9">
    <w:name w:val="Plain Text"/>
    <w:basedOn w:val="a"/>
    <w:link w:val="aa"/>
    <w:uiPriority w:val="99"/>
    <w:unhideWhenUsed/>
    <w:rsid w:val="004D5C00"/>
    <w:pPr>
      <w:widowControl/>
    </w:pPr>
    <w:rPr>
      <w:rFonts w:ascii="Calibri" w:hAnsi="Calibri" w:cs="Calibri"/>
      <w:b/>
      <w:bCs/>
      <w:color w:val="000000"/>
      <w:kern w:val="0"/>
      <w:sz w:val="28"/>
      <w:szCs w:val="28"/>
    </w:rPr>
  </w:style>
  <w:style w:type="character" w:customStyle="1" w:styleId="aa">
    <w:name w:val="純文字 字元"/>
    <w:link w:val="a9"/>
    <w:uiPriority w:val="99"/>
    <w:rsid w:val="004D5C00"/>
    <w:rPr>
      <w:rFonts w:cs="Calibri"/>
      <w:b/>
      <w:bCs/>
      <w:color w:val="000000"/>
      <w:sz w:val="28"/>
      <w:szCs w:val="28"/>
    </w:rPr>
  </w:style>
  <w:style w:type="table" w:styleId="ab">
    <w:name w:val="Table Grid"/>
    <w:basedOn w:val="a1"/>
    <w:uiPriority w:val="59"/>
    <w:rsid w:val="002412F0"/>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864E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1841">
      <w:bodyDiv w:val="1"/>
      <w:marLeft w:val="0"/>
      <w:marRight w:val="0"/>
      <w:marTop w:val="0"/>
      <w:marBottom w:val="0"/>
      <w:divBdr>
        <w:top w:val="none" w:sz="0" w:space="0" w:color="auto"/>
        <w:left w:val="none" w:sz="0" w:space="0" w:color="auto"/>
        <w:bottom w:val="none" w:sz="0" w:space="0" w:color="auto"/>
        <w:right w:val="none" w:sz="0" w:space="0" w:color="auto"/>
      </w:divBdr>
    </w:div>
    <w:div w:id="464156606">
      <w:bodyDiv w:val="1"/>
      <w:marLeft w:val="0"/>
      <w:marRight w:val="0"/>
      <w:marTop w:val="0"/>
      <w:marBottom w:val="0"/>
      <w:divBdr>
        <w:top w:val="none" w:sz="0" w:space="0" w:color="auto"/>
        <w:left w:val="none" w:sz="0" w:space="0" w:color="auto"/>
        <w:bottom w:val="none" w:sz="0" w:space="0" w:color="auto"/>
        <w:right w:val="none" w:sz="0" w:space="0" w:color="auto"/>
      </w:divBdr>
    </w:div>
    <w:div w:id="1114246675">
      <w:bodyDiv w:val="1"/>
      <w:marLeft w:val="0"/>
      <w:marRight w:val="0"/>
      <w:marTop w:val="0"/>
      <w:marBottom w:val="0"/>
      <w:divBdr>
        <w:top w:val="none" w:sz="0" w:space="0" w:color="auto"/>
        <w:left w:val="none" w:sz="0" w:space="0" w:color="auto"/>
        <w:bottom w:val="none" w:sz="0" w:space="0" w:color="auto"/>
        <w:right w:val="none" w:sz="0" w:space="0" w:color="auto"/>
      </w:divBdr>
    </w:div>
    <w:div w:id="1524324059">
      <w:bodyDiv w:val="1"/>
      <w:marLeft w:val="0"/>
      <w:marRight w:val="0"/>
      <w:marTop w:val="0"/>
      <w:marBottom w:val="0"/>
      <w:divBdr>
        <w:top w:val="none" w:sz="0" w:space="0" w:color="auto"/>
        <w:left w:val="none" w:sz="0" w:space="0" w:color="auto"/>
        <w:bottom w:val="none" w:sz="0" w:space="0" w:color="auto"/>
        <w:right w:val="none" w:sz="0" w:space="0" w:color="auto"/>
      </w:divBdr>
    </w:div>
    <w:div w:id="1562713127">
      <w:bodyDiv w:val="1"/>
      <w:marLeft w:val="0"/>
      <w:marRight w:val="0"/>
      <w:marTop w:val="0"/>
      <w:marBottom w:val="0"/>
      <w:divBdr>
        <w:top w:val="none" w:sz="0" w:space="0" w:color="auto"/>
        <w:left w:val="none" w:sz="0" w:space="0" w:color="auto"/>
        <w:bottom w:val="none" w:sz="0" w:space="0" w:color="auto"/>
        <w:right w:val="none" w:sz="0" w:space="0" w:color="auto"/>
      </w:divBdr>
    </w:div>
    <w:div w:id="189446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9EB7E-E7B3-4FF9-829B-45DB12D4C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512</Words>
  <Characters>2924</Characters>
  <Application>Microsoft Office Word</Application>
  <DocSecurity>0</DocSecurity>
  <Lines>24</Lines>
  <Paragraphs>6</Paragraphs>
  <ScaleCrop>false</ScaleCrop>
  <Company>TWSE</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dc:creator>
  <cp:keywords/>
  <cp:lastModifiedBy>710 TWSA</cp:lastModifiedBy>
  <cp:revision>6</cp:revision>
  <cp:lastPrinted>2023-10-05T00:46:00Z</cp:lastPrinted>
  <dcterms:created xsi:type="dcterms:W3CDTF">2023-10-04T04:41:00Z</dcterms:created>
  <dcterms:modified xsi:type="dcterms:W3CDTF">2023-10-11T06:37:00Z</dcterms:modified>
</cp:coreProperties>
</file>