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2A4A3" w14:textId="7A7FE3F1" w:rsidR="00A03161" w:rsidRPr="003D5DB9" w:rsidRDefault="00A03161" w:rsidP="003E6B78">
      <w:pPr>
        <w:spacing w:line="500" w:lineRule="exact"/>
        <w:ind w:right="-335"/>
        <w:jc w:val="center"/>
        <w:rPr>
          <w:rFonts w:ascii="標楷體" w:eastAsia="標楷體" w:hAnsi="標楷體"/>
          <w:b/>
          <w:sz w:val="32"/>
          <w:szCs w:val="32"/>
        </w:rPr>
      </w:pPr>
      <w:r w:rsidRPr="003D5DB9">
        <w:rPr>
          <w:rFonts w:ascii="標楷體" w:eastAsia="標楷體" w:hAnsi="標楷體" w:hint="eastAsia"/>
          <w:b/>
          <w:sz w:val="32"/>
          <w:szCs w:val="32"/>
        </w:rPr>
        <w:t>中華民國</w:t>
      </w:r>
      <w:r w:rsidR="009135D1" w:rsidRPr="003D5DB9">
        <w:rPr>
          <w:rFonts w:ascii="標楷體" w:eastAsia="標楷體" w:hAnsi="標楷體" w:hint="eastAsia"/>
          <w:b/>
          <w:sz w:val="32"/>
          <w:szCs w:val="32"/>
        </w:rPr>
        <w:t>證券商</w:t>
      </w:r>
      <w:r w:rsidRPr="003D5DB9">
        <w:rPr>
          <w:rFonts w:ascii="標楷體" w:eastAsia="標楷體" w:hAnsi="標楷體" w:hint="eastAsia"/>
          <w:b/>
          <w:sz w:val="32"/>
          <w:szCs w:val="32"/>
        </w:rPr>
        <w:t>業商同業公會</w:t>
      </w:r>
    </w:p>
    <w:p w14:paraId="6B92C433" w14:textId="117094B0" w:rsidR="00A03161" w:rsidRPr="003D5DB9" w:rsidRDefault="009D6C39" w:rsidP="003E6B78">
      <w:pPr>
        <w:spacing w:line="500" w:lineRule="exact"/>
        <w:ind w:right="-335"/>
        <w:jc w:val="center"/>
        <w:rPr>
          <w:rFonts w:ascii="標楷體" w:eastAsia="標楷體" w:hAnsi="標楷體"/>
          <w:b/>
          <w:sz w:val="32"/>
          <w:szCs w:val="32"/>
        </w:rPr>
      </w:pPr>
      <w:r w:rsidRPr="003D5DB9">
        <w:rPr>
          <w:rFonts w:ascii="標楷體" w:eastAsia="標楷體" w:hAnsi="標楷體" w:hint="eastAsia"/>
          <w:b/>
          <w:sz w:val="32"/>
          <w:szCs w:val="32"/>
        </w:rPr>
        <w:t>「</w:t>
      </w:r>
      <w:r w:rsidR="00CA055E" w:rsidRPr="003D5DB9">
        <w:rPr>
          <w:rFonts w:ascii="標楷體" w:eastAsia="標楷體" w:hAnsi="標楷體" w:hint="eastAsia"/>
          <w:b/>
          <w:sz w:val="32"/>
          <w:szCs w:val="32"/>
        </w:rPr>
        <w:t>雲端服務運作安全自律規範</w:t>
      </w:r>
      <w:r w:rsidRPr="003D5DB9">
        <w:rPr>
          <w:rFonts w:ascii="標楷體" w:eastAsia="標楷體" w:hAnsi="標楷體" w:hint="eastAsia"/>
          <w:b/>
          <w:sz w:val="32"/>
          <w:szCs w:val="32"/>
        </w:rPr>
        <w:t>」</w:t>
      </w:r>
    </w:p>
    <w:p w14:paraId="787DC133" w14:textId="77777777" w:rsidR="00B9146C" w:rsidRPr="003D5DB9" w:rsidRDefault="00B9146C" w:rsidP="00E67674">
      <w:pPr>
        <w:spacing w:line="240" w:lineRule="exact"/>
        <w:ind w:right="28"/>
        <w:jc w:val="right"/>
        <w:rPr>
          <w:rFonts w:ascii="標楷體" w:eastAsia="標楷體" w:hAnsi="標楷體"/>
          <w:sz w:val="20"/>
          <w:szCs w:val="20"/>
        </w:rPr>
      </w:pPr>
    </w:p>
    <w:p w14:paraId="6E700C98" w14:textId="7617E74A" w:rsidR="00032105" w:rsidRPr="003D5DB9" w:rsidRDefault="009135D1" w:rsidP="00383615">
      <w:pPr>
        <w:spacing w:line="260" w:lineRule="exact"/>
        <w:ind w:right="28"/>
        <w:jc w:val="right"/>
        <w:rPr>
          <w:rFonts w:ascii="標楷體" w:eastAsia="標楷體" w:hAnsi="標楷體"/>
          <w:sz w:val="20"/>
          <w:szCs w:val="20"/>
        </w:rPr>
      </w:pPr>
      <w:r w:rsidRPr="003D5DB9">
        <w:rPr>
          <w:rFonts w:ascii="標楷體" w:eastAsia="標楷體" w:hAnsi="標楷體" w:hint="eastAsia"/>
          <w:sz w:val="20"/>
          <w:szCs w:val="20"/>
        </w:rPr>
        <w:t>金融監督管理委員會</w:t>
      </w:r>
      <w:proofErr w:type="gramStart"/>
      <w:r w:rsidR="00BA4B97">
        <w:rPr>
          <w:rFonts w:ascii="標楷體" w:eastAsia="標楷體" w:hAnsi="標楷體" w:hint="eastAsia"/>
          <w:sz w:val="20"/>
          <w:szCs w:val="20"/>
        </w:rPr>
        <w:t>115</w:t>
      </w:r>
      <w:r w:rsidRPr="003D5DB9">
        <w:rPr>
          <w:rFonts w:ascii="標楷體" w:eastAsia="標楷體" w:hAnsi="標楷體" w:hint="eastAsia"/>
          <w:sz w:val="20"/>
          <w:szCs w:val="20"/>
        </w:rPr>
        <w:t>年</w:t>
      </w:r>
      <w:r w:rsidR="00BA4B97">
        <w:rPr>
          <w:rFonts w:ascii="標楷體" w:eastAsia="標楷體" w:hAnsi="標楷體" w:hint="eastAsia"/>
          <w:sz w:val="20"/>
          <w:szCs w:val="20"/>
        </w:rPr>
        <w:t>2</w:t>
      </w:r>
      <w:r w:rsidRPr="003D5DB9">
        <w:rPr>
          <w:rFonts w:ascii="標楷體" w:eastAsia="標楷體" w:hAnsi="標楷體" w:hint="eastAsia"/>
          <w:sz w:val="20"/>
          <w:szCs w:val="20"/>
        </w:rPr>
        <w:t>月</w:t>
      </w:r>
      <w:r w:rsidR="00BA4B97">
        <w:rPr>
          <w:rFonts w:ascii="標楷體" w:eastAsia="標楷體" w:hAnsi="標楷體" w:hint="eastAsia"/>
          <w:sz w:val="20"/>
          <w:szCs w:val="20"/>
        </w:rPr>
        <w:t>25</w:t>
      </w:r>
      <w:r w:rsidRPr="003D5DB9">
        <w:rPr>
          <w:rFonts w:ascii="標楷體" w:eastAsia="標楷體" w:hAnsi="標楷體" w:hint="eastAsia"/>
          <w:sz w:val="20"/>
          <w:szCs w:val="20"/>
        </w:rPr>
        <w:t>日</w:t>
      </w:r>
      <w:r w:rsidR="009E3252" w:rsidRPr="003D5DB9">
        <w:rPr>
          <w:rFonts w:ascii="標楷體" w:eastAsia="標楷體" w:hAnsi="標楷體" w:hint="eastAsia"/>
          <w:sz w:val="20"/>
          <w:szCs w:val="20"/>
        </w:rPr>
        <w:t>第</w:t>
      </w:r>
      <w:r w:rsidR="00BA4B97" w:rsidRPr="00BA4B97">
        <w:rPr>
          <w:rFonts w:ascii="標楷體" w:eastAsia="標楷體" w:hAnsi="標楷體"/>
          <w:color w:val="000000"/>
          <w:sz w:val="20"/>
          <w:szCs w:val="20"/>
          <w:shd w:val="clear" w:color="auto" w:fill="FFFFFF"/>
        </w:rPr>
        <w:t>金管</w:t>
      </w:r>
      <w:proofErr w:type="gramEnd"/>
      <w:r w:rsidR="00BA4B97" w:rsidRPr="00BA4B97">
        <w:rPr>
          <w:rFonts w:ascii="標楷體" w:eastAsia="標楷體" w:hAnsi="標楷體"/>
          <w:color w:val="000000"/>
          <w:sz w:val="20"/>
          <w:szCs w:val="20"/>
          <w:shd w:val="clear" w:color="auto" w:fill="FFFFFF"/>
        </w:rPr>
        <w:t>證券字第1140368810</w:t>
      </w:r>
      <w:r w:rsidR="009E3252" w:rsidRPr="003D5DB9">
        <w:rPr>
          <w:rFonts w:ascii="標楷體" w:eastAsia="標楷體" w:hAnsi="標楷體" w:hint="eastAsia"/>
          <w:sz w:val="20"/>
          <w:szCs w:val="20"/>
        </w:rPr>
        <w:t>號函同意備查</w:t>
      </w:r>
    </w:p>
    <w:p w14:paraId="7E7F25FC" w14:textId="60000F06" w:rsidR="009135D1" w:rsidRDefault="009135D1" w:rsidP="009135D1">
      <w:pPr>
        <w:spacing w:line="260" w:lineRule="exact"/>
        <w:ind w:right="28"/>
        <w:jc w:val="right"/>
        <w:rPr>
          <w:rFonts w:ascii="標楷體" w:eastAsia="標楷體" w:hAnsi="標楷體"/>
          <w:sz w:val="20"/>
          <w:szCs w:val="20"/>
        </w:rPr>
      </w:pPr>
      <w:r w:rsidRPr="003D5DB9">
        <w:rPr>
          <w:rFonts w:ascii="標楷體" w:eastAsia="標楷體" w:hAnsi="標楷體" w:hint="eastAsia"/>
          <w:sz w:val="20"/>
          <w:szCs w:val="20"/>
        </w:rPr>
        <w:t xml:space="preserve">             中華民國證券商業同業公會</w:t>
      </w:r>
      <w:r w:rsidR="006A265B">
        <w:rPr>
          <w:rFonts w:ascii="標楷體" w:eastAsia="標楷體" w:hAnsi="標楷體" w:hint="eastAsia"/>
          <w:sz w:val="20"/>
          <w:szCs w:val="20"/>
        </w:rPr>
        <w:t>115</w:t>
      </w:r>
      <w:r w:rsidRPr="003D5DB9">
        <w:rPr>
          <w:rFonts w:ascii="標楷體" w:eastAsia="標楷體" w:hAnsi="標楷體" w:hint="eastAsia"/>
          <w:sz w:val="20"/>
          <w:szCs w:val="20"/>
        </w:rPr>
        <w:t>年</w:t>
      </w:r>
      <w:r w:rsidR="006A265B">
        <w:rPr>
          <w:rFonts w:ascii="標楷體" w:eastAsia="標楷體" w:hAnsi="標楷體" w:hint="eastAsia"/>
          <w:sz w:val="20"/>
          <w:szCs w:val="20"/>
        </w:rPr>
        <w:t>3</w:t>
      </w:r>
      <w:r w:rsidRPr="003D5DB9">
        <w:rPr>
          <w:rFonts w:ascii="標楷體" w:eastAsia="標楷體" w:hAnsi="標楷體" w:hint="eastAsia"/>
          <w:sz w:val="20"/>
          <w:szCs w:val="20"/>
        </w:rPr>
        <w:t>月</w:t>
      </w:r>
      <w:r w:rsidR="006A265B">
        <w:rPr>
          <w:rFonts w:ascii="標楷體" w:eastAsia="標楷體" w:hAnsi="標楷體" w:hint="eastAsia"/>
          <w:sz w:val="20"/>
          <w:szCs w:val="20"/>
        </w:rPr>
        <w:t>4</w:t>
      </w:r>
      <w:r w:rsidRPr="003D5DB9">
        <w:rPr>
          <w:rFonts w:ascii="標楷體" w:eastAsia="標楷體" w:hAnsi="標楷體" w:hint="eastAsia"/>
          <w:sz w:val="20"/>
          <w:szCs w:val="20"/>
        </w:rPr>
        <w:t>日</w:t>
      </w:r>
      <w:proofErr w:type="gramStart"/>
      <w:r w:rsidRPr="003D5DB9">
        <w:rPr>
          <w:rFonts w:ascii="標楷體" w:eastAsia="標楷體" w:hAnsi="標楷體" w:hint="eastAsia"/>
          <w:sz w:val="20"/>
          <w:szCs w:val="20"/>
        </w:rPr>
        <w:t>第</w:t>
      </w:r>
      <w:r w:rsidR="006A265B" w:rsidRPr="006A265B">
        <w:rPr>
          <w:rFonts w:ascii="標楷體" w:eastAsia="標楷體" w:hAnsi="標楷體" w:hint="eastAsia"/>
          <w:sz w:val="20"/>
          <w:szCs w:val="20"/>
        </w:rPr>
        <w:t>中證</w:t>
      </w:r>
      <w:proofErr w:type="gramEnd"/>
      <w:r w:rsidR="006A265B" w:rsidRPr="006A265B">
        <w:rPr>
          <w:rFonts w:ascii="標楷體" w:eastAsia="標楷體" w:hAnsi="標楷體" w:hint="eastAsia"/>
          <w:sz w:val="20"/>
          <w:szCs w:val="20"/>
        </w:rPr>
        <w:t>商業一字第1150001015號</w:t>
      </w:r>
      <w:r w:rsidRPr="003D5DB9">
        <w:rPr>
          <w:rFonts w:ascii="標楷體" w:eastAsia="標楷體" w:hAnsi="標楷體" w:hint="eastAsia"/>
          <w:sz w:val="20"/>
          <w:szCs w:val="20"/>
        </w:rPr>
        <w:t>函公告</w:t>
      </w:r>
      <w:r w:rsidR="00AC64E9" w:rsidRPr="00AC64E9">
        <w:rPr>
          <w:rFonts w:ascii="標楷體" w:eastAsia="標楷體" w:hAnsi="標楷體" w:hint="eastAsia"/>
          <w:sz w:val="20"/>
          <w:szCs w:val="20"/>
        </w:rPr>
        <w:t>實施</w:t>
      </w:r>
    </w:p>
    <w:p w14:paraId="0FC90313" w14:textId="28A597BB" w:rsidR="006E18D5" w:rsidRPr="003D5DB9" w:rsidRDefault="006E18D5" w:rsidP="006E18D5">
      <w:pPr>
        <w:spacing w:line="260" w:lineRule="exact"/>
        <w:ind w:right="28"/>
        <w:jc w:val="right"/>
        <w:rPr>
          <w:rFonts w:ascii="標楷體" w:eastAsia="標楷體" w:hAnsi="標楷體"/>
          <w:sz w:val="20"/>
          <w:szCs w:val="20"/>
        </w:rPr>
      </w:pPr>
      <w:r w:rsidRPr="003D5DB9">
        <w:rPr>
          <w:rFonts w:ascii="標楷體" w:eastAsia="標楷體" w:hAnsi="標楷體" w:hint="eastAsia"/>
          <w:sz w:val="20"/>
          <w:szCs w:val="20"/>
        </w:rPr>
        <w:t>金融監督管理委員會</w:t>
      </w:r>
      <w:proofErr w:type="gramStart"/>
      <w:r>
        <w:rPr>
          <w:rFonts w:ascii="標楷體" w:eastAsia="標楷體" w:hAnsi="標楷體" w:hint="eastAsia"/>
          <w:sz w:val="20"/>
          <w:szCs w:val="20"/>
        </w:rPr>
        <w:t>115</w:t>
      </w:r>
      <w:r w:rsidRPr="003D5DB9">
        <w:rPr>
          <w:rFonts w:ascii="標楷體" w:eastAsia="標楷體" w:hAnsi="標楷體" w:hint="eastAsia"/>
          <w:sz w:val="20"/>
          <w:szCs w:val="20"/>
        </w:rPr>
        <w:t>年</w:t>
      </w:r>
      <w:r w:rsidR="00844507">
        <w:rPr>
          <w:rFonts w:ascii="標楷體" w:eastAsia="標楷體" w:hAnsi="標楷體" w:hint="eastAsia"/>
          <w:sz w:val="20"/>
          <w:szCs w:val="20"/>
        </w:rPr>
        <w:t>5</w:t>
      </w:r>
      <w:r w:rsidRPr="003D5DB9">
        <w:rPr>
          <w:rFonts w:ascii="標楷體" w:eastAsia="標楷體" w:hAnsi="標楷體" w:hint="eastAsia"/>
          <w:sz w:val="20"/>
          <w:szCs w:val="20"/>
        </w:rPr>
        <w:t>月</w:t>
      </w:r>
      <w:r w:rsidR="00844507">
        <w:rPr>
          <w:rFonts w:ascii="標楷體" w:eastAsia="標楷體" w:hAnsi="標楷體" w:hint="eastAsia"/>
          <w:sz w:val="20"/>
          <w:szCs w:val="20"/>
        </w:rPr>
        <w:t>18</w:t>
      </w:r>
      <w:r w:rsidRPr="003D5DB9">
        <w:rPr>
          <w:rFonts w:ascii="標楷體" w:eastAsia="標楷體" w:hAnsi="標楷體" w:hint="eastAsia"/>
          <w:sz w:val="20"/>
          <w:szCs w:val="20"/>
        </w:rPr>
        <w:t>日第</w:t>
      </w:r>
      <w:r w:rsidRPr="00BA4B97">
        <w:rPr>
          <w:rFonts w:ascii="標楷體" w:eastAsia="標楷體" w:hAnsi="標楷體"/>
          <w:color w:val="000000"/>
          <w:sz w:val="20"/>
          <w:szCs w:val="20"/>
          <w:shd w:val="clear" w:color="auto" w:fill="FFFFFF"/>
        </w:rPr>
        <w:t>金管</w:t>
      </w:r>
      <w:proofErr w:type="gramEnd"/>
      <w:r w:rsidRPr="00BA4B97">
        <w:rPr>
          <w:rFonts w:ascii="標楷體" w:eastAsia="標楷體" w:hAnsi="標楷體"/>
          <w:color w:val="000000"/>
          <w:sz w:val="20"/>
          <w:szCs w:val="20"/>
          <w:shd w:val="clear" w:color="auto" w:fill="FFFFFF"/>
        </w:rPr>
        <w:t>證券字第</w:t>
      </w:r>
      <w:r w:rsidR="00844507" w:rsidRPr="00844507">
        <w:rPr>
          <w:rFonts w:ascii="標楷體" w:eastAsia="標楷體" w:hAnsi="標楷體"/>
          <w:color w:val="000000"/>
          <w:sz w:val="20"/>
          <w:szCs w:val="20"/>
          <w:shd w:val="clear" w:color="auto" w:fill="FFFFFF"/>
        </w:rPr>
        <w:t>1150137243</w:t>
      </w:r>
      <w:r w:rsidRPr="003D5DB9">
        <w:rPr>
          <w:rFonts w:ascii="標楷體" w:eastAsia="標楷體" w:hAnsi="標楷體" w:hint="eastAsia"/>
          <w:sz w:val="20"/>
          <w:szCs w:val="20"/>
        </w:rPr>
        <w:t>號函同意備查</w:t>
      </w:r>
    </w:p>
    <w:p w14:paraId="2D87B4EA" w14:textId="3637B03B" w:rsidR="006E18D5" w:rsidRPr="003D5DB9" w:rsidRDefault="006E18D5" w:rsidP="006E18D5">
      <w:pPr>
        <w:spacing w:line="260" w:lineRule="exact"/>
        <w:ind w:right="28"/>
        <w:jc w:val="right"/>
        <w:rPr>
          <w:rFonts w:ascii="標楷體" w:eastAsia="標楷體" w:hAnsi="標楷體"/>
          <w:sz w:val="20"/>
          <w:szCs w:val="20"/>
        </w:rPr>
      </w:pPr>
      <w:r w:rsidRPr="003D5DB9">
        <w:rPr>
          <w:rFonts w:ascii="標楷體" w:eastAsia="標楷體" w:hAnsi="標楷體" w:hint="eastAsia"/>
          <w:sz w:val="20"/>
          <w:szCs w:val="20"/>
        </w:rPr>
        <w:t xml:space="preserve">             中華民國證券商業同業公會</w:t>
      </w:r>
      <w:r>
        <w:rPr>
          <w:rFonts w:ascii="標楷體" w:eastAsia="標楷體" w:hAnsi="標楷體" w:hint="eastAsia"/>
          <w:sz w:val="20"/>
          <w:szCs w:val="20"/>
        </w:rPr>
        <w:t>115</w:t>
      </w:r>
      <w:r w:rsidRPr="003D5DB9">
        <w:rPr>
          <w:rFonts w:ascii="標楷體" w:eastAsia="標楷體" w:hAnsi="標楷體" w:hint="eastAsia"/>
          <w:sz w:val="20"/>
          <w:szCs w:val="20"/>
        </w:rPr>
        <w:t>年</w:t>
      </w:r>
      <w:r>
        <w:rPr>
          <w:rFonts w:ascii="標楷體" w:eastAsia="標楷體" w:hAnsi="標楷體" w:hint="eastAsia"/>
          <w:sz w:val="20"/>
          <w:szCs w:val="20"/>
        </w:rPr>
        <w:t>0</w:t>
      </w:r>
      <w:r w:rsidR="00844507">
        <w:rPr>
          <w:rFonts w:ascii="標楷體" w:eastAsia="標楷體" w:hAnsi="標楷體" w:hint="eastAsia"/>
          <w:sz w:val="20"/>
          <w:szCs w:val="20"/>
        </w:rPr>
        <w:t>5</w:t>
      </w:r>
      <w:r w:rsidRPr="003D5DB9">
        <w:rPr>
          <w:rFonts w:ascii="標楷體" w:eastAsia="標楷體" w:hAnsi="標楷體" w:hint="eastAsia"/>
          <w:sz w:val="20"/>
          <w:szCs w:val="20"/>
        </w:rPr>
        <w:t>月</w:t>
      </w:r>
      <w:r w:rsidR="00844507">
        <w:rPr>
          <w:rFonts w:ascii="標楷體" w:eastAsia="標楷體" w:hAnsi="標楷體" w:hint="eastAsia"/>
          <w:sz w:val="20"/>
          <w:szCs w:val="20"/>
        </w:rPr>
        <w:t>20</w:t>
      </w:r>
      <w:r w:rsidRPr="003D5DB9">
        <w:rPr>
          <w:rFonts w:ascii="標楷體" w:eastAsia="標楷體" w:hAnsi="標楷體" w:hint="eastAsia"/>
          <w:sz w:val="20"/>
          <w:szCs w:val="20"/>
        </w:rPr>
        <w:t>日</w:t>
      </w:r>
      <w:proofErr w:type="gramStart"/>
      <w:r w:rsidRPr="003D5DB9">
        <w:rPr>
          <w:rFonts w:ascii="標楷體" w:eastAsia="標楷體" w:hAnsi="標楷體" w:hint="eastAsia"/>
          <w:sz w:val="20"/>
          <w:szCs w:val="20"/>
        </w:rPr>
        <w:t>第</w:t>
      </w:r>
      <w:r w:rsidRPr="006A265B">
        <w:rPr>
          <w:rFonts w:ascii="標楷體" w:eastAsia="標楷體" w:hAnsi="標楷體" w:hint="eastAsia"/>
          <w:sz w:val="20"/>
          <w:szCs w:val="20"/>
        </w:rPr>
        <w:t>中證</w:t>
      </w:r>
      <w:proofErr w:type="gramEnd"/>
      <w:r w:rsidRPr="006A265B">
        <w:rPr>
          <w:rFonts w:ascii="標楷體" w:eastAsia="標楷體" w:hAnsi="標楷體" w:hint="eastAsia"/>
          <w:sz w:val="20"/>
          <w:szCs w:val="20"/>
        </w:rPr>
        <w:t>商業一字第</w:t>
      </w:r>
      <w:r w:rsidR="00844507">
        <w:rPr>
          <w:rFonts w:ascii="標楷體" w:eastAsia="標楷體" w:hAnsi="標楷體" w:hint="eastAsia"/>
          <w:sz w:val="20"/>
          <w:szCs w:val="20"/>
        </w:rPr>
        <w:t>0000000000</w:t>
      </w:r>
      <w:r w:rsidRPr="006A265B">
        <w:rPr>
          <w:rFonts w:ascii="標楷體" w:eastAsia="標楷體" w:hAnsi="標楷體" w:hint="eastAsia"/>
          <w:sz w:val="20"/>
          <w:szCs w:val="20"/>
        </w:rPr>
        <w:t>號</w:t>
      </w:r>
      <w:r w:rsidRPr="003D5DB9">
        <w:rPr>
          <w:rFonts w:ascii="標楷體" w:eastAsia="標楷體" w:hAnsi="標楷體" w:hint="eastAsia"/>
          <w:sz w:val="20"/>
          <w:szCs w:val="20"/>
        </w:rPr>
        <w:t>函公告</w:t>
      </w:r>
      <w:r w:rsidRPr="00AC64E9">
        <w:rPr>
          <w:rFonts w:ascii="標楷體" w:eastAsia="標楷體" w:hAnsi="標楷體" w:hint="eastAsia"/>
          <w:sz w:val="20"/>
          <w:szCs w:val="20"/>
        </w:rPr>
        <w:t>實施</w:t>
      </w:r>
    </w:p>
    <w:p w14:paraId="22B834A9" w14:textId="77777777" w:rsidR="006E18D5" w:rsidRPr="006E18D5" w:rsidRDefault="006E18D5" w:rsidP="009135D1">
      <w:pPr>
        <w:spacing w:line="260" w:lineRule="exact"/>
        <w:ind w:right="28"/>
        <w:jc w:val="right"/>
        <w:rPr>
          <w:rFonts w:ascii="標楷體" w:eastAsia="標楷體" w:hAnsi="標楷體"/>
          <w:sz w:val="20"/>
          <w:szCs w:val="20"/>
        </w:rPr>
      </w:pPr>
    </w:p>
    <w:p w14:paraId="5BA00513" w14:textId="77777777" w:rsidR="00383615" w:rsidRPr="003D5DB9" w:rsidRDefault="00383615" w:rsidP="00383615">
      <w:pPr>
        <w:spacing w:line="260" w:lineRule="exact"/>
        <w:ind w:right="28"/>
        <w:jc w:val="right"/>
        <w:rPr>
          <w:rFonts w:ascii="標楷體" w:eastAsia="標楷體" w:hAnsi="標楷體"/>
          <w:sz w:val="20"/>
          <w:szCs w:val="20"/>
        </w:rPr>
      </w:pPr>
    </w:p>
    <w:p w14:paraId="24EF8C6F" w14:textId="77777777" w:rsidR="00A03161" w:rsidRPr="003D5DB9" w:rsidRDefault="00A03161" w:rsidP="00A16EE0">
      <w:pPr>
        <w:spacing w:line="480" w:lineRule="exact"/>
        <w:ind w:right="28"/>
        <w:rPr>
          <w:rFonts w:ascii="標楷體" w:eastAsia="標楷體" w:hAnsi="標楷體"/>
          <w:b/>
          <w:sz w:val="28"/>
          <w:szCs w:val="28"/>
        </w:rPr>
      </w:pPr>
      <w:r w:rsidRPr="003D5DB9">
        <w:rPr>
          <w:rFonts w:ascii="標楷體" w:eastAsia="標楷體" w:hAnsi="標楷體" w:hint="eastAsia"/>
          <w:b/>
          <w:sz w:val="28"/>
          <w:szCs w:val="28"/>
        </w:rPr>
        <w:t>第一條（目的）</w:t>
      </w:r>
    </w:p>
    <w:p w14:paraId="14EB52B2" w14:textId="6E0D1ECE" w:rsidR="00A03161" w:rsidRPr="003D5DB9" w:rsidRDefault="004F2E2F" w:rsidP="00A34979">
      <w:pPr>
        <w:spacing w:line="480" w:lineRule="exact"/>
        <w:ind w:right="28"/>
        <w:jc w:val="both"/>
        <w:rPr>
          <w:rFonts w:ascii="標楷體" w:eastAsia="標楷體" w:hAnsi="標楷體"/>
          <w:sz w:val="28"/>
          <w:szCs w:val="28"/>
        </w:rPr>
      </w:pPr>
      <w:r w:rsidRPr="003D5DB9">
        <w:rPr>
          <w:rFonts w:ascii="標楷體" w:eastAsia="標楷體" w:hAnsi="標楷體" w:hint="eastAsia"/>
          <w:sz w:val="28"/>
          <w:szCs w:val="28"/>
        </w:rPr>
        <w:t>中華民國證券商業同業公會（以下簡稱本公會）</w:t>
      </w:r>
      <w:r w:rsidR="00AA3483" w:rsidRPr="003D5DB9">
        <w:rPr>
          <w:rFonts w:ascii="標楷體" w:eastAsia="標楷體" w:hAnsi="標楷體" w:hint="eastAsia"/>
          <w:sz w:val="28"/>
          <w:szCs w:val="28"/>
        </w:rPr>
        <w:t>為</w:t>
      </w:r>
      <w:r w:rsidR="00FD7B96" w:rsidRPr="00FD7B96">
        <w:rPr>
          <w:rFonts w:ascii="標楷體" w:eastAsia="標楷體" w:hAnsi="標楷體" w:hint="eastAsia"/>
          <w:sz w:val="28"/>
          <w:szCs w:val="28"/>
        </w:rPr>
        <w:t>強化證券商對雲端服務的管理與應用</w:t>
      </w:r>
      <w:r w:rsidR="00AA3483" w:rsidRPr="003D5DB9">
        <w:rPr>
          <w:rFonts w:ascii="標楷體" w:eastAsia="標楷體" w:hAnsi="標楷體" w:hint="eastAsia"/>
          <w:sz w:val="28"/>
          <w:szCs w:val="28"/>
        </w:rPr>
        <w:t>，</w:t>
      </w:r>
      <w:r w:rsidR="00A34979" w:rsidRPr="003D5DB9">
        <w:rPr>
          <w:rFonts w:ascii="標楷體" w:eastAsia="標楷體" w:hAnsi="標楷體" w:hint="eastAsia"/>
          <w:sz w:val="28"/>
          <w:szCs w:val="28"/>
        </w:rPr>
        <w:t>特訂定本</w:t>
      </w:r>
      <w:r w:rsidR="000C0B59">
        <w:rPr>
          <w:rFonts w:ascii="標楷體" w:eastAsia="標楷體" w:hAnsi="標楷體" w:hint="eastAsia"/>
          <w:sz w:val="28"/>
          <w:szCs w:val="28"/>
        </w:rPr>
        <w:t>自律</w:t>
      </w:r>
      <w:r w:rsidR="00A34979" w:rsidRPr="003D5DB9">
        <w:rPr>
          <w:rFonts w:ascii="標楷體" w:eastAsia="標楷體" w:hAnsi="標楷體" w:hint="eastAsia"/>
          <w:sz w:val="28"/>
          <w:szCs w:val="28"/>
        </w:rPr>
        <w:t>規範。</w:t>
      </w:r>
    </w:p>
    <w:p w14:paraId="29F595D5" w14:textId="77777777" w:rsidR="00A03161" w:rsidRPr="003D5DB9" w:rsidRDefault="00A03161" w:rsidP="00A16EE0">
      <w:pPr>
        <w:spacing w:line="480" w:lineRule="exact"/>
        <w:ind w:right="28"/>
        <w:rPr>
          <w:rFonts w:ascii="標楷體" w:eastAsia="標楷體" w:hAnsi="標楷體"/>
          <w:b/>
          <w:sz w:val="28"/>
          <w:szCs w:val="28"/>
        </w:rPr>
      </w:pPr>
      <w:r w:rsidRPr="003D5DB9">
        <w:rPr>
          <w:rFonts w:ascii="標楷體" w:eastAsia="標楷體" w:hAnsi="標楷體" w:hint="eastAsia"/>
          <w:b/>
          <w:sz w:val="28"/>
          <w:szCs w:val="28"/>
        </w:rPr>
        <w:t>第二條</w:t>
      </w:r>
      <w:r w:rsidR="00CA055E" w:rsidRPr="003D5DB9">
        <w:rPr>
          <w:rFonts w:ascii="標楷體" w:eastAsia="標楷體" w:hAnsi="標楷體" w:hint="eastAsia"/>
          <w:b/>
          <w:sz w:val="28"/>
          <w:szCs w:val="28"/>
        </w:rPr>
        <w:t>（雲端服務相關定義）</w:t>
      </w:r>
    </w:p>
    <w:p w14:paraId="4CB62AFD" w14:textId="77777777" w:rsidR="000D561F" w:rsidRDefault="00CA055E" w:rsidP="00AF4A29">
      <w:pPr>
        <w:pStyle w:val="ae"/>
        <w:numPr>
          <w:ilvl w:val="0"/>
          <w:numId w:val="1"/>
        </w:numPr>
        <w:spacing w:line="480" w:lineRule="exact"/>
        <w:ind w:leftChars="50" w:left="840" w:right="28"/>
        <w:rPr>
          <w:rFonts w:ascii="標楷體" w:eastAsia="標楷體" w:hAnsi="標楷體"/>
          <w:sz w:val="28"/>
          <w:szCs w:val="28"/>
        </w:rPr>
      </w:pPr>
      <w:r w:rsidRPr="000D561F">
        <w:rPr>
          <w:rFonts w:ascii="標楷體" w:eastAsia="標楷體" w:hAnsi="標楷體" w:hint="eastAsia"/>
          <w:sz w:val="28"/>
          <w:szCs w:val="28"/>
        </w:rPr>
        <w:t>雲端服務：</w:t>
      </w:r>
      <w:r w:rsidR="000D561F" w:rsidRPr="000D561F">
        <w:rPr>
          <w:rFonts w:ascii="標楷體" w:eastAsia="標楷體" w:hAnsi="標楷體" w:hint="eastAsia"/>
          <w:sz w:val="28"/>
          <w:szCs w:val="28"/>
        </w:rPr>
        <w:t>透過網路技術達成共享運算資源之前提下，提供使用者具備彈性、可擴展及可自助之服務(如：IaaS(基礎架構即服務)、PaaS(平台即服務)、SaaS(軟體即服務))。</w:t>
      </w:r>
    </w:p>
    <w:p w14:paraId="18FB0F78" w14:textId="2C18C123" w:rsidR="00A03161" w:rsidRPr="000D561F" w:rsidRDefault="00CA055E" w:rsidP="00AF4A29">
      <w:pPr>
        <w:pStyle w:val="ae"/>
        <w:numPr>
          <w:ilvl w:val="0"/>
          <w:numId w:val="1"/>
        </w:numPr>
        <w:spacing w:line="480" w:lineRule="exact"/>
        <w:ind w:leftChars="50" w:left="840" w:right="28"/>
        <w:rPr>
          <w:rFonts w:ascii="標楷體" w:eastAsia="標楷體" w:hAnsi="標楷體"/>
          <w:sz w:val="28"/>
          <w:szCs w:val="28"/>
        </w:rPr>
      </w:pPr>
      <w:r w:rsidRPr="000D561F">
        <w:rPr>
          <w:rFonts w:ascii="標楷體" w:eastAsia="標楷體" w:hAnsi="標楷體" w:hint="eastAsia"/>
          <w:sz w:val="28"/>
          <w:szCs w:val="28"/>
        </w:rPr>
        <w:t>雲端服務提供者：係指提供雲端服務之業者，以及透過雲端平台對客戶提供應用軟體服務、工具或解決方案之業者。</w:t>
      </w:r>
    </w:p>
    <w:p w14:paraId="728D2B18" w14:textId="3F6C5B05" w:rsidR="0068334B" w:rsidRPr="003D5DB9" w:rsidRDefault="00CA055E" w:rsidP="00AF4A29">
      <w:pPr>
        <w:pStyle w:val="ae"/>
        <w:numPr>
          <w:ilvl w:val="0"/>
          <w:numId w:val="1"/>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 xml:space="preserve">風險基礎方法（Risk Based </w:t>
      </w:r>
      <w:proofErr w:type="spellStart"/>
      <w:r w:rsidRPr="003D5DB9">
        <w:rPr>
          <w:rFonts w:ascii="標楷體" w:eastAsia="標楷體" w:hAnsi="標楷體" w:hint="eastAsia"/>
          <w:sz w:val="28"/>
          <w:szCs w:val="28"/>
        </w:rPr>
        <w:t>Approach,RBA</w:t>
      </w:r>
      <w:proofErr w:type="spellEnd"/>
      <w:r w:rsidRPr="003D5DB9">
        <w:rPr>
          <w:rFonts w:ascii="標楷體" w:eastAsia="標楷體" w:hAnsi="標楷體" w:hint="eastAsia"/>
          <w:sz w:val="28"/>
          <w:szCs w:val="28"/>
        </w:rPr>
        <w:t>）：</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應確認、評估及瞭解其使用雲端服務之風險，採取適當控制措施，以有效降低此類風險。依該方法，</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對於較高風險情形應採取加強措施，對於較低風險情形，則可採取相對簡化措施，以有效分配資源，並以適當且有效之方法，降低經其確認之使用雲端服務風險。</w:t>
      </w:r>
    </w:p>
    <w:p w14:paraId="2CBB3EA1" w14:textId="211548FA" w:rsidR="00032105" w:rsidRPr="003D5DB9" w:rsidRDefault="00CA055E" w:rsidP="00AF4A29">
      <w:pPr>
        <w:pStyle w:val="ae"/>
        <w:numPr>
          <w:ilvl w:val="0"/>
          <w:numId w:val="1"/>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互通性：係指系統或資料可從原本受委託之雲端服務提供者，移轉至其他雲端服務提供者或移回</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w:t>
      </w:r>
    </w:p>
    <w:p w14:paraId="0FD30632" w14:textId="4E12ECDF" w:rsidR="00CA055E" w:rsidRPr="003D5DB9" w:rsidRDefault="00CA055E" w:rsidP="000518FF">
      <w:pPr>
        <w:pStyle w:val="ae"/>
        <w:numPr>
          <w:ilvl w:val="0"/>
          <w:numId w:val="1"/>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重大性：應參考「</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作業委託他人處理應注意事項」之定義。</w:t>
      </w:r>
    </w:p>
    <w:p w14:paraId="2DA15C32" w14:textId="77777777" w:rsidR="00A03161" w:rsidRPr="003D5DB9" w:rsidRDefault="00A03161" w:rsidP="00A16EE0">
      <w:pPr>
        <w:spacing w:line="480" w:lineRule="exact"/>
        <w:ind w:right="28"/>
        <w:rPr>
          <w:rFonts w:ascii="標楷體" w:eastAsia="標楷體" w:hAnsi="標楷體"/>
          <w:b/>
          <w:sz w:val="28"/>
          <w:szCs w:val="28"/>
        </w:rPr>
      </w:pPr>
      <w:r w:rsidRPr="003D5DB9">
        <w:rPr>
          <w:rFonts w:ascii="標楷體" w:eastAsia="標楷體" w:hAnsi="標楷體" w:hint="eastAsia"/>
          <w:b/>
          <w:sz w:val="28"/>
          <w:szCs w:val="28"/>
        </w:rPr>
        <w:t>第三條</w:t>
      </w:r>
      <w:r w:rsidR="0069356A" w:rsidRPr="003D5DB9">
        <w:rPr>
          <w:rFonts w:ascii="標楷體" w:eastAsia="標楷體" w:hAnsi="標楷體" w:hint="eastAsia"/>
          <w:b/>
          <w:sz w:val="28"/>
          <w:szCs w:val="28"/>
        </w:rPr>
        <w:t>（雲端服務適用範圍）</w:t>
      </w:r>
    </w:p>
    <w:p w14:paraId="225AAE33" w14:textId="5908C126" w:rsidR="0069356A" w:rsidRPr="003D5DB9" w:rsidRDefault="0069356A" w:rsidP="00AF4A29">
      <w:pPr>
        <w:pStyle w:val="ae"/>
        <w:numPr>
          <w:ilvl w:val="0"/>
          <w:numId w:val="3"/>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本自律規範適用之範圍，以</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對於涉及營業執照所載業務項目或客戶資訊之相關作業委外，並涉及使用雲端服務者，應符合本自律規範控管建議。</w:t>
      </w:r>
    </w:p>
    <w:p w14:paraId="0BD9B1AC" w14:textId="0EA43655" w:rsidR="0069356A" w:rsidRPr="003D5DB9" w:rsidRDefault="000518FF" w:rsidP="00AF4A29">
      <w:pPr>
        <w:pStyle w:val="ae"/>
        <w:numPr>
          <w:ilvl w:val="0"/>
          <w:numId w:val="3"/>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證券商</w:t>
      </w:r>
      <w:r w:rsidR="0069356A" w:rsidRPr="003D5DB9">
        <w:rPr>
          <w:rFonts w:ascii="標楷體" w:eastAsia="標楷體" w:hAnsi="標楷體" w:hint="eastAsia"/>
          <w:sz w:val="28"/>
          <w:szCs w:val="28"/>
        </w:rPr>
        <w:t>如於非屬前項範圍使用雲端服務者，得參照本自律規範控管採納必要之雲端</w:t>
      </w:r>
      <w:proofErr w:type="gramStart"/>
      <w:r w:rsidR="0069356A" w:rsidRPr="003D5DB9">
        <w:rPr>
          <w:rFonts w:ascii="標楷體" w:eastAsia="標楷體" w:hAnsi="標楷體" w:hint="eastAsia"/>
          <w:sz w:val="28"/>
          <w:szCs w:val="28"/>
        </w:rPr>
        <w:t>服務資安控</w:t>
      </w:r>
      <w:proofErr w:type="gramEnd"/>
      <w:r w:rsidR="0069356A" w:rsidRPr="003D5DB9">
        <w:rPr>
          <w:rFonts w:ascii="標楷體" w:eastAsia="標楷體" w:hAnsi="標楷體" w:hint="eastAsia"/>
          <w:sz w:val="28"/>
          <w:szCs w:val="28"/>
        </w:rPr>
        <w:t>管。</w:t>
      </w:r>
    </w:p>
    <w:p w14:paraId="16027D6C" w14:textId="3EDD6BC6" w:rsidR="00D65455" w:rsidRPr="000D561F" w:rsidRDefault="000D561F" w:rsidP="00D65455">
      <w:pPr>
        <w:pStyle w:val="ae"/>
        <w:numPr>
          <w:ilvl w:val="0"/>
          <w:numId w:val="3"/>
        </w:numPr>
        <w:spacing w:line="480" w:lineRule="exact"/>
        <w:ind w:leftChars="50" w:left="840" w:right="28"/>
        <w:jc w:val="both"/>
        <w:rPr>
          <w:rFonts w:ascii="標楷體" w:eastAsia="標楷體" w:hAnsi="標楷體"/>
          <w:bCs/>
          <w:sz w:val="28"/>
          <w:szCs w:val="28"/>
        </w:rPr>
      </w:pPr>
      <w:r w:rsidRPr="000D561F">
        <w:rPr>
          <w:rFonts w:ascii="標楷體" w:eastAsia="標楷體" w:hAnsi="標楷體" w:hint="eastAsia"/>
          <w:bCs/>
          <w:sz w:val="28"/>
          <w:szCs w:val="28"/>
        </w:rPr>
        <w:t>外國證券商在</w:t>
      </w:r>
      <w:proofErr w:type="gramStart"/>
      <w:r w:rsidRPr="000D561F">
        <w:rPr>
          <w:rFonts w:ascii="標楷體" w:eastAsia="標楷體" w:hAnsi="標楷體" w:hint="eastAsia"/>
          <w:bCs/>
          <w:sz w:val="28"/>
          <w:szCs w:val="28"/>
        </w:rPr>
        <w:t>臺</w:t>
      </w:r>
      <w:proofErr w:type="gramEnd"/>
      <w:r w:rsidRPr="000D561F">
        <w:rPr>
          <w:rFonts w:ascii="標楷體" w:eastAsia="標楷體" w:hAnsi="標楷體" w:hint="eastAsia"/>
          <w:bCs/>
          <w:sz w:val="28"/>
          <w:szCs w:val="28"/>
        </w:rPr>
        <w:t>分（子）公司，</w:t>
      </w:r>
      <w:proofErr w:type="gramStart"/>
      <w:r w:rsidRPr="000D561F">
        <w:rPr>
          <w:rFonts w:ascii="標楷體" w:eastAsia="標楷體" w:hAnsi="標楷體" w:hint="eastAsia"/>
          <w:bCs/>
          <w:sz w:val="28"/>
          <w:szCs w:val="28"/>
        </w:rPr>
        <w:t>如委外</w:t>
      </w:r>
      <w:proofErr w:type="gramEnd"/>
      <w:r w:rsidRPr="000D561F">
        <w:rPr>
          <w:rFonts w:ascii="標楷體" w:eastAsia="標楷體" w:hAnsi="標楷體" w:hint="eastAsia"/>
          <w:bCs/>
          <w:sz w:val="28"/>
          <w:szCs w:val="28"/>
        </w:rPr>
        <w:t>作業涉及雲端服務，且係透過總</w:t>
      </w:r>
      <w:r w:rsidRPr="000D561F">
        <w:rPr>
          <w:rFonts w:ascii="標楷體" w:eastAsia="標楷體" w:hAnsi="標楷體" w:hint="eastAsia"/>
          <w:bCs/>
          <w:sz w:val="28"/>
          <w:szCs w:val="28"/>
        </w:rPr>
        <w:lastRenderedPageBreak/>
        <w:t>（母）公司辦理者，得依其所訂之管控措施辦理，但不得低於本自律規範之要求，外國證券商在</w:t>
      </w:r>
      <w:proofErr w:type="gramStart"/>
      <w:r w:rsidRPr="000D561F">
        <w:rPr>
          <w:rFonts w:ascii="標楷體" w:eastAsia="標楷體" w:hAnsi="標楷體" w:hint="eastAsia"/>
          <w:bCs/>
          <w:sz w:val="28"/>
          <w:szCs w:val="28"/>
        </w:rPr>
        <w:t>臺</w:t>
      </w:r>
      <w:proofErr w:type="gramEnd"/>
      <w:r w:rsidRPr="000D561F">
        <w:rPr>
          <w:rFonts w:ascii="標楷體" w:eastAsia="標楷體" w:hAnsi="標楷體" w:hint="eastAsia"/>
          <w:bCs/>
          <w:sz w:val="28"/>
          <w:szCs w:val="28"/>
        </w:rPr>
        <w:t>分（子）公司仍應就其在</w:t>
      </w:r>
      <w:proofErr w:type="gramStart"/>
      <w:r w:rsidRPr="000D561F">
        <w:rPr>
          <w:rFonts w:ascii="標楷體" w:eastAsia="標楷體" w:hAnsi="標楷體" w:hint="eastAsia"/>
          <w:bCs/>
          <w:sz w:val="28"/>
          <w:szCs w:val="28"/>
        </w:rPr>
        <w:t>臺</w:t>
      </w:r>
      <w:proofErr w:type="gramEnd"/>
      <w:r w:rsidRPr="000D561F">
        <w:rPr>
          <w:rFonts w:ascii="標楷體" w:eastAsia="標楷體" w:hAnsi="標楷體" w:hint="eastAsia"/>
          <w:bCs/>
          <w:sz w:val="28"/>
          <w:szCs w:val="28"/>
        </w:rPr>
        <w:t>業務建立妥適內部控制制度及風險管理機制，充分掌握對在</w:t>
      </w:r>
      <w:proofErr w:type="gramStart"/>
      <w:r w:rsidRPr="000D561F">
        <w:rPr>
          <w:rFonts w:ascii="標楷體" w:eastAsia="標楷體" w:hAnsi="標楷體" w:hint="eastAsia"/>
          <w:bCs/>
          <w:sz w:val="28"/>
          <w:szCs w:val="28"/>
        </w:rPr>
        <w:t>臺</w:t>
      </w:r>
      <w:proofErr w:type="gramEnd"/>
      <w:r w:rsidRPr="000D561F">
        <w:rPr>
          <w:rFonts w:ascii="標楷體" w:eastAsia="標楷體" w:hAnsi="標楷體" w:hint="eastAsia"/>
          <w:bCs/>
          <w:sz w:val="28"/>
          <w:szCs w:val="28"/>
        </w:rPr>
        <w:t>作業涉及雲端委外事項之控管情形。</w:t>
      </w:r>
    </w:p>
    <w:p w14:paraId="4115EA23" w14:textId="22610E44" w:rsidR="00A03161" w:rsidRPr="000C0B59" w:rsidRDefault="00A03161" w:rsidP="000C0B59">
      <w:pPr>
        <w:spacing w:line="480" w:lineRule="exact"/>
        <w:ind w:left="120" w:right="28"/>
        <w:rPr>
          <w:rFonts w:ascii="標楷體" w:eastAsia="標楷體" w:hAnsi="標楷體"/>
          <w:b/>
          <w:sz w:val="28"/>
          <w:szCs w:val="28"/>
        </w:rPr>
      </w:pPr>
      <w:r w:rsidRPr="000C0B59">
        <w:rPr>
          <w:rFonts w:ascii="標楷體" w:eastAsia="標楷體" w:hAnsi="標楷體" w:hint="eastAsia"/>
          <w:b/>
          <w:sz w:val="28"/>
          <w:szCs w:val="28"/>
        </w:rPr>
        <w:t>第四條</w:t>
      </w:r>
      <w:r w:rsidR="0069356A" w:rsidRPr="000C0B59">
        <w:rPr>
          <w:rFonts w:ascii="標楷體" w:eastAsia="標楷體" w:hAnsi="標楷體" w:hint="eastAsia"/>
          <w:b/>
          <w:sz w:val="28"/>
          <w:szCs w:val="28"/>
        </w:rPr>
        <w:t>（</w:t>
      </w:r>
      <w:r w:rsidR="00CC56AC" w:rsidRPr="000C0B59">
        <w:rPr>
          <w:rFonts w:ascii="標楷體" w:eastAsia="標楷體" w:hAnsi="標楷體" w:hint="eastAsia"/>
          <w:b/>
          <w:bCs/>
          <w:sz w:val="28"/>
          <w:szCs w:val="28"/>
        </w:rPr>
        <w:t>雲端服務治理制度與風險管理</w:t>
      </w:r>
      <w:r w:rsidR="0069356A" w:rsidRPr="000C0B59">
        <w:rPr>
          <w:rFonts w:ascii="標楷體" w:eastAsia="標楷體" w:hAnsi="標楷體" w:hint="eastAsia"/>
          <w:b/>
          <w:sz w:val="28"/>
          <w:szCs w:val="28"/>
        </w:rPr>
        <w:t>）</w:t>
      </w:r>
    </w:p>
    <w:p w14:paraId="00C41829" w14:textId="7668E755" w:rsidR="00C55706" w:rsidRPr="003D5DB9" w:rsidRDefault="000518FF" w:rsidP="00AF4A29">
      <w:pPr>
        <w:pStyle w:val="ae"/>
        <w:numPr>
          <w:ilvl w:val="0"/>
          <w:numId w:val="4"/>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證券商</w:t>
      </w:r>
      <w:r w:rsidR="00C55706" w:rsidRPr="003D5DB9">
        <w:rPr>
          <w:rFonts w:ascii="標楷體" w:eastAsia="標楷體" w:hAnsi="標楷體" w:hint="eastAsia"/>
          <w:sz w:val="28"/>
          <w:szCs w:val="28"/>
        </w:rPr>
        <w:t>使用雲端服務應建立使用雲端服務治理制度，規劃並確認以下事項：</w:t>
      </w:r>
    </w:p>
    <w:p w14:paraId="7DDF8F65" w14:textId="77777777" w:rsidR="00C55706" w:rsidRPr="003D5DB9" w:rsidRDefault="00C55706" w:rsidP="000E1525">
      <w:pPr>
        <w:spacing w:line="480" w:lineRule="exact"/>
        <w:ind w:leftChars="100" w:left="800" w:right="28" w:hangingChars="200" w:hanging="560"/>
        <w:rPr>
          <w:rFonts w:ascii="標楷體" w:eastAsia="標楷體" w:hAnsi="標楷體"/>
          <w:sz w:val="28"/>
          <w:szCs w:val="28"/>
        </w:rPr>
      </w:pPr>
      <w:r w:rsidRPr="003D5DB9">
        <w:rPr>
          <w:rFonts w:ascii="標楷體" w:eastAsia="標楷體" w:hAnsi="標楷體" w:hint="eastAsia"/>
          <w:sz w:val="28"/>
          <w:szCs w:val="28"/>
        </w:rPr>
        <w:t>(</w:t>
      </w:r>
      <w:proofErr w:type="gramStart"/>
      <w:r w:rsidRPr="003D5DB9">
        <w:rPr>
          <w:rFonts w:ascii="標楷體" w:eastAsia="標楷體" w:hAnsi="標楷體" w:hint="eastAsia"/>
          <w:sz w:val="28"/>
          <w:szCs w:val="28"/>
        </w:rPr>
        <w:t>一</w:t>
      </w:r>
      <w:proofErr w:type="gramEnd"/>
      <w:r w:rsidRPr="003D5DB9">
        <w:rPr>
          <w:rFonts w:ascii="標楷體" w:eastAsia="標楷體" w:hAnsi="標楷體" w:hint="eastAsia"/>
          <w:sz w:val="28"/>
          <w:szCs w:val="28"/>
        </w:rPr>
        <w:t>)應制定雲端服務管理政策，至少每年檢視一次。</w:t>
      </w:r>
    </w:p>
    <w:p w14:paraId="048CFFDF" w14:textId="0D3E4B0A" w:rsidR="00C55706" w:rsidRPr="003D5DB9" w:rsidRDefault="00C55706" w:rsidP="000E1525">
      <w:pPr>
        <w:spacing w:line="480" w:lineRule="exact"/>
        <w:ind w:leftChars="100" w:left="800" w:right="28" w:hangingChars="200" w:hanging="560"/>
        <w:rPr>
          <w:rFonts w:ascii="標楷體" w:eastAsia="標楷體" w:hAnsi="標楷體"/>
          <w:sz w:val="28"/>
          <w:szCs w:val="28"/>
        </w:rPr>
      </w:pPr>
      <w:r w:rsidRPr="003D5DB9">
        <w:rPr>
          <w:rFonts w:ascii="標楷體" w:eastAsia="標楷體" w:hAnsi="標楷體" w:hint="eastAsia"/>
          <w:sz w:val="28"/>
          <w:szCs w:val="28"/>
        </w:rPr>
        <w:t>(二)</w:t>
      </w:r>
      <w:r w:rsidR="00CC56AC" w:rsidRPr="00CC56AC">
        <w:rPr>
          <w:rFonts w:ascii="標楷體" w:eastAsia="標楷體" w:hAnsi="標楷體" w:hint="eastAsia"/>
          <w:sz w:val="28"/>
          <w:szCs w:val="28"/>
        </w:rPr>
        <w:t>應明確</w:t>
      </w:r>
      <w:r w:rsidRPr="003D5DB9">
        <w:rPr>
          <w:rFonts w:ascii="標楷體" w:eastAsia="標楷體" w:hAnsi="標楷體" w:hint="eastAsia"/>
          <w:sz w:val="28"/>
          <w:szCs w:val="28"/>
        </w:rPr>
        <w:t>專責單位及相關單位對雲端服務使用之角色權責與責任劃分</w:t>
      </w:r>
      <w:r w:rsidR="004F71E7">
        <w:rPr>
          <w:rFonts w:ascii="標楷體" w:eastAsia="標楷體" w:hAnsi="標楷體" w:hint="eastAsia"/>
          <w:sz w:val="28"/>
          <w:szCs w:val="28"/>
        </w:rPr>
        <w:t>，</w:t>
      </w:r>
      <w:r w:rsidRPr="003D5DB9">
        <w:rPr>
          <w:rFonts w:ascii="標楷體" w:eastAsia="標楷體" w:hAnsi="標楷體" w:hint="eastAsia"/>
          <w:sz w:val="28"/>
          <w:szCs w:val="28"/>
        </w:rPr>
        <w:t>專責單位應包含雲端財務、成本或資源管理之角色。</w:t>
      </w:r>
    </w:p>
    <w:p w14:paraId="3040B580" w14:textId="77777777" w:rsidR="00C55706" w:rsidRPr="003D5DB9" w:rsidRDefault="00C55706" w:rsidP="000E1525">
      <w:pPr>
        <w:spacing w:line="480" w:lineRule="exact"/>
        <w:ind w:leftChars="100" w:left="800" w:right="28" w:hangingChars="200" w:hanging="560"/>
        <w:rPr>
          <w:rFonts w:ascii="標楷體" w:eastAsia="標楷體" w:hAnsi="標楷體"/>
          <w:sz w:val="28"/>
          <w:szCs w:val="28"/>
        </w:rPr>
      </w:pPr>
      <w:r w:rsidRPr="003D5DB9">
        <w:rPr>
          <w:rFonts w:ascii="標楷體" w:eastAsia="標楷體" w:hAnsi="標楷體" w:hint="eastAsia"/>
          <w:sz w:val="28"/>
          <w:szCs w:val="28"/>
        </w:rPr>
        <w:t>(三)應針對雲端服務採取風險基礎方法評估潛在風險與管理風險議題，評估項目宜包含：</w:t>
      </w:r>
    </w:p>
    <w:p w14:paraId="3D7FBEC6" w14:textId="77777777" w:rsidR="00C55706" w:rsidRPr="003D5DB9" w:rsidRDefault="00C55706" w:rsidP="000E1525">
      <w:pPr>
        <w:spacing w:line="480" w:lineRule="exact"/>
        <w:ind w:leftChars="300" w:left="720" w:right="28"/>
        <w:rPr>
          <w:rFonts w:ascii="標楷體" w:eastAsia="標楷體" w:hAnsi="標楷體"/>
          <w:sz w:val="28"/>
          <w:szCs w:val="28"/>
        </w:rPr>
      </w:pPr>
      <w:r w:rsidRPr="003D5DB9">
        <w:rPr>
          <w:rFonts w:ascii="標楷體" w:eastAsia="標楷體" w:hAnsi="標楷體" w:hint="eastAsia"/>
          <w:sz w:val="28"/>
          <w:szCs w:val="28"/>
        </w:rPr>
        <w:t>1、雲端服務使用模式與情境；</w:t>
      </w:r>
    </w:p>
    <w:p w14:paraId="68C69283" w14:textId="77777777" w:rsidR="00C55706" w:rsidRPr="003D5DB9" w:rsidRDefault="00C55706" w:rsidP="000E1525">
      <w:pPr>
        <w:spacing w:line="480" w:lineRule="exact"/>
        <w:ind w:leftChars="300" w:left="720" w:right="28"/>
        <w:rPr>
          <w:rFonts w:ascii="標楷體" w:eastAsia="標楷體" w:hAnsi="標楷體"/>
          <w:sz w:val="28"/>
          <w:szCs w:val="28"/>
        </w:rPr>
      </w:pPr>
      <w:r w:rsidRPr="003D5DB9">
        <w:rPr>
          <w:rFonts w:ascii="標楷體" w:eastAsia="標楷體" w:hAnsi="標楷體" w:hint="eastAsia"/>
          <w:sz w:val="28"/>
          <w:szCs w:val="28"/>
        </w:rPr>
        <w:t>2、雲端服務所涉及之業務與資料；</w:t>
      </w:r>
    </w:p>
    <w:p w14:paraId="24EF8A9A" w14:textId="0B32A9EA" w:rsidR="00C55706" w:rsidRPr="003D5DB9" w:rsidRDefault="00C55706" w:rsidP="000E1525">
      <w:pPr>
        <w:spacing w:line="480" w:lineRule="exact"/>
        <w:ind w:leftChars="300" w:left="720" w:right="28"/>
        <w:rPr>
          <w:rFonts w:ascii="標楷體" w:eastAsia="標楷體" w:hAnsi="標楷體"/>
          <w:sz w:val="28"/>
          <w:szCs w:val="28"/>
        </w:rPr>
      </w:pPr>
      <w:r w:rsidRPr="003D5DB9">
        <w:rPr>
          <w:rFonts w:ascii="標楷體" w:eastAsia="標楷體" w:hAnsi="標楷體" w:hint="eastAsia"/>
          <w:sz w:val="28"/>
          <w:szCs w:val="28"/>
        </w:rPr>
        <w:t>3、</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對於雲端服務可用性與互通性之要求；</w:t>
      </w:r>
    </w:p>
    <w:p w14:paraId="14A4F5B6" w14:textId="5CEC16E5" w:rsidR="00C55706" w:rsidRPr="003D5DB9" w:rsidRDefault="00C55706" w:rsidP="000E1525">
      <w:pPr>
        <w:spacing w:line="480" w:lineRule="exact"/>
        <w:ind w:leftChars="300" w:left="720" w:right="28"/>
        <w:rPr>
          <w:rFonts w:ascii="標楷體" w:eastAsia="標楷體" w:hAnsi="標楷體"/>
          <w:sz w:val="28"/>
          <w:szCs w:val="28"/>
        </w:rPr>
      </w:pPr>
      <w:r w:rsidRPr="003D5DB9">
        <w:rPr>
          <w:rFonts w:ascii="標楷體" w:eastAsia="標楷體" w:hAnsi="標楷體" w:hint="eastAsia"/>
          <w:sz w:val="28"/>
          <w:szCs w:val="28"/>
        </w:rPr>
        <w:t>4、</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對於雲端服務之管理能力與經驗。</w:t>
      </w:r>
    </w:p>
    <w:p w14:paraId="177310B3" w14:textId="77777777" w:rsidR="00C55706" w:rsidRPr="003D5DB9" w:rsidRDefault="00C55706" w:rsidP="000E1525">
      <w:pPr>
        <w:spacing w:line="480" w:lineRule="exact"/>
        <w:ind w:leftChars="100" w:left="800" w:right="28" w:hangingChars="200" w:hanging="560"/>
        <w:rPr>
          <w:rFonts w:ascii="標楷體" w:eastAsia="標楷體" w:hAnsi="標楷體"/>
          <w:sz w:val="28"/>
          <w:szCs w:val="28"/>
        </w:rPr>
      </w:pPr>
      <w:r w:rsidRPr="003D5DB9">
        <w:rPr>
          <w:rFonts w:ascii="標楷體" w:eastAsia="標楷體" w:hAnsi="標楷體" w:hint="eastAsia"/>
          <w:sz w:val="28"/>
          <w:szCs w:val="28"/>
        </w:rPr>
        <w:t>(四)使用雲端服務與控管其風險事項應注意風險適度分散，惟採取多雲或其他分散策略時，應同時考量營運複雜性提升之風險。</w:t>
      </w:r>
    </w:p>
    <w:p w14:paraId="345464BE" w14:textId="3BCBC908" w:rsidR="00C55706" w:rsidRPr="003D5DB9" w:rsidRDefault="00C55706" w:rsidP="000E1525">
      <w:pPr>
        <w:spacing w:line="480" w:lineRule="exact"/>
        <w:ind w:leftChars="100" w:left="800" w:right="28" w:hangingChars="200" w:hanging="560"/>
        <w:rPr>
          <w:rFonts w:ascii="標楷體" w:eastAsia="標楷體" w:hAnsi="標楷體"/>
          <w:sz w:val="28"/>
          <w:szCs w:val="28"/>
        </w:rPr>
      </w:pPr>
      <w:r w:rsidRPr="003D5DB9">
        <w:rPr>
          <w:rFonts w:ascii="標楷體" w:eastAsia="標楷體" w:hAnsi="標楷體" w:hint="eastAsia"/>
          <w:sz w:val="28"/>
          <w:szCs w:val="28"/>
        </w:rPr>
        <w:t>(五)如將作業項目委託至境外處理，應評估雲端服務提供者之客戶資料處理地及其儲存地之資料保護法規，不得低於我國要求。如有高風險之情形者</w:t>
      </w:r>
      <w:r w:rsidR="00AA3483" w:rsidRPr="003D5DB9">
        <w:rPr>
          <w:rFonts w:ascii="標楷體" w:eastAsia="標楷體" w:hAnsi="標楷體" w:hint="eastAsia"/>
          <w:sz w:val="28"/>
          <w:szCs w:val="28"/>
        </w:rPr>
        <w:t>，</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應</w:t>
      </w:r>
      <w:proofErr w:type="gramStart"/>
      <w:r w:rsidRPr="003D5DB9">
        <w:rPr>
          <w:rFonts w:ascii="標楷體" w:eastAsia="標楷體" w:hAnsi="標楷體" w:hint="eastAsia"/>
          <w:sz w:val="28"/>
          <w:szCs w:val="28"/>
        </w:rPr>
        <w:t>採行妥</w:t>
      </w:r>
      <w:proofErr w:type="gramEnd"/>
      <w:r w:rsidRPr="003D5DB9">
        <w:rPr>
          <w:rFonts w:ascii="標楷體" w:eastAsia="標楷體" w:hAnsi="標楷體" w:hint="eastAsia"/>
          <w:sz w:val="28"/>
          <w:szCs w:val="28"/>
        </w:rPr>
        <w:t>適之風險控管措施。</w:t>
      </w:r>
    </w:p>
    <w:p w14:paraId="24A98BF7" w14:textId="60CD6B10" w:rsidR="00C55706" w:rsidRPr="003D5DB9" w:rsidRDefault="00C55706" w:rsidP="000E1525">
      <w:pPr>
        <w:spacing w:line="480" w:lineRule="exact"/>
        <w:ind w:leftChars="100" w:left="800" w:right="28" w:hangingChars="200" w:hanging="560"/>
        <w:rPr>
          <w:rFonts w:ascii="標楷體" w:eastAsia="標楷體" w:hAnsi="標楷體"/>
          <w:sz w:val="28"/>
          <w:szCs w:val="28"/>
        </w:rPr>
      </w:pPr>
      <w:r w:rsidRPr="003D5DB9">
        <w:rPr>
          <w:rFonts w:ascii="標楷體" w:eastAsia="標楷體" w:hAnsi="標楷體" w:hint="eastAsia"/>
          <w:sz w:val="28"/>
          <w:szCs w:val="28"/>
        </w:rPr>
        <w:t>(六)</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應針對使用雲端服務之風險建立適當監控機制，如：監控雲端資源負載、安全防護與服務可用性，以健全業務持續性運作。</w:t>
      </w:r>
    </w:p>
    <w:p w14:paraId="176B4C63" w14:textId="6D6950A3" w:rsidR="008E4C97" w:rsidRPr="003D5DB9" w:rsidRDefault="00C55706" w:rsidP="00AF4A29">
      <w:pPr>
        <w:pStyle w:val="ae"/>
        <w:numPr>
          <w:ilvl w:val="0"/>
          <w:numId w:val="4"/>
        </w:numPr>
        <w:spacing w:line="480" w:lineRule="exact"/>
        <w:ind w:leftChars="50" w:left="840" w:right="28"/>
        <w:rPr>
          <w:rFonts w:ascii="標楷體" w:eastAsia="標楷體" w:hAnsi="標楷體"/>
          <w:b/>
          <w:sz w:val="28"/>
          <w:szCs w:val="28"/>
        </w:rPr>
      </w:pPr>
      <w:r w:rsidRPr="003D5DB9">
        <w:rPr>
          <w:rFonts w:ascii="標楷體" w:eastAsia="標楷體" w:hAnsi="標楷體" w:hint="eastAsia"/>
          <w:sz w:val="28"/>
          <w:szCs w:val="28"/>
        </w:rPr>
        <w:t>董事會應認知及監督</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使用雲端服務之風險，確保</w:t>
      </w:r>
      <w:r w:rsidR="000D561F">
        <w:rPr>
          <w:rFonts w:ascii="標楷體" w:eastAsia="標楷體" w:hAnsi="標楷體" w:hint="eastAsia"/>
          <w:sz w:val="28"/>
          <w:szCs w:val="28"/>
        </w:rPr>
        <w:t>證券商</w:t>
      </w:r>
      <w:proofErr w:type="gramStart"/>
      <w:r w:rsidRPr="003D5DB9">
        <w:rPr>
          <w:rFonts w:ascii="標楷體" w:eastAsia="標楷體" w:hAnsi="標楷體" w:hint="eastAsia"/>
          <w:sz w:val="28"/>
          <w:szCs w:val="28"/>
        </w:rPr>
        <w:t>對於控</w:t>
      </w:r>
      <w:proofErr w:type="gramEnd"/>
      <w:r w:rsidRPr="003D5DB9">
        <w:rPr>
          <w:rFonts w:ascii="標楷體" w:eastAsia="標楷體" w:hAnsi="標楷體" w:hint="eastAsia"/>
          <w:sz w:val="28"/>
          <w:szCs w:val="28"/>
        </w:rPr>
        <w:t>管雲端服務風險事項具備充足之資源、專業及權限。</w:t>
      </w:r>
      <w:r w:rsidR="005C1282" w:rsidRPr="003D5DB9">
        <w:rPr>
          <w:rFonts w:ascii="標楷體" w:eastAsia="標楷體" w:hAnsi="標楷體" w:hint="eastAsia"/>
          <w:bCs/>
          <w:sz w:val="28"/>
          <w:szCs w:val="28"/>
        </w:rPr>
        <w:t>外國證券商在</w:t>
      </w:r>
      <w:proofErr w:type="gramStart"/>
      <w:r w:rsidR="005C1282" w:rsidRPr="003D5DB9">
        <w:rPr>
          <w:rFonts w:ascii="標楷體" w:eastAsia="標楷體" w:hAnsi="標楷體" w:hint="eastAsia"/>
          <w:bCs/>
          <w:sz w:val="28"/>
          <w:szCs w:val="28"/>
        </w:rPr>
        <w:t>臺</w:t>
      </w:r>
      <w:proofErr w:type="gramEnd"/>
      <w:r w:rsidR="005C1282" w:rsidRPr="003D5DB9">
        <w:rPr>
          <w:rFonts w:ascii="標楷體" w:eastAsia="標楷體" w:hAnsi="標楷體" w:hint="eastAsia"/>
          <w:bCs/>
          <w:sz w:val="28"/>
          <w:szCs w:val="28"/>
        </w:rPr>
        <w:t>分公司，得由總</w:t>
      </w:r>
      <w:r w:rsidR="000D561F">
        <w:rPr>
          <w:rFonts w:ascii="標楷體" w:eastAsia="標楷體" w:hAnsi="標楷體" w:hint="eastAsia"/>
          <w:bCs/>
          <w:sz w:val="28"/>
          <w:szCs w:val="28"/>
        </w:rPr>
        <w:t>公司</w:t>
      </w:r>
      <w:r w:rsidR="005C1282" w:rsidRPr="003D5DB9">
        <w:rPr>
          <w:rFonts w:ascii="標楷體" w:eastAsia="標楷體" w:hAnsi="標楷體" w:hint="eastAsia"/>
          <w:bCs/>
          <w:sz w:val="28"/>
          <w:szCs w:val="28"/>
        </w:rPr>
        <w:t>或經其授權之區域總部負責及辦理。</w:t>
      </w:r>
    </w:p>
    <w:p w14:paraId="0A5E3AA6" w14:textId="4E42995A" w:rsidR="00C55706" w:rsidRPr="003D5DB9" w:rsidRDefault="00C55706" w:rsidP="000518FF">
      <w:pPr>
        <w:pStyle w:val="ae"/>
        <w:numPr>
          <w:ilvl w:val="0"/>
          <w:numId w:val="4"/>
        </w:numPr>
        <w:spacing w:line="480" w:lineRule="exact"/>
        <w:ind w:leftChars="50" w:left="840" w:right="28"/>
        <w:jc w:val="both"/>
        <w:rPr>
          <w:rFonts w:ascii="標楷體" w:eastAsia="標楷體" w:hAnsi="標楷體"/>
          <w:b/>
          <w:sz w:val="28"/>
          <w:szCs w:val="28"/>
        </w:rPr>
      </w:pPr>
      <w:r w:rsidRPr="003D5DB9">
        <w:rPr>
          <w:rFonts w:ascii="標楷體" w:eastAsia="標楷體" w:hAnsi="標楷體" w:hint="eastAsia"/>
          <w:sz w:val="28"/>
          <w:szCs w:val="28"/>
        </w:rPr>
        <w:t>應確保</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相關人員具備應有之專業知識與技能，於使用雲端服務期間定期辦理人才教育訓練並驗證教育訓練之有效性，訓練內容可包含資訊安全、風險認知和雲端知識技能等議題，以提升人員對雲端服務導入、</w:t>
      </w:r>
      <w:r w:rsidRPr="003D5DB9">
        <w:rPr>
          <w:rFonts w:ascii="標楷體" w:eastAsia="標楷體" w:hAnsi="標楷體" w:hint="eastAsia"/>
          <w:sz w:val="28"/>
          <w:szCs w:val="28"/>
        </w:rPr>
        <w:lastRenderedPageBreak/>
        <w:t>使用及管理之能力，並能以風險為基礎方法做出適當之決策與監督。</w:t>
      </w:r>
    </w:p>
    <w:p w14:paraId="078A6EA8" w14:textId="77777777" w:rsidR="00A03161" w:rsidRPr="003D5DB9" w:rsidRDefault="00A03161" w:rsidP="00C55706">
      <w:pPr>
        <w:spacing w:line="480" w:lineRule="exact"/>
        <w:ind w:right="28"/>
        <w:rPr>
          <w:rFonts w:ascii="標楷體" w:eastAsia="標楷體" w:hAnsi="標楷體"/>
          <w:b/>
          <w:sz w:val="28"/>
          <w:szCs w:val="28"/>
        </w:rPr>
      </w:pPr>
      <w:r w:rsidRPr="003D5DB9">
        <w:rPr>
          <w:rFonts w:ascii="標楷體" w:eastAsia="標楷體" w:hAnsi="標楷體" w:hint="eastAsia"/>
          <w:b/>
          <w:sz w:val="28"/>
          <w:szCs w:val="28"/>
        </w:rPr>
        <w:t>第五條</w:t>
      </w:r>
      <w:r w:rsidR="00C55706" w:rsidRPr="003D5DB9">
        <w:rPr>
          <w:rFonts w:ascii="標楷體" w:eastAsia="標楷體" w:hAnsi="標楷體" w:hint="eastAsia"/>
          <w:b/>
          <w:sz w:val="28"/>
          <w:szCs w:val="28"/>
        </w:rPr>
        <w:t>（雲端服務提供者選擇與盡職調查</w:t>
      </w:r>
      <w:r w:rsidR="00C55706" w:rsidRPr="003D5DB9">
        <w:rPr>
          <w:rFonts w:ascii="標楷體" w:eastAsia="標楷體" w:hAnsi="標楷體"/>
          <w:b/>
          <w:sz w:val="28"/>
          <w:szCs w:val="28"/>
        </w:rPr>
        <w:t>）</w:t>
      </w:r>
    </w:p>
    <w:p w14:paraId="64C3E830" w14:textId="7DACDBA0" w:rsidR="00C55706" w:rsidRPr="003D5DB9" w:rsidRDefault="000518FF" w:rsidP="00AF4A29">
      <w:pPr>
        <w:pStyle w:val="ae"/>
        <w:numPr>
          <w:ilvl w:val="0"/>
          <w:numId w:val="5"/>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證券商</w:t>
      </w:r>
      <w:r w:rsidR="00C55706" w:rsidRPr="003D5DB9">
        <w:rPr>
          <w:rFonts w:ascii="標楷體" w:eastAsia="標楷體" w:hAnsi="標楷體" w:hint="eastAsia"/>
          <w:sz w:val="28"/>
          <w:szCs w:val="28"/>
        </w:rPr>
        <w:t>應依所使用之雲端服務模式</w:t>
      </w:r>
      <w:r w:rsidR="007015D9" w:rsidRPr="003D5DB9">
        <w:rPr>
          <w:rFonts w:hint="eastAsia"/>
          <w:sz w:val="28"/>
          <w:szCs w:val="28"/>
        </w:rPr>
        <w:t>，</w:t>
      </w:r>
      <w:r w:rsidR="00C55706" w:rsidRPr="003D5DB9">
        <w:rPr>
          <w:rFonts w:ascii="標楷體" w:eastAsia="標楷體" w:hAnsi="標楷體" w:hint="eastAsia"/>
          <w:sz w:val="28"/>
          <w:szCs w:val="28"/>
        </w:rPr>
        <w:t>對雲端服務提供者執行盡職調查及定期審查程序，評估雲端服務提供者之服務水準、備援機制、資料銷毀機制、資源邏輯區隔機制、日誌留存機制、資通安全防護能力、資通安全事件通報責任管理、業務持續運作與災難復原能力、受託業務之專業知識與資源、財務</w:t>
      </w:r>
      <w:proofErr w:type="gramStart"/>
      <w:r w:rsidR="00C55706" w:rsidRPr="003D5DB9">
        <w:rPr>
          <w:rFonts w:ascii="標楷體" w:eastAsia="標楷體" w:hAnsi="標楷體" w:hint="eastAsia"/>
          <w:sz w:val="28"/>
          <w:szCs w:val="28"/>
        </w:rPr>
        <w:t>健全、內部</w:t>
      </w:r>
      <w:proofErr w:type="gramEnd"/>
      <w:r w:rsidR="00C55706" w:rsidRPr="003D5DB9">
        <w:rPr>
          <w:rFonts w:ascii="標楷體" w:eastAsia="標楷體" w:hAnsi="標楷體" w:hint="eastAsia"/>
          <w:sz w:val="28"/>
          <w:szCs w:val="28"/>
        </w:rPr>
        <w:t>控制及符合法規要求等項目是否可符合需求</w:t>
      </w:r>
      <w:r w:rsidR="000D561F">
        <w:rPr>
          <w:rFonts w:ascii="標楷體" w:eastAsia="標楷體" w:hAnsi="標楷體" w:hint="eastAsia"/>
          <w:sz w:val="28"/>
          <w:szCs w:val="28"/>
        </w:rPr>
        <w:t>，</w:t>
      </w:r>
      <w:r w:rsidR="00C55706" w:rsidRPr="003D5DB9">
        <w:rPr>
          <w:rFonts w:ascii="標楷體" w:eastAsia="標楷體" w:hAnsi="標楷體" w:hint="eastAsia"/>
          <w:sz w:val="28"/>
          <w:szCs w:val="28"/>
        </w:rPr>
        <w:t>若有不符合需求之處，應考量其他補償性措施。</w:t>
      </w:r>
    </w:p>
    <w:p w14:paraId="4AAF6C61" w14:textId="5742B211" w:rsidR="00EC31E3" w:rsidRPr="003D5DB9" w:rsidRDefault="00C55706" w:rsidP="00AF4A29">
      <w:pPr>
        <w:pStyle w:val="ae"/>
        <w:numPr>
          <w:ilvl w:val="0"/>
          <w:numId w:val="5"/>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委由雲端服務提供者處理之資料</w:t>
      </w:r>
      <w:r w:rsidR="009D152D" w:rsidRPr="003D5DB9">
        <w:rPr>
          <w:rFonts w:hint="eastAsia"/>
          <w:sz w:val="28"/>
          <w:szCs w:val="28"/>
        </w:rPr>
        <w:t>，</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應保有完整所有權，除執行受託作業外，應確保雲端服務提供者不得有存取客戶資料之權限，並不得為委託範圍以外之利用。</w:t>
      </w:r>
    </w:p>
    <w:p w14:paraId="46DD9124" w14:textId="4B8DAD37" w:rsidR="00EC31E3" w:rsidRPr="003D5DB9" w:rsidRDefault="000518FF" w:rsidP="00AF4A29">
      <w:pPr>
        <w:pStyle w:val="ae"/>
        <w:numPr>
          <w:ilvl w:val="0"/>
          <w:numId w:val="5"/>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證券商</w:t>
      </w:r>
      <w:r w:rsidR="00C55706" w:rsidRPr="003D5DB9">
        <w:rPr>
          <w:rFonts w:ascii="標楷體" w:eastAsia="標楷體" w:hAnsi="標楷體" w:hint="eastAsia"/>
          <w:sz w:val="28"/>
          <w:szCs w:val="28"/>
        </w:rPr>
        <w:t>為確保於服務結束時，可將系統遷移或資料遷出雲端服務，應評估雲端服務提供者可滿足下列雲端互通性和</w:t>
      </w:r>
      <w:proofErr w:type="gramStart"/>
      <w:r w:rsidR="00C55706" w:rsidRPr="003D5DB9">
        <w:rPr>
          <w:rFonts w:ascii="標楷體" w:eastAsia="標楷體" w:hAnsi="標楷體" w:hint="eastAsia"/>
          <w:sz w:val="28"/>
          <w:szCs w:val="28"/>
        </w:rPr>
        <w:t>可</w:t>
      </w:r>
      <w:proofErr w:type="gramEnd"/>
      <w:r w:rsidR="00C55706" w:rsidRPr="003D5DB9">
        <w:rPr>
          <w:rFonts w:ascii="標楷體" w:eastAsia="標楷體" w:hAnsi="標楷體" w:hint="eastAsia"/>
          <w:sz w:val="28"/>
          <w:szCs w:val="28"/>
        </w:rPr>
        <w:t>移植性需求</w:t>
      </w:r>
      <w:r w:rsidR="00EC31E3" w:rsidRPr="003D5DB9">
        <w:rPr>
          <w:rFonts w:ascii="新細明體" w:hAnsi="新細明體" w:hint="eastAsia"/>
          <w:sz w:val="28"/>
          <w:szCs w:val="28"/>
        </w:rPr>
        <w:t>：</w:t>
      </w:r>
    </w:p>
    <w:p w14:paraId="3D15EBFE" w14:textId="215F50D0" w:rsidR="00C55706" w:rsidRPr="003D5DB9" w:rsidRDefault="00C55706" w:rsidP="00AF4A29">
      <w:pPr>
        <w:pStyle w:val="ae"/>
        <w:numPr>
          <w:ilvl w:val="0"/>
          <w:numId w:val="2"/>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雲端服務提供者可提出應用程式及資訊處理之互通性與可移植性需求說明文件供</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參考。</w:t>
      </w:r>
    </w:p>
    <w:p w14:paraId="0D0B47EB" w14:textId="77777777" w:rsidR="00C55706" w:rsidRPr="003D5DB9" w:rsidRDefault="00C55706" w:rsidP="00AF4A29">
      <w:pPr>
        <w:pStyle w:val="ae"/>
        <w:numPr>
          <w:ilvl w:val="0"/>
          <w:numId w:val="2"/>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雲端服務提供者使用業界常見之虛擬化平台、虛擬機檔案格式、資料檔案格式，以確保互通性。</w:t>
      </w:r>
    </w:p>
    <w:p w14:paraId="04D2B148" w14:textId="77777777" w:rsidR="00716C5E" w:rsidRPr="003D5DB9" w:rsidRDefault="00C55706" w:rsidP="00AF4A29">
      <w:pPr>
        <w:pStyle w:val="ae"/>
        <w:numPr>
          <w:ilvl w:val="0"/>
          <w:numId w:val="2"/>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雲端服務若涉及應用程式介面存取服務，雲端服務提供者宜使用</w:t>
      </w:r>
      <w:r w:rsidR="00EC31E3" w:rsidRPr="003D5DB9">
        <w:rPr>
          <w:rFonts w:ascii="標楷體" w:eastAsia="標楷體" w:hAnsi="標楷體" w:hint="eastAsia"/>
          <w:sz w:val="28"/>
          <w:szCs w:val="28"/>
        </w:rPr>
        <w:t>開放或已公開之應用程式介面(API)，以確保應用程式元件可以較容易地轉移。</w:t>
      </w:r>
    </w:p>
    <w:p w14:paraId="72D6BABD" w14:textId="4BA620B7" w:rsidR="000D561F" w:rsidRPr="000D561F" w:rsidRDefault="000D561F" w:rsidP="00A16EE0">
      <w:pPr>
        <w:pStyle w:val="ae"/>
        <w:numPr>
          <w:ilvl w:val="0"/>
          <w:numId w:val="5"/>
        </w:numPr>
        <w:spacing w:line="480" w:lineRule="exact"/>
        <w:ind w:leftChars="50" w:left="840" w:right="28"/>
        <w:rPr>
          <w:rFonts w:ascii="標楷體" w:eastAsia="標楷體" w:hAnsi="標楷體"/>
          <w:b/>
          <w:sz w:val="28"/>
          <w:szCs w:val="28"/>
        </w:rPr>
      </w:pPr>
      <w:r w:rsidRPr="000D561F">
        <w:rPr>
          <w:rFonts w:ascii="標楷體" w:eastAsia="標楷體" w:hAnsi="標楷體" w:hint="eastAsia"/>
          <w:bCs/>
          <w:sz w:val="28"/>
          <w:szCs w:val="28"/>
        </w:rPr>
        <w:t>外國證券商在</w:t>
      </w:r>
      <w:proofErr w:type="gramStart"/>
      <w:r w:rsidRPr="000D561F">
        <w:rPr>
          <w:rFonts w:ascii="標楷體" w:eastAsia="標楷體" w:hAnsi="標楷體" w:hint="eastAsia"/>
          <w:bCs/>
          <w:sz w:val="28"/>
          <w:szCs w:val="28"/>
        </w:rPr>
        <w:t>臺</w:t>
      </w:r>
      <w:proofErr w:type="gramEnd"/>
      <w:r w:rsidRPr="000D561F">
        <w:rPr>
          <w:rFonts w:ascii="標楷體" w:eastAsia="標楷體" w:hAnsi="標楷體" w:hint="eastAsia"/>
          <w:bCs/>
          <w:sz w:val="28"/>
          <w:szCs w:val="28"/>
        </w:rPr>
        <w:t>分（子）公司經由總（母）公司或經其授權之區域總部</w:t>
      </w:r>
      <w:proofErr w:type="gramStart"/>
      <w:r w:rsidRPr="000D561F">
        <w:rPr>
          <w:rFonts w:ascii="標楷體" w:eastAsia="標楷體" w:hAnsi="標楷體" w:hint="eastAsia"/>
          <w:bCs/>
          <w:sz w:val="28"/>
          <w:szCs w:val="28"/>
        </w:rPr>
        <w:t>複</w:t>
      </w:r>
      <w:proofErr w:type="gramEnd"/>
      <w:r w:rsidRPr="000D561F">
        <w:rPr>
          <w:rFonts w:ascii="標楷體" w:eastAsia="標楷體" w:hAnsi="標楷體" w:hint="eastAsia"/>
          <w:bCs/>
          <w:sz w:val="28"/>
          <w:szCs w:val="28"/>
        </w:rPr>
        <w:t>委託第三方提供雲端服務之情形，得援用其總（母）公司或經其授權之區域總部負責統籌辦理並提供雲端服務業者之盡職調查及定期審查報告</w:t>
      </w:r>
      <w:r w:rsidRPr="000D561F">
        <w:rPr>
          <w:rFonts w:ascii="標楷體" w:eastAsia="標楷體" w:hAnsi="標楷體" w:hint="eastAsia"/>
          <w:b/>
          <w:sz w:val="28"/>
          <w:szCs w:val="28"/>
        </w:rPr>
        <w:t>。</w:t>
      </w:r>
    </w:p>
    <w:p w14:paraId="52A64DEC" w14:textId="3C8FC71F" w:rsidR="00A03161" w:rsidRPr="000D561F" w:rsidRDefault="00A03161" w:rsidP="000D561F">
      <w:pPr>
        <w:spacing w:line="480" w:lineRule="exact"/>
        <w:ind w:right="28"/>
        <w:rPr>
          <w:rFonts w:ascii="標楷體" w:eastAsia="標楷體" w:hAnsi="標楷體"/>
          <w:b/>
          <w:sz w:val="28"/>
          <w:szCs w:val="28"/>
        </w:rPr>
      </w:pPr>
      <w:r w:rsidRPr="000D561F">
        <w:rPr>
          <w:rFonts w:ascii="標楷體" w:eastAsia="標楷體" w:hAnsi="標楷體" w:hint="eastAsia"/>
          <w:b/>
          <w:sz w:val="28"/>
          <w:szCs w:val="28"/>
        </w:rPr>
        <w:t>第六條</w:t>
      </w:r>
      <w:r w:rsidR="0057436E" w:rsidRPr="000D561F">
        <w:rPr>
          <w:rFonts w:ascii="標楷體" w:eastAsia="標楷體" w:hAnsi="標楷體" w:hint="eastAsia"/>
          <w:b/>
          <w:sz w:val="28"/>
          <w:szCs w:val="28"/>
        </w:rPr>
        <w:t>（雲端服務查核</w:t>
      </w:r>
      <w:r w:rsidR="0057436E" w:rsidRPr="000D561F">
        <w:rPr>
          <w:rFonts w:ascii="標楷體" w:eastAsia="標楷體" w:hAnsi="標楷體"/>
          <w:b/>
          <w:sz w:val="28"/>
          <w:szCs w:val="28"/>
        </w:rPr>
        <w:t>）</w:t>
      </w:r>
    </w:p>
    <w:p w14:paraId="51083478" w14:textId="2E266E74" w:rsidR="0057436E" w:rsidRPr="003D5DB9" w:rsidRDefault="0057436E" w:rsidP="00AF4A29">
      <w:pPr>
        <w:pStyle w:val="ae"/>
        <w:numPr>
          <w:ilvl w:val="0"/>
          <w:numId w:val="6"/>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就雲端服務委外作業，</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對雲端服務</w:t>
      </w:r>
      <w:proofErr w:type="gramStart"/>
      <w:r w:rsidRPr="003D5DB9">
        <w:rPr>
          <w:rFonts w:ascii="標楷體" w:eastAsia="標楷體" w:hAnsi="標楷體" w:hint="eastAsia"/>
          <w:sz w:val="28"/>
          <w:szCs w:val="28"/>
        </w:rPr>
        <w:t>提供者負有</w:t>
      </w:r>
      <w:proofErr w:type="gramEnd"/>
      <w:r w:rsidRPr="003D5DB9">
        <w:rPr>
          <w:rFonts w:ascii="標楷體" w:eastAsia="標楷體" w:hAnsi="標楷體" w:hint="eastAsia"/>
          <w:sz w:val="28"/>
          <w:szCs w:val="28"/>
        </w:rPr>
        <w:t>最終監督義務，應落實定期對雲端服務提供者之查核，</w:t>
      </w:r>
      <w:proofErr w:type="gramStart"/>
      <w:r w:rsidRPr="003D5DB9">
        <w:rPr>
          <w:rFonts w:ascii="標楷體" w:eastAsia="標楷體" w:hAnsi="標楷體" w:hint="eastAsia"/>
          <w:sz w:val="28"/>
          <w:szCs w:val="28"/>
        </w:rPr>
        <w:t>宜依風險</w:t>
      </w:r>
      <w:proofErr w:type="gramEnd"/>
      <w:r w:rsidRPr="003D5DB9">
        <w:rPr>
          <w:rFonts w:ascii="標楷體" w:eastAsia="標楷體" w:hAnsi="標楷體" w:hint="eastAsia"/>
          <w:sz w:val="28"/>
          <w:szCs w:val="28"/>
        </w:rPr>
        <w:t>基礎方法規劃查核頻率、查核內容、時間及方式</w:t>
      </w:r>
      <w:r w:rsidR="000D561F">
        <w:rPr>
          <w:rFonts w:ascii="標楷體" w:eastAsia="標楷體" w:hAnsi="標楷體" w:hint="eastAsia"/>
          <w:sz w:val="28"/>
          <w:szCs w:val="28"/>
        </w:rPr>
        <w:t>，</w:t>
      </w:r>
      <w:r w:rsidRPr="003D5DB9">
        <w:rPr>
          <w:rFonts w:ascii="標楷體" w:eastAsia="標楷體" w:hAnsi="標楷體" w:hint="eastAsia"/>
          <w:sz w:val="28"/>
          <w:szCs w:val="28"/>
        </w:rPr>
        <w:t>並得視需要委託專業第三人以輔助其監督作業，且應遵循</w:t>
      </w:r>
      <w:r w:rsidR="008E6231" w:rsidRPr="003D5DB9">
        <w:rPr>
          <w:rFonts w:ascii="標楷體" w:eastAsia="標楷體" w:hAnsi="標楷體" w:hint="eastAsia"/>
          <w:sz w:val="28"/>
          <w:szCs w:val="28"/>
        </w:rPr>
        <w:t>「</w:t>
      </w:r>
      <w:r w:rsidR="000518FF" w:rsidRPr="003D5DB9">
        <w:rPr>
          <w:rFonts w:ascii="標楷體" w:eastAsia="標楷體" w:hAnsi="標楷體" w:hint="eastAsia"/>
          <w:sz w:val="28"/>
          <w:szCs w:val="28"/>
        </w:rPr>
        <w:t>證券</w:t>
      </w:r>
      <w:r w:rsidR="008E6231" w:rsidRPr="003D5DB9">
        <w:rPr>
          <w:rFonts w:ascii="標楷體" w:eastAsia="標楷體" w:hAnsi="標楷體" w:hint="eastAsia"/>
          <w:sz w:val="28"/>
          <w:szCs w:val="28"/>
        </w:rPr>
        <w:t>商作業委託他人處理應注意事項」</w:t>
      </w:r>
      <w:r w:rsidRPr="003D5DB9">
        <w:rPr>
          <w:rFonts w:ascii="標楷體" w:eastAsia="標楷體" w:hAnsi="標楷體" w:hint="eastAsia"/>
          <w:sz w:val="28"/>
          <w:szCs w:val="28"/>
        </w:rPr>
        <w:t>之規定辦理。</w:t>
      </w:r>
      <w:r w:rsidR="00CC56AC" w:rsidRPr="00CC56AC">
        <w:rPr>
          <w:rFonts w:ascii="標楷體" w:eastAsia="標楷體" w:hAnsi="標楷體" w:hint="eastAsia"/>
          <w:sz w:val="28"/>
          <w:szCs w:val="28"/>
        </w:rPr>
        <w:t>對</w:t>
      </w:r>
      <w:r w:rsidR="00CC56AC" w:rsidRPr="00CC56AC">
        <w:rPr>
          <w:rFonts w:ascii="標楷體" w:eastAsia="標楷體" w:hAnsi="標楷體" w:hint="eastAsia"/>
          <w:sz w:val="28"/>
          <w:szCs w:val="28"/>
        </w:rPr>
        <w:lastRenderedPageBreak/>
        <w:t>於具重大性之境外雲端委外服務，應每年至少辦理一次查核</w:t>
      </w:r>
      <w:r w:rsidR="00CC56AC">
        <w:rPr>
          <w:rFonts w:ascii="標楷體" w:eastAsia="標楷體" w:hAnsi="標楷體" w:hint="eastAsia"/>
          <w:sz w:val="28"/>
          <w:szCs w:val="28"/>
        </w:rPr>
        <w:t>。</w:t>
      </w:r>
    </w:p>
    <w:p w14:paraId="42D1C259" w14:textId="2A32807F" w:rsidR="0057436E" w:rsidRPr="003D5DB9" w:rsidRDefault="000518FF" w:rsidP="00AF4A29">
      <w:pPr>
        <w:pStyle w:val="ae"/>
        <w:numPr>
          <w:ilvl w:val="0"/>
          <w:numId w:val="6"/>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證券商</w:t>
      </w:r>
      <w:r w:rsidR="0057436E" w:rsidRPr="003D5DB9">
        <w:rPr>
          <w:rFonts w:ascii="標楷體" w:eastAsia="標楷體" w:hAnsi="標楷體" w:hint="eastAsia"/>
          <w:sz w:val="28"/>
          <w:szCs w:val="28"/>
        </w:rPr>
        <w:t>應確保其本身、主管機關、同業公會及其指定之人能取得雲端服務提供者執行作業之相關資料或報告，包括客戶資訊及相關系統之查核報告，並進行查核。</w:t>
      </w:r>
    </w:p>
    <w:p w14:paraId="0419B99C" w14:textId="77777777" w:rsidR="0057436E" w:rsidRPr="003D5DB9" w:rsidRDefault="0057436E" w:rsidP="00AF4A29">
      <w:pPr>
        <w:pStyle w:val="ae"/>
        <w:numPr>
          <w:ilvl w:val="0"/>
          <w:numId w:val="6"/>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涉及重大性之雲端委外作業者，對雲端服務之查核重點項目宜包含：</w:t>
      </w:r>
    </w:p>
    <w:p w14:paraId="69F25103" w14:textId="77777777" w:rsidR="0057436E" w:rsidRPr="003D5DB9" w:rsidRDefault="0057436E" w:rsidP="00AF4A29">
      <w:pPr>
        <w:pStyle w:val="ae"/>
        <w:numPr>
          <w:ilvl w:val="0"/>
          <w:numId w:val="7"/>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雲端服務所在機房之實體安全控管機制。</w:t>
      </w:r>
    </w:p>
    <w:p w14:paraId="101ADAE7" w14:textId="77777777" w:rsidR="0057436E" w:rsidRPr="003D5DB9" w:rsidRDefault="0057436E" w:rsidP="00AF4A29">
      <w:pPr>
        <w:pStyle w:val="ae"/>
        <w:numPr>
          <w:ilvl w:val="0"/>
          <w:numId w:val="7"/>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雲端服務提供者處理作業相關之重要系統及控制環節。</w:t>
      </w:r>
    </w:p>
    <w:p w14:paraId="714C783A" w14:textId="77777777" w:rsidR="0057436E" w:rsidRPr="003D5DB9" w:rsidRDefault="0057436E" w:rsidP="00AF4A29">
      <w:pPr>
        <w:pStyle w:val="ae"/>
        <w:numPr>
          <w:ilvl w:val="0"/>
          <w:numId w:val="7"/>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盡職調查過程中雲端服務提供者所提供之報告內容。</w:t>
      </w:r>
    </w:p>
    <w:p w14:paraId="1DAD3EA3" w14:textId="77777777" w:rsidR="0057436E" w:rsidRPr="003D5DB9" w:rsidRDefault="0057436E" w:rsidP="00AF4A29">
      <w:pPr>
        <w:pStyle w:val="ae"/>
        <w:numPr>
          <w:ilvl w:val="0"/>
          <w:numId w:val="7"/>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雲端平台資料刪除與災難復原流程。</w:t>
      </w:r>
    </w:p>
    <w:p w14:paraId="1A48A68B" w14:textId="77777777" w:rsidR="0057436E" w:rsidRPr="003D5DB9" w:rsidRDefault="0057436E" w:rsidP="00AF4A29">
      <w:pPr>
        <w:pStyle w:val="ae"/>
        <w:numPr>
          <w:ilvl w:val="0"/>
          <w:numId w:val="7"/>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雲端服務提供者之營運持續性控制措施。</w:t>
      </w:r>
    </w:p>
    <w:p w14:paraId="7029E63B" w14:textId="77777777" w:rsidR="0057436E" w:rsidRPr="003D5DB9" w:rsidRDefault="0057436E" w:rsidP="00AF4A29">
      <w:pPr>
        <w:pStyle w:val="ae"/>
        <w:numPr>
          <w:ilvl w:val="0"/>
          <w:numId w:val="7"/>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雲端服務作業內容執行之妥適性並符合相關國際資訊安全標準及隱私保護標準。</w:t>
      </w:r>
    </w:p>
    <w:p w14:paraId="12724711" w14:textId="77777777" w:rsidR="002156C2" w:rsidRPr="003D5DB9" w:rsidRDefault="0057436E" w:rsidP="00AF4A29">
      <w:pPr>
        <w:pStyle w:val="ae"/>
        <w:numPr>
          <w:ilvl w:val="0"/>
          <w:numId w:val="6"/>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應持續追蹤雲端服務提供者之查核改善情形，確保其採取適當和及時之替代性措施。</w:t>
      </w:r>
    </w:p>
    <w:p w14:paraId="66C166EB" w14:textId="73F420A0" w:rsidR="005C1282" w:rsidRPr="003D5DB9" w:rsidRDefault="000D561F" w:rsidP="00AF4A29">
      <w:pPr>
        <w:pStyle w:val="ae"/>
        <w:numPr>
          <w:ilvl w:val="0"/>
          <w:numId w:val="6"/>
        </w:numPr>
        <w:spacing w:line="480" w:lineRule="exact"/>
        <w:ind w:leftChars="50" w:left="840" w:right="28"/>
        <w:rPr>
          <w:rFonts w:ascii="標楷體" w:eastAsia="標楷體" w:hAnsi="標楷體"/>
          <w:sz w:val="28"/>
          <w:szCs w:val="28"/>
        </w:rPr>
      </w:pPr>
      <w:r w:rsidRPr="000D561F">
        <w:rPr>
          <w:rFonts w:ascii="標楷體" w:eastAsia="標楷體" w:hAnsi="標楷體" w:hint="eastAsia"/>
          <w:sz w:val="28"/>
          <w:szCs w:val="28"/>
        </w:rPr>
        <w:t>外國證券商在</w:t>
      </w:r>
      <w:proofErr w:type="gramStart"/>
      <w:r w:rsidRPr="000D561F">
        <w:rPr>
          <w:rFonts w:ascii="標楷體" w:eastAsia="標楷體" w:hAnsi="標楷體" w:hint="eastAsia"/>
          <w:sz w:val="28"/>
          <w:szCs w:val="28"/>
        </w:rPr>
        <w:t>臺</w:t>
      </w:r>
      <w:proofErr w:type="gramEnd"/>
      <w:r w:rsidRPr="000D561F">
        <w:rPr>
          <w:rFonts w:ascii="標楷體" w:eastAsia="標楷體" w:hAnsi="標楷體" w:hint="eastAsia"/>
          <w:sz w:val="28"/>
          <w:szCs w:val="28"/>
        </w:rPr>
        <w:t>分（子）公司經由總（母）公司或經其授權之區域總部</w:t>
      </w:r>
      <w:proofErr w:type="gramStart"/>
      <w:r w:rsidRPr="000D561F">
        <w:rPr>
          <w:rFonts w:ascii="標楷體" w:eastAsia="標楷體" w:hAnsi="標楷體" w:hint="eastAsia"/>
          <w:sz w:val="28"/>
          <w:szCs w:val="28"/>
        </w:rPr>
        <w:t>複</w:t>
      </w:r>
      <w:proofErr w:type="gramEnd"/>
      <w:r w:rsidRPr="000D561F">
        <w:rPr>
          <w:rFonts w:ascii="標楷體" w:eastAsia="標楷體" w:hAnsi="標楷體" w:hint="eastAsia"/>
          <w:sz w:val="28"/>
          <w:szCs w:val="28"/>
        </w:rPr>
        <w:t>委託第三方提供雲端服務之情形，可援用其總（母）公司或經其授權之區域總部負責統籌辦理並提供第三方查核報告。</w:t>
      </w:r>
    </w:p>
    <w:p w14:paraId="0A16CD57" w14:textId="77777777" w:rsidR="00716C5E" w:rsidRPr="003D5DB9" w:rsidRDefault="00716C5E" w:rsidP="00A16EE0">
      <w:pPr>
        <w:spacing w:line="480" w:lineRule="exact"/>
        <w:ind w:right="28"/>
        <w:rPr>
          <w:rFonts w:ascii="標楷體" w:eastAsia="標楷體" w:hAnsi="標楷體"/>
          <w:b/>
          <w:sz w:val="28"/>
          <w:szCs w:val="28"/>
        </w:rPr>
      </w:pPr>
      <w:r w:rsidRPr="003D5DB9">
        <w:rPr>
          <w:rFonts w:ascii="標楷體" w:eastAsia="標楷體" w:hAnsi="標楷體" w:hint="eastAsia"/>
          <w:b/>
          <w:sz w:val="28"/>
          <w:szCs w:val="28"/>
        </w:rPr>
        <w:t>第七條</w:t>
      </w:r>
      <w:r w:rsidR="00474CB3" w:rsidRPr="003D5DB9">
        <w:rPr>
          <w:rFonts w:ascii="標楷體" w:eastAsia="標楷體" w:hAnsi="標楷體" w:hint="eastAsia"/>
          <w:b/>
          <w:sz w:val="28"/>
          <w:szCs w:val="28"/>
        </w:rPr>
        <w:t>（雲端服務供應鏈管理）</w:t>
      </w:r>
    </w:p>
    <w:p w14:paraId="27D026F3" w14:textId="1B159F79" w:rsidR="00474CB3" w:rsidRDefault="00474CB3" w:rsidP="00AF4A29">
      <w:pPr>
        <w:pStyle w:val="ae"/>
        <w:numPr>
          <w:ilvl w:val="0"/>
          <w:numId w:val="8"/>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雲端服務委外作業之供應鏈管理事項，應參酌「</w:t>
      </w:r>
      <w:r w:rsidR="004F2E2F" w:rsidRPr="003D5DB9">
        <w:rPr>
          <w:rFonts w:ascii="標楷體" w:eastAsia="標楷體" w:hAnsi="標楷體" w:hint="eastAsia"/>
          <w:sz w:val="28"/>
          <w:szCs w:val="28"/>
        </w:rPr>
        <w:t>證券商資通系統與服務供應鏈風險管理自律規範</w:t>
      </w:r>
      <w:r w:rsidRPr="003D5DB9">
        <w:rPr>
          <w:rFonts w:ascii="標楷體" w:eastAsia="標楷體" w:hAnsi="標楷體" w:hint="eastAsia"/>
          <w:sz w:val="28"/>
          <w:szCs w:val="28"/>
        </w:rPr>
        <w:t>」辦理。</w:t>
      </w:r>
    </w:p>
    <w:p w14:paraId="3CCD3F1B" w14:textId="454D61BB" w:rsidR="006E18D5" w:rsidRPr="006E18D5" w:rsidRDefault="006E18D5" w:rsidP="006E18D5">
      <w:pPr>
        <w:pStyle w:val="ae"/>
        <w:numPr>
          <w:ilvl w:val="0"/>
          <w:numId w:val="8"/>
        </w:numPr>
        <w:spacing w:line="480" w:lineRule="exact"/>
        <w:ind w:leftChars="50" w:left="840" w:right="28"/>
        <w:rPr>
          <w:rFonts w:ascii="標楷體" w:eastAsia="標楷體" w:hAnsi="標楷體"/>
          <w:sz w:val="28"/>
          <w:szCs w:val="28"/>
        </w:rPr>
      </w:pPr>
      <w:r w:rsidRPr="006E18D5">
        <w:rPr>
          <w:rFonts w:ascii="標楷體" w:eastAsia="標楷體" w:hAnsi="標楷體" w:hint="eastAsia"/>
          <w:color w:val="FF0000"/>
          <w:sz w:val="28"/>
          <w:szCs w:val="28"/>
        </w:rPr>
        <w:t>證券商作業委外使用雲端服務應與雲端服務提供者達成服務使用契約或協議，依「證券商作業委託他人處理應注意事項」第十點及第十二點規定，應確認涵蓋下列事項：</w:t>
      </w:r>
    </w:p>
    <w:p w14:paraId="3CA73BE8" w14:textId="6974ACD7" w:rsidR="006E18D5" w:rsidRPr="006E18D5" w:rsidRDefault="006E18D5" w:rsidP="006E18D5">
      <w:pPr>
        <w:pStyle w:val="ae"/>
        <w:spacing w:line="480" w:lineRule="exact"/>
        <w:ind w:leftChars="118" w:left="843" w:right="28" w:hangingChars="200" w:hanging="560"/>
        <w:rPr>
          <w:rFonts w:ascii="標楷體" w:eastAsia="標楷體" w:hAnsi="標楷體"/>
          <w:color w:val="FF0000"/>
          <w:sz w:val="28"/>
          <w:szCs w:val="28"/>
        </w:rPr>
      </w:pPr>
      <w:r w:rsidRPr="006E18D5">
        <w:rPr>
          <w:rFonts w:ascii="標楷體" w:eastAsia="標楷體" w:hAnsi="標楷體" w:hint="eastAsia"/>
          <w:color w:val="FF0000"/>
          <w:sz w:val="28"/>
          <w:szCs w:val="28"/>
        </w:rPr>
        <w:t>(</w:t>
      </w:r>
      <w:proofErr w:type="gramStart"/>
      <w:r w:rsidRPr="006E18D5">
        <w:rPr>
          <w:rFonts w:ascii="標楷體" w:eastAsia="標楷體" w:hAnsi="標楷體" w:hint="eastAsia"/>
          <w:color w:val="FF0000"/>
          <w:sz w:val="28"/>
          <w:szCs w:val="28"/>
        </w:rPr>
        <w:t>一</w:t>
      </w:r>
      <w:proofErr w:type="gramEnd"/>
      <w:r w:rsidRPr="006E18D5">
        <w:rPr>
          <w:rFonts w:ascii="標楷體" w:eastAsia="標楷體" w:hAnsi="標楷體" w:hint="eastAsia"/>
          <w:color w:val="FF0000"/>
          <w:sz w:val="28"/>
          <w:szCs w:val="28"/>
        </w:rPr>
        <w:t>)委外事項範圍及雲端服務提供者之權責，應包括證券商與雲端服務提供者間之責任區分及雲端服務水準；</w:t>
      </w:r>
    </w:p>
    <w:p w14:paraId="37973DFD" w14:textId="77777777" w:rsidR="006E18D5" w:rsidRPr="006E18D5" w:rsidRDefault="006E18D5" w:rsidP="006E18D5">
      <w:pPr>
        <w:pStyle w:val="ae"/>
        <w:spacing w:line="480" w:lineRule="exact"/>
        <w:ind w:leftChars="118" w:left="843" w:right="28" w:hangingChars="200" w:hanging="560"/>
        <w:rPr>
          <w:rFonts w:ascii="標楷體" w:eastAsia="標楷體" w:hAnsi="標楷體"/>
          <w:color w:val="FF0000"/>
          <w:sz w:val="28"/>
          <w:szCs w:val="28"/>
        </w:rPr>
      </w:pPr>
      <w:r w:rsidRPr="006E18D5">
        <w:rPr>
          <w:rFonts w:ascii="標楷體" w:eastAsia="標楷體" w:hAnsi="標楷體" w:hint="eastAsia"/>
          <w:color w:val="FF0000"/>
          <w:sz w:val="28"/>
          <w:szCs w:val="28"/>
        </w:rPr>
        <w:t>(二)客戶資料保密及安全措施，應包括證券商存放於雲端資料所有權，以及雲端服務提供者向第三方揭露資料之限制；</w:t>
      </w:r>
    </w:p>
    <w:p w14:paraId="4031D299" w14:textId="77777777" w:rsidR="006E18D5" w:rsidRPr="006E18D5" w:rsidRDefault="006E18D5" w:rsidP="006E18D5">
      <w:pPr>
        <w:pStyle w:val="ae"/>
        <w:spacing w:line="480" w:lineRule="exact"/>
        <w:ind w:leftChars="118" w:left="843" w:right="28" w:hangingChars="200" w:hanging="560"/>
        <w:rPr>
          <w:rFonts w:ascii="標楷體" w:eastAsia="標楷體" w:hAnsi="標楷體"/>
          <w:color w:val="FF0000"/>
          <w:sz w:val="28"/>
          <w:szCs w:val="28"/>
        </w:rPr>
      </w:pPr>
      <w:r w:rsidRPr="006E18D5">
        <w:rPr>
          <w:rFonts w:ascii="標楷體" w:eastAsia="標楷體" w:hAnsi="標楷體" w:hint="eastAsia"/>
          <w:color w:val="FF0000"/>
          <w:sz w:val="28"/>
          <w:szCs w:val="28"/>
        </w:rPr>
        <w:t>(三)與雲端服務提供者終止委外契約之重大事由，應包括服務終止之資料處理責任；</w:t>
      </w:r>
    </w:p>
    <w:p w14:paraId="5269208E" w14:textId="7594DCF9" w:rsidR="006E18D5" w:rsidRPr="006E18D5" w:rsidRDefault="006E18D5" w:rsidP="006E18D5">
      <w:pPr>
        <w:pStyle w:val="ae"/>
        <w:spacing w:line="480" w:lineRule="exact"/>
        <w:ind w:leftChars="118" w:left="843" w:right="28" w:hangingChars="200" w:hanging="560"/>
        <w:rPr>
          <w:rFonts w:ascii="標楷體" w:eastAsia="標楷體" w:hAnsi="標楷體"/>
          <w:color w:val="FF0000"/>
          <w:sz w:val="28"/>
          <w:szCs w:val="28"/>
        </w:rPr>
      </w:pPr>
      <w:r w:rsidRPr="006E18D5">
        <w:rPr>
          <w:rFonts w:ascii="標楷體" w:eastAsia="標楷體" w:hAnsi="標楷體" w:hint="eastAsia"/>
          <w:color w:val="FF0000"/>
          <w:sz w:val="28"/>
          <w:szCs w:val="28"/>
        </w:rPr>
        <w:lastRenderedPageBreak/>
        <w:t>(四)雲端服務提供者就受託事項範圍，同意證券商、主管機關、中央銀行、臺灣證券交易所、證券櫃檯買賣中心及同業公會或其指定之人查核之要求；</w:t>
      </w:r>
    </w:p>
    <w:p w14:paraId="2612D3C9" w14:textId="77777777" w:rsidR="006E18D5" w:rsidRPr="006E18D5" w:rsidRDefault="006E18D5" w:rsidP="006E18D5">
      <w:pPr>
        <w:pStyle w:val="ae"/>
        <w:spacing w:line="480" w:lineRule="exact"/>
        <w:ind w:leftChars="118" w:left="843" w:right="28" w:hangingChars="200" w:hanging="560"/>
        <w:rPr>
          <w:rFonts w:ascii="標楷體" w:eastAsia="標楷體" w:hAnsi="標楷體"/>
          <w:color w:val="FF0000"/>
          <w:sz w:val="28"/>
          <w:szCs w:val="28"/>
        </w:rPr>
      </w:pPr>
      <w:r w:rsidRPr="006E18D5">
        <w:rPr>
          <w:rFonts w:ascii="標楷體" w:eastAsia="標楷體" w:hAnsi="標楷體" w:hint="eastAsia"/>
          <w:color w:val="FF0000"/>
          <w:sz w:val="28"/>
          <w:szCs w:val="28"/>
        </w:rPr>
        <w:t>(五)雲端服務提供者針對受託事項若有重大異常或缺失應立即通知證券商，包括對於影響證券商之資訊安全事件通報責任；</w:t>
      </w:r>
    </w:p>
    <w:p w14:paraId="3B538496" w14:textId="77777777" w:rsidR="006E18D5" w:rsidRPr="006E18D5" w:rsidRDefault="006E18D5" w:rsidP="006E18D5">
      <w:pPr>
        <w:pStyle w:val="ae"/>
        <w:spacing w:line="480" w:lineRule="exact"/>
        <w:ind w:leftChars="118" w:left="843" w:right="28" w:hangingChars="200" w:hanging="560"/>
        <w:rPr>
          <w:rFonts w:ascii="標楷體" w:eastAsia="標楷體" w:hAnsi="標楷體"/>
          <w:sz w:val="28"/>
          <w:szCs w:val="28"/>
        </w:rPr>
      </w:pPr>
      <w:r w:rsidRPr="006E18D5">
        <w:rPr>
          <w:rFonts w:ascii="標楷體" w:eastAsia="標楷體" w:hAnsi="標楷體" w:hint="eastAsia"/>
          <w:color w:val="FF0000"/>
          <w:sz w:val="28"/>
          <w:szCs w:val="28"/>
        </w:rPr>
        <w:t>(六)</w:t>
      </w:r>
      <w:r w:rsidRPr="006E18D5">
        <w:rPr>
          <w:rFonts w:ascii="標楷體" w:eastAsia="標楷體" w:hAnsi="標楷體" w:hint="eastAsia"/>
          <w:sz w:val="28"/>
          <w:szCs w:val="28"/>
        </w:rPr>
        <w:t>如涉及重大性自然人客戶業務資訊系統委託由雲端服務提供者處理，應包括委外作業移轉至其他雲端服務提供者或移回證券商之情況，原雲端服務提供者有關系統遷移、資料處理之義務，及雲端服務提供者服務中斷之賠償責任。</w:t>
      </w:r>
    </w:p>
    <w:p w14:paraId="0E123BAC" w14:textId="4C05CD10" w:rsidR="006E18D5" w:rsidRPr="006E18D5" w:rsidRDefault="006E18D5" w:rsidP="006E18D5">
      <w:pPr>
        <w:pStyle w:val="ae"/>
        <w:numPr>
          <w:ilvl w:val="0"/>
          <w:numId w:val="8"/>
        </w:numPr>
        <w:spacing w:line="480" w:lineRule="exact"/>
        <w:ind w:leftChars="0" w:right="28"/>
        <w:rPr>
          <w:rFonts w:ascii="標楷體" w:eastAsia="標楷體" w:hAnsi="標楷體"/>
          <w:sz w:val="28"/>
          <w:szCs w:val="28"/>
        </w:rPr>
      </w:pPr>
      <w:r w:rsidRPr="006E18D5">
        <w:rPr>
          <w:rFonts w:ascii="標楷體" w:eastAsia="標楷體" w:hAnsi="標楷體" w:hint="eastAsia"/>
          <w:sz w:val="28"/>
          <w:szCs w:val="28"/>
        </w:rPr>
        <w:t>契約或協議內容如無法符合本條</w:t>
      </w:r>
      <w:r w:rsidRPr="006E18D5">
        <w:rPr>
          <w:rFonts w:ascii="標楷體" w:eastAsia="標楷體" w:hAnsi="標楷體" w:hint="eastAsia"/>
          <w:color w:val="FF0000"/>
          <w:sz w:val="28"/>
          <w:szCs w:val="28"/>
          <w:u w:val="single"/>
        </w:rPr>
        <w:t>前二款</w:t>
      </w:r>
      <w:r w:rsidRPr="006E18D5">
        <w:rPr>
          <w:rFonts w:ascii="標楷體" w:eastAsia="標楷體" w:hAnsi="標楷體" w:hint="eastAsia"/>
          <w:sz w:val="28"/>
          <w:szCs w:val="28"/>
        </w:rPr>
        <w:t>要求，應採取適當評估，並依風險規劃替代措施，以確保對雲端服務提供者之最終監督義務之執行。</w:t>
      </w:r>
    </w:p>
    <w:p w14:paraId="6C87EC68" w14:textId="21F8CD6D" w:rsidR="006E18D5" w:rsidRPr="006E18D5" w:rsidRDefault="006E18D5" w:rsidP="006E18D5">
      <w:pPr>
        <w:pStyle w:val="ae"/>
        <w:numPr>
          <w:ilvl w:val="0"/>
          <w:numId w:val="8"/>
        </w:numPr>
        <w:spacing w:line="480" w:lineRule="exact"/>
        <w:ind w:leftChars="0" w:right="28"/>
        <w:rPr>
          <w:rFonts w:ascii="標楷體" w:eastAsia="標楷體" w:hAnsi="標楷體"/>
          <w:color w:val="FF0000"/>
          <w:sz w:val="28"/>
          <w:szCs w:val="28"/>
        </w:rPr>
      </w:pPr>
      <w:r w:rsidRPr="006E18D5">
        <w:rPr>
          <w:rFonts w:ascii="標楷體" w:eastAsia="標楷體" w:hAnsi="標楷體" w:hint="eastAsia"/>
          <w:color w:val="FF0000"/>
          <w:sz w:val="28"/>
          <w:szCs w:val="28"/>
        </w:rPr>
        <w:t>外國證券商在</w:t>
      </w:r>
      <w:proofErr w:type="gramStart"/>
      <w:r w:rsidRPr="006E18D5">
        <w:rPr>
          <w:rFonts w:ascii="標楷體" w:eastAsia="標楷體" w:hAnsi="標楷體" w:hint="eastAsia"/>
          <w:color w:val="FF0000"/>
          <w:sz w:val="28"/>
          <w:szCs w:val="28"/>
        </w:rPr>
        <w:t>臺</w:t>
      </w:r>
      <w:proofErr w:type="gramEnd"/>
      <w:r w:rsidRPr="006E18D5">
        <w:rPr>
          <w:rFonts w:ascii="標楷體" w:eastAsia="標楷體" w:hAnsi="標楷體" w:hint="eastAsia"/>
          <w:color w:val="FF0000"/>
          <w:sz w:val="28"/>
          <w:szCs w:val="28"/>
        </w:rPr>
        <w:t>分(子)公司經由總(母)公司或經其授權之區域總部</w:t>
      </w:r>
      <w:proofErr w:type="gramStart"/>
      <w:r w:rsidRPr="006E18D5">
        <w:rPr>
          <w:rFonts w:ascii="標楷體" w:eastAsia="標楷體" w:hAnsi="標楷體" w:hint="eastAsia"/>
          <w:color w:val="FF0000"/>
          <w:sz w:val="28"/>
          <w:szCs w:val="28"/>
        </w:rPr>
        <w:t>複</w:t>
      </w:r>
      <w:proofErr w:type="gramEnd"/>
      <w:r w:rsidRPr="006E18D5">
        <w:rPr>
          <w:rFonts w:ascii="標楷體" w:eastAsia="標楷體" w:hAnsi="標楷體" w:hint="eastAsia"/>
          <w:color w:val="FF0000"/>
          <w:sz w:val="28"/>
          <w:szCs w:val="28"/>
        </w:rPr>
        <w:t>委託第三方提供雲端服務之情形，得由總(母)公司或區域總部負責統籌協議約定事宜，且服務使用協議應符合本條前三款要求。</w:t>
      </w:r>
    </w:p>
    <w:p w14:paraId="5A3A4B7A" w14:textId="128CE59D" w:rsidR="006E18D5" w:rsidRPr="006E18D5" w:rsidRDefault="006E18D5" w:rsidP="006E18D5">
      <w:pPr>
        <w:pStyle w:val="ae"/>
        <w:numPr>
          <w:ilvl w:val="0"/>
          <w:numId w:val="8"/>
        </w:numPr>
        <w:spacing w:line="480" w:lineRule="exact"/>
        <w:ind w:leftChars="0" w:right="28"/>
        <w:rPr>
          <w:rFonts w:ascii="標楷體" w:eastAsia="標楷體" w:hAnsi="標楷體"/>
          <w:color w:val="FF0000"/>
          <w:sz w:val="28"/>
          <w:szCs w:val="28"/>
        </w:rPr>
      </w:pPr>
      <w:r w:rsidRPr="006E18D5">
        <w:rPr>
          <w:rFonts w:ascii="標楷體" w:eastAsia="標楷體" w:hAnsi="標楷體" w:hint="eastAsia"/>
          <w:color w:val="FF0000"/>
          <w:sz w:val="28"/>
          <w:szCs w:val="28"/>
        </w:rPr>
        <w:t>證券商除直接委託雲端服務提供者外，如同意其受委託機構將雲端服務</w:t>
      </w:r>
      <w:proofErr w:type="gramStart"/>
      <w:r w:rsidRPr="006E18D5">
        <w:rPr>
          <w:rFonts w:ascii="標楷體" w:eastAsia="標楷體" w:hAnsi="標楷體" w:hint="eastAsia"/>
          <w:color w:val="FF0000"/>
          <w:sz w:val="28"/>
          <w:szCs w:val="28"/>
        </w:rPr>
        <w:t>複</w:t>
      </w:r>
      <w:proofErr w:type="gramEnd"/>
      <w:r w:rsidRPr="006E18D5">
        <w:rPr>
          <w:rFonts w:ascii="標楷體" w:eastAsia="標楷體" w:hAnsi="標楷體" w:hint="eastAsia"/>
          <w:color w:val="FF0000"/>
          <w:sz w:val="28"/>
          <w:szCs w:val="28"/>
        </w:rPr>
        <w:t>委託予雲端服務提供者時，應針對</w:t>
      </w:r>
      <w:proofErr w:type="gramStart"/>
      <w:r w:rsidRPr="006E18D5">
        <w:rPr>
          <w:rFonts w:ascii="標楷體" w:eastAsia="標楷體" w:hAnsi="標楷體" w:hint="eastAsia"/>
          <w:color w:val="FF0000"/>
          <w:sz w:val="28"/>
          <w:szCs w:val="28"/>
        </w:rPr>
        <w:t>複</w:t>
      </w:r>
      <w:proofErr w:type="gramEnd"/>
      <w:r w:rsidRPr="006E18D5">
        <w:rPr>
          <w:rFonts w:ascii="標楷體" w:eastAsia="標楷體" w:hAnsi="標楷體" w:hint="eastAsia"/>
          <w:color w:val="FF0000"/>
          <w:sz w:val="28"/>
          <w:szCs w:val="28"/>
        </w:rPr>
        <w:t>委託情形，訂明</w:t>
      </w:r>
      <w:proofErr w:type="gramStart"/>
      <w:r w:rsidRPr="006E18D5">
        <w:rPr>
          <w:rFonts w:ascii="標楷體" w:eastAsia="標楷體" w:hAnsi="標楷體" w:hint="eastAsia"/>
          <w:color w:val="FF0000"/>
          <w:sz w:val="28"/>
          <w:szCs w:val="28"/>
        </w:rPr>
        <w:t>複</w:t>
      </w:r>
      <w:proofErr w:type="gramEnd"/>
      <w:r w:rsidRPr="006E18D5">
        <w:rPr>
          <w:rFonts w:ascii="標楷體" w:eastAsia="標楷體" w:hAnsi="標楷體" w:hint="eastAsia"/>
          <w:color w:val="FF0000"/>
          <w:sz w:val="28"/>
          <w:szCs w:val="28"/>
        </w:rPr>
        <w:t>委託之範圍、限制或條件。</w:t>
      </w:r>
    </w:p>
    <w:p w14:paraId="714BD82C" w14:textId="77777777" w:rsidR="004F4859" w:rsidRPr="003D5DB9" w:rsidRDefault="004F4859" w:rsidP="00A16EE0">
      <w:pPr>
        <w:spacing w:line="480" w:lineRule="exact"/>
        <w:ind w:right="28"/>
        <w:jc w:val="both"/>
        <w:rPr>
          <w:rFonts w:ascii="標楷體" w:eastAsia="標楷體" w:hAnsi="標楷體"/>
          <w:b/>
          <w:sz w:val="28"/>
          <w:szCs w:val="28"/>
        </w:rPr>
      </w:pPr>
      <w:r w:rsidRPr="003D5DB9">
        <w:rPr>
          <w:rFonts w:ascii="標楷體" w:eastAsia="標楷體" w:hAnsi="標楷體" w:hint="eastAsia"/>
          <w:b/>
          <w:sz w:val="28"/>
          <w:szCs w:val="28"/>
        </w:rPr>
        <w:t>第八條</w:t>
      </w:r>
      <w:r w:rsidR="00474CB3" w:rsidRPr="003D5DB9">
        <w:rPr>
          <w:rFonts w:ascii="標楷體" w:eastAsia="標楷體" w:hAnsi="標楷體" w:hint="eastAsia"/>
          <w:b/>
          <w:sz w:val="28"/>
          <w:szCs w:val="28"/>
        </w:rPr>
        <w:t>（雲端</w:t>
      </w:r>
      <w:r w:rsidR="008E6231" w:rsidRPr="003D5DB9">
        <w:rPr>
          <w:rFonts w:ascii="標楷體" w:eastAsia="標楷體" w:hAnsi="標楷體" w:hint="eastAsia"/>
          <w:b/>
          <w:sz w:val="28"/>
          <w:szCs w:val="28"/>
        </w:rPr>
        <w:t>服</w:t>
      </w:r>
      <w:r w:rsidR="00474CB3" w:rsidRPr="003D5DB9">
        <w:rPr>
          <w:rFonts w:ascii="標楷體" w:eastAsia="標楷體" w:hAnsi="標楷體" w:hint="eastAsia"/>
          <w:b/>
          <w:sz w:val="28"/>
          <w:szCs w:val="28"/>
        </w:rPr>
        <w:t>務資安控管</w:t>
      </w:r>
      <w:r w:rsidR="00474CB3" w:rsidRPr="003D5DB9">
        <w:rPr>
          <w:rFonts w:ascii="標楷體" w:eastAsia="標楷體" w:hAnsi="標楷體"/>
          <w:b/>
          <w:sz w:val="28"/>
          <w:szCs w:val="28"/>
        </w:rPr>
        <w:t>）</w:t>
      </w:r>
    </w:p>
    <w:p w14:paraId="05B1113D" w14:textId="1890654F" w:rsidR="00474CB3" w:rsidRPr="003D5DB9" w:rsidRDefault="000518FF" w:rsidP="00474CB3">
      <w:pPr>
        <w:spacing w:line="480" w:lineRule="exact"/>
        <w:ind w:right="28"/>
        <w:jc w:val="both"/>
        <w:rPr>
          <w:rFonts w:ascii="標楷體" w:eastAsia="標楷體" w:hAnsi="標楷體"/>
          <w:sz w:val="28"/>
          <w:szCs w:val="28"/>
        </w:rPr>
      </w:pPr>
      <w:r w:rsidRPr="003D5DB9">
        <w:rPr>
          <w:rFonts w:ascii="標楷體" w:eastAsia="標楷體" w:hAnsi="標楷體" w:hint="eastAsia"/>
          <w:sz w:val="28"/>
          <w:szCs w:val="28"/>
        </w:rPr>
        <w:t>證券商</w:t>
      </w:r>
      <w:r w:rsidR="00474CB3" w:rsidRPr="003D5DB9">
        <w:rPr>
          <w:rFonts w:ascii="標楷體" w:eastAsia="標楷體" w:hAnsi="標楷體" w:hint="eastAsia"/>
          <w:sz w:val="28"/>
          <w:szCs w:val="28"/>
        </w:rPr>
        <w:t>使用雲端服務應依風險基礎方法採取適當之控管措施，如：僅開放必要連接埠(Port)、通訊協定(Protocols)與服務(Service)、病毒防護、安全漏洞評估機制、檔案完整性監控等。</w:t>
      </w:r>
    </w:p>
    <w:p w14:paraId="74EF115F" w14:textId="77777777" w:rsidR="00474CB3" w:rsidRPr="003D5DB9" w:rsidRDefault="00474CB3" w:rsidP="00AF4A29">
      <w:pPr>
        <w:pStyle w:val="ae"/>
        <w:numPr>
          <w:ilvl w:val="0"/>
          <w:numId w:val="9"/>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加密與金</w:t>
      </w:r>
      <w:proofErr w:type="gramStart"/>
      <w:r w:rsidRPr="003D5DB9">
        <w:rPr>
          <w:rFonts w:ascii="標楷體" w:eastAsia="標楷體" w:hAnsi="標楷體" w:hint="eastAsia"/>
          <w:sz w:val="28"/>
          <w:szCs w:val="28"/>
        </w:rPr>
        <w:t>鑰</w:t>
      </w:r>
      <w:proofErr w:type="gramEnd"/>
      <w:r w:rsidRPr="003D5DB9">
        <w:rPr>
          <w:rFonts w:ascii="標楷體" w:eastAsia="標楷體" w:hAnsi="標楷體" w:hint="eastAsia"/>
          <w:sz w:val="28"/>
          <w:szCs w:val="28"/>
        </w:rPr>
        <w:t>管理</w:t>
      </w:r>
    </w:p>
    <w:p w14:paraId="127A5CE8" w14:textId="77777777" w:rsidR="00474CB3" w:rsidRPr="003D5DB9" w:rsidRDefault="00474CB3" w:rsidP="00AF4A29">
      <w:pPr>
        <w:pStyle w:val="ae"/>
        <w:numPr>
          <w:ilvl w:val="0"/>
          <w:numId w:val="10"/>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傳輸及儲存客戶資料至雲端服務提供者時，應</w:t>
      </w:r>
      <w:proofErr w:type="gramStart"/>
      <w:r w:rsidRPr="003D5DB9">
        <w:rPr>
          <w:rFonts w:ascii="標楷體" w:eastAsia="標楷體" w:hAnsi="標楷體" w:hint="eastAsia"/>
          <w:sz w:val="28"/>
          <w:szCs w:val="28"/>
        </w:rPr>
        <w:t>採</w:t>
      </w:r>
      <w:proofErr w:type="gramEnd"/>
      <w:r w:rsidRPr="003D5DB9">
        <w:rPr>
          <w:rFonts w:ascii="標楷體" w:eastAsia="標楷體" w:hAnsi="標楷體" w:hint="eastAsia"/>
          <w:sz w:val="28"/>
          <w:szCs w:val="28"/>
        </w:rPr>
        <w:t>行客戶資料加密或代碼化等有效保護措施，並</w:t>
      </w:r>
      <w:proofErr w:type="gramStart"/>
      <w:r w:rsidRPr="003D5DB9">
        <w:rPr>
          <w:rFonts w:ascii="標楷體" w:eastAsia="標楷體" w:hAnsi="標楷體" w:hint="eastAsia"/>
          <w:sz w:val="28"/>
          <w:szCs w:val="28"/>
        </w:rPr>
        <w:t>訂定妥適</w:t>
      </w:r>
      <w:proofErr w:type="gramEnd"/>
      <w:r w:rsidRPr="003D5DB9">
        <w:rPr>
          <w:rFonts w:ascii="標楷體" w:eastAsia="標楷體" w:hAnsi="標楷體" w:hint="eastAsia"/>
          <w:sz w:val="28"/>
          <w:szCs w:val="28"/>
        </w:rPr>
        <w:t>之加密金</w:t>
      </w:r>
      <w:proofErr w:type="gramStart"/>
      <w:r w:rsidRPr="003D5DB9">
        <w:rPr>
          <w:rFonts w:ascii="標楷體" w:eastAsia="標楷體" w:hAnsi="標楷體" w:hint="eastAsia"/>
          <w:sz w:val="28"/>
          <w:szCs w:val="28"/>
        </w:rPr>
        <w:t>鑰</w:t>
      </w:r>
      <w:proofErr w:type="gramEnd"/>
      <w:r w:rsidRPr="003D5DB9">
        <w:rPr>
          <w:rFonts w:ascii="標楷體" w:eastAsia="標楷體" w:hAnsi="標楷體" w:hint="eastAsia"/>
          <w:sz w:val="28"/>
          <w:szCs w:val="28"/>
        </w:rPr>
        <w:t>管理機制。</w:t>
      </w:r>
    </w:p>
    <w:p w14:paraId="7B4AD944" w14:textId="77777777" w:rsidR="00474CB3" w:rsidRPr="003D5DB9" w:rsidRDefault="00474CB3" w:rsidP="00AF4A29">
      <w:pPr>
        <w:pStyle w:val="ae"/>
        <w:numPr>
          <w:ilvl w:val="0"/>
          <w:numId w:val="9"/>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身分識別與存取控制</w:t>
      </w:r>
    </w:p>
    <w:p w14:paraId="017DED42" w14:textId="77777777" w:rsidR="00474CB3" w:rsidRPr="003D5DB9" w:rsidRDefault="00474CB3" w:rsidP="00AF4A29">
      <w:pPr>
        <w:pStyle w:val="ae"/>
        <w:numPr>
          <w:ilvl w:val="0"/>
          <w:numId w:val="11"/>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雲端服務存取權限管理應</w:t>
      </w:r>
      <w:proofErr w:type="gramStart"/>
      <w:r w:rsidRPr="003D5DB9">
        <w:rPr>
          <w:rFonts w:ascii="標楷體" w:eastAsia="標楷體" w:hAnsi="標楷體" w:hint="eastAsia"/>
          <w:sz w:val="28"/>
          <w:szCs w:val="28"/>
        </w:rPr>
        <w:t>採</w:t>
      </w:r>
      <w:proofErr w:type="gramEnd"/>
      <w:r w:rsidRPr="003D5DB9">
        <w:rPr>
          <w:rFonts w:ascii="標楷體" w:eastAsia="標楷體" w:hAnsi="標楷體" w:hint="eastAsia"/>
          <w:sz w:val="28"/>
          <w:szCs w:val="28"/>
        </w:rPr>
        <w:t>權限最小化原則，輔以適當安全控管措施，如：透過多因子認證、稽核軌跡、IP地址過濾、防火牆，以及傳輸層安全性(TLS)封裝的通訊管理。</w:t>
      </w:r>
    </w:p>
    <w:p w14:paraId="5703B1A6" w14:textId="77777777" w:rsidR="00474CB3" w:rsidRPr="003D5DB9" w:rsidRDefault="00474CB3" w:rsidP="00AF4A29">
      <w:pPr>
        <w:pStyle w:val="ae"/>
        <w:numPr>
          <w:ilvl w:val="0"/>
          <w:numId w:val="11"/>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若透過網際網路直接存取雲端服務者，應強化身分、設備與來源</w:t>
      </w:r>
      <w:r w:rsidRPr="003D5DB9">
        <w:rPr>
          <w:rFonts w:ascii="標楷體" w:eastAsia="標楷體" w:hAnsi="標楷體" w:hint="eastAsia"/>
          <w:sz w:val="28"/>
          <w:szCs w:val="28"/>
        </w:rPr>
        <w:lastRenderedPageBreak/>
        <w:t>IP識別等存取控制措施。</w:t>
      </w:r>
    </w:p>
    <w:p w14:paraId="43C321BF" w14:textId="77777777" w:rsidR="00474CB3" w:rsidRPr="003D5DB9" w:rsidRDefault="00474CB3" w:rsidP="00AF4A29">
      <w:pPr>
        <w:pStyle w:val="ae"/>
        <w:numPr>
          <w:ilvl w:val="0"/>
          <w:numId w:val="11"/>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應針對特權帳號實施多因子身份驗證機制，如：具備調整雲端服務組態設定權限之帳號。</w:t>
      </w:r>
    </w:p>
    <w:p w14:paraId="2FF265AB" w14:textId="77777777" w:rsidR="00474CB3" w:rsidRPr="003D5DB9" w:rsidRDefault="00474CB3" w:rsidP="00AF4A29">
      <w:pPr>
        <w:pStyle w:val="ae"/>
        <w:numPr>
          <w:ilvl w:val="0"/>
          <w:numId w:val="9"/>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稽核軌跡與監控</w:t>
      </w:r>
    </w:p>
    <w:p w14:paraId="01331D54" w14:textId="77777777" w:rsidR="00474CB3" w:rsidRPr="003D5DB9" w:rsidRDefault="00474CB3" w:rsidP="00AF4A29">
      <w:pPr>
        <w:pStyle w:val="ae"/>
        <w:numPr>
          <w:ilvl w:val="0"/>
          <w:numId w:val="12"/>
        </w:numPr>
        <w:spacing w:line="480" w:lineRule="exact"/>
        <w:ind w:leftChars="0" w:left="1503" w:right="28" w:hanging="936"/>
        <w:rPr>
          <w:rFonts w:ascii="標楷體" w:eastAsia="標楷體" w:hAnsi="標楷體"/>
          <w:sz w:val="28"/>
          <w:szCs w:val="28"/>
        </w:rPr>
      </w:pPr>
      <w:r w:rsidRPr="003D5DB9">
        <w:rPr>
          <w:rFonts w:ascii="標楷體" w:eastAsia="標楷體" w:hAnsi="標楷體" w:hint="eastAsia"/>
          <w:sz w:val="28"/>
          <w:szCs w:val="28"/>
        </w:rPr>
        <w:t>應留存雲端服務平台操作之稽核軌跡與監控資料。</w:t>
      </w:r>
    </w:p>
    <w:p w14:paraId="20F8C894" w14:textId="77777777" w:rsidR="00474CB3" w:rsidRPr="003D5DB9" w:rsidRDefault="00474CB3" w:rsidP="00AF4A29">
      <w:pPr>
        <w:pStyle w:val="ae"/>
        <w:numPr>
          <w:ilvl w:val="0"/>
          <w:numId w:val="12"/>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應有威脅與弱點檢測及管理流程，持續關注雲端服務相關威脅與弱點，定期評估相關威脅與弱點對雲端服務使用之影響及網路安全防禦措施之有效性。</w:t>
      </w:r>
    </w:p>
    <w:p w14:paraId="03339DED" w14:textId="75185D71" w:rsidR="00474CB3" w:rsidRPr="003D5DB9" w:rsidRDefault="00474CB3" w:rsidP="00AF4A29">
      <w:pPr>
        <w:pStyle w:val="ae"/>
        <w:numPr>
          <w:ilvl w:val="0"/>
          <w:numId w:val="12"/>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宜針對雲端安全事件場景制定監控與分析之關聯規則，以即早發現</w:t>
      </w:r>
      <w:proofErr w:type="gramStart"/>
      <w:r w:rsidR="000D561F">
        <w:rPr>
          <w:rFonts w:ascii="標楷體" w:eastAsia="標楷體" w:hAnsi="標楷體" w:hint="eastAsia"/>
          <w:sz w:val="28"/>
          <w:szCs w:val="28"/>
        </w:rPr>
        <w:t>潛</w:t>
      </w:r>
      <w:r w:rsidRPr="003D5DB9">
        <w:rPr>
          <w:rFonts w:ascii="標楷體" w:eastAsia="標楷體" w:hAnsi="標楷體" w:hint="eastAsia"/>
          <w:sz w:val="28"/>
          <w:szCs w:val="28"/>
        </w:rPr>
        <w:t>在資安風險</w:t>
      </w:r>
      <w:proofErr w:type="gramEnd"/>
      <w:r w:rsidRPr="003D5DB9">
        <w:rPr>
          <w:rFonts w:ascii="標楷體" w:eastAsia="標楷體" w:hAnsi="標楷體" w:hint="eastAsia"/>
          <w:sz w:val="28"/>
          <w:szCs w:val="28"/>
        </w:rPr>
        <w:t>。</w:t>
      </w:r>
    </w:p>
    <w:p w14:paraId="6E3E4900" w14:textId="77777777" w:rsidR="00474CB3" w:rsidRPr="003D5DB9" w:rsidRDefault="00474CB3" w:rsidP="00AF4A29">
      <w:pPr>
        <w:pStyle w:val="ae"/>
        <w:numPr>
          <w:ilvl w:val="0"/>
          <w:numId w:val="12"/>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宜考量集中管理稽核軌跡與監控資料。</w:t>
      </w:r>
    </w:p>
    <w:p w14:paraId="66837A86" w14:textId="77777777" w:rsidR="00474CB3" w:rsidRPr="003D5DB9" w:rsidRDefault="00474CB3" w:rsidP="00AF4A29">
      <w:pPr>
        <w:pStyle w:val="ae"/>
        <w:numPr>
          <w:ilvl w:val="0"/>
          <w:numId w:val="12"/>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應避免雲端平台之稽核軌跡內容含有未加密之營運或客戶重要資料。</w:t>
      </w:r>
    </w:p>
    <w:p w14:paraId="5D006708" w14:textId="57175A85" w:rsidR="004F4859" w:rsidRPr="003D5DB9" w:rsidRDefault="00474CB3" w:rsidP="00AF4A29">
      <w:pPr>
        <w:pStyle w:val="ae"/>
        <w:numPr>
          <w:ilvl w:val="0"/>
          <w:numId w:val="12"/>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如</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之雲端服務係</w:t>
      </w:r>
      <w:proofErr w:type="gramStart"/>
      <w:r w:rsidRPr="003D5DB9">
        <w:rPr>
          <w:rFonts w:ascii="標楷體" w:eastAsia="標楷體" w:hAnsi="標楷體" w:hint="eastAsia"/>
          <w:sz w:val="28"/>
          <w:szCs w:val="28"/>
        </w:rPr>
        <w:t>採</w:t>
      </w:r>
      <w:proofErr w:type="gramEnd"/>
      <w:r w:rsidRPr="003D5DB9">
        <w:rPr>
          <w:rFonts w:ascii="標楷體" w:eastAsia="標楷體" w:hAnsi="標楷體" w:hint="eastAsia"/>
          <w:sz w:val="28"/>
          <w:szCs w:val="28"/>
        </w:rPr>
        <w:t>與其地端資訊環境</w:t>
      </w:r>
      <w:proofErr w:type="gramStart"/>
      <w:r w:rsidRPr="003D5DB9">
        <w:rPr>
          <w:rFonts w:ascii="標楷體" w:eastAsia="標楷體" w:hAnsi="標楷體" w:hint="eastAsia"/>
          <w:sz w:val="28"/>
          <w:szCs w:val="28"/>
        </w:rPr>
        <w:t>介</w:t>
      </w:r>
      <w:proofErr w:type="gramEnd"/>
      <w:r w:rsidRPr="003D5DB9">
        <w:rPr>
          <w:rFonts w:ascii="標楷體" w:eastAsia="標楷體" w:hAnsi="標楷體" w:hint="eastAsia"/>
          <w:sz w:val="28"/>
          <w:szCs w:val="28"/>
        </w:rPr>
        <w:t>接之雲地混合模式，宜考量雲地間邊際防護，並建立日誌與監控分析相關機制。</w:t>
      </w:r>
    </w:p>
    <w:p w14:paraId="737D7D83" w14:textId="77777777" w:rsidR="00306E2D" w:rsidRPr="003D5DB9" w:rsidRDefault="00306E2D" w:rsidP="00AF4A29">
      <w:pPr>
        <w:pStyle w:val="ae"/>
        <w:numPr>
          <w:ilvl w:val="0"/>
          <w:numId w:val="9"/>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基礎架構安全</w:t>
      </w:r>
    </w:p>
    <w:p w14:paraId="3045021A" w14:textId="77777777" w:rsidR="00306E2D" w:rsidRPr="003D5DB9" w:rsidRDefault="00306E2D" w:rsidP="00AF4A29">
      <w:pPr>
        <w:pStyle w:val="ae"/>
        <w:numPr>
          <w:ilvl w:val="0"/>
          <w:numId w:val="13"/>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應確保採用可信任來源之映像檔，管理映像檔之完整性，並保留</w:t>
      </w:r>
      <w:proofErr w:type="gramStart"/>
      <w:r w:rsidRPr="003D5DB9">
        <w:rPr>
          <w:rFonts w:ascii="標楷體" w:eastAsia="標楷體" w:hAnsi="標楷體" w:hint="eastAsia"/>
          <w:sz w:val="28"/>
          <w:szCs w:val="28"/>
        </w:rPr>
        <w:t>映像檔異動</w:t>
      </w:r>
      <w:proofErr w:type="gramEnd"/>
      <w:r w:rsidRPr="003D5DB9">
        <w:rPr>
          <w:rFonts w:ascii="標楷體" w:eastAsia="標楷體" w:hAnsi="標楷體" w:hint="eastAsia"/>
          <w:sz w:val="28"/>
          <w:szCs w:val="28"/>
        </w:rPr>
        <w:t>紀錄。</w:t>
      </w:r>
    </w:p>
    <w:p w14:paraId="626E6E7E" w14:textId="77777777" w:rsidR="00306E2D" w:rsidRPr="003D5DB9" w:rsidRDefault="00306E2D" w:rsidP="00AF4A29">
      <w:pPr>
        <w:pStyle w:val="ae"/>
        <w:numPr>
          <w:ilvl w:val="0"/>
          <w:numId w:val="13"/>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應確保採取適當措施管理使用中的虛擬機和容器。</w:t>
      </w:r>
    </w:p>
    <w:p w14:paraId="4191C9D1" w14:textId="184AE404" w:rsidR="00306E2D" w:rsidRPr="003D5DB9" w:rsidRDefault="00306E2D" w:rsidP="00AF4A29">
      <w:pPr>
        <w:pStyle w:val="ae"/>
        <w:numPr>
          <w:ilvl w:val="0"/>
          <w:numId w:val="13"/>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應確保雲端服務提供者依據需求，提供虛擬機隔離性(isolation)說明，隔離性失效時應立即通知</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w:t>
      </w:r>
    </w:p>
    <w:p w14:paraId="10F81BF0" w14:textId="77777777" w:rsidR="00306E2D" w:rsidRPr="003D5DB9" w:rsidRDefault="00306E2D" w:rsidP="00AF4A29">
      <w:pPr>
        <w:pStyle w:val="ae"/>
        <w:numPr>
          <w:ilvl w:val="0"/>
          <w:numId w:val="13"/>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應實施資料外</w:t>
      </w:r>
      <w:proofErr w:type="gramStart"/>
      <w:r w:rsidRPr="003D5DB9">
        <w:rPr>
          <w:rFonts w:ascii="標楷體" w:eastAsia="標楷體" w:hAnsi="標楷體" w:hint="eastAsia"/>
          <w:sz w:val="28"/>
          <w:szCs w:val="28"/>
        </w:rPr>
        <w:t>洩</w:t>
      </w:r>
      <w:proofErr w:type="gramEnd"/>
      <w:r w:rsidRPr="003D5DB9">
        <w:rPr>
          <w:rFonts w:ascii="標楷體" w:eastAsia="標楷體" w:hAnsi="標楷體" w:hint="eastAsia"/>
          <w:sz w:val="28"/>
          <w:szCs w:val="28"/>
        </w:rPr>
        <w:t>、跨服務攻擊防護及持續性威脅防護等進階威脅防禦策略，以保護對雲端環境的存取。</w:t>
      </w:r>
    </w:p>
    <w:p w14:paraId="195484D5" w14:textId="77777777" w:rsidR="00306E2D" w:rsidRPr="003D5DB9" w:rsidRDefault="00306E2D" w:rsidP="00AF4A29">
      <w:pPr>
        <w:pStyle w:val="ae"/>
        <w:numPr>
          <w:ilvl w:val="0"/>
          <w:numId w:val="9"/>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組態安全</w:t>
      </w:r>
    </w:p>
    <w:p w14:paraId="5A788D29" w14:textId="77777777" w:rsidR="00306E2D" w:rsidRPr="003D5DB9" w:rsidRDefault="00306E2D" w:rsidP="00CC56AC">
      <w:pPr>
        <w:pStyle w:val="ae"/>
        <w:spacing w:line="480" w:lineRule="exact"/>
        <w:ind w:leftChars="0" w:left="851" w:right="28"/>
        <w:rPr>
          <w:rFonts w:ascii="標楷體" w:eastAsia="標楷體" w:hAnsi="標楷體"/>
          <w:sz w:val="28"/>
          <w:szCs w:val="28"/>
        </w:rPr>
      </w:pPr>
      <w:r w:rsidRPr="003D5DB9">
        <w:rPr>
          <w:rFonts w:ascii="標楷體" w:eastAsia="標楷體" w:hAnsi="標楷體" w:hint="eastAsia"/>
          <w:sz w:val="28"/>
          <w:szCs w:val="28"/>
        </w:rPr>
        <w:t>應實施雲端服務組態管理機制，妥善管制對雲端服務組態之變更紀錄。</w:t>
      </w:r>
    </w:p>
    <w:p w14:paraId="5DCC370F" w14:textId="77777777" w:rsidR="00306E2D" w:rsidRPr="003D5DB9" w:rsidRDefault="00306E2D" w:rsidP="00AF4A29">
      <w:pPr>
        <w:pStyle w:val="ae"/>
        <w:numPr>
          <w:ilvl w:val="0"/>
          <w:numId w:val="9"/>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資料安全</w:t>
      </w:r>
    </w:p>
    <w:p w14:paraId="7E691A21" w14:textId="4A26DE83" w:rsidR="00306E2D" w:rsidRPr="003D5DB9" w:rsidRDefault="00306E2D" w:rsidP="00AF4A29">
      <w:pPr>
        <w:pStyle w:val="ae"/>
        <w:numPr>
          <w:ilvl w:val="0"/>
          <w:numId w:val="14"/>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涉及</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資料(含客戶資料)之登錄、處理、輸出或儲存時，</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應確認雲端服務提供者辦理設備維護更換時(如硬碟更換)，具備相關機制可確保資料遷移過程安全性及完整性</w:t>
      </w:r>
      <w:r w:rsidR="000D561F">
        <w:rPr>
          <w:rFonts w:ascii="標楷體" w:eastAsia="標楷體" w:hAnsi="標楷體" w:hint="eastAsia"/>
          <w:sz w:val="28"/>
          <w:szCs w:val="28"/>
        </w:rPr>
        <w:t>，</w:t>
      </w:r>
      <w:r w:rsidRPr="003D5DB9">
        <w:rPr>
          <w:rFonts w:ascii="標楷體" w:eastAsia="標楷體" w:hAnsi="標楷體" w:hint="eastAsia"/>
          <w:sz w:val="28"/>
          <w:szCs w:val="28"/>
        </w:rPr>
        <w:t>且須對</w:t>
      </w:r>
      <w:proofErr w:type="gramStart"/>
      <w:r w:rsidRPr="003D5DB9">
        <w:rPr>
          <w:rFonts w:ascii="標楷體" w:eastAsia="標楷體" w:hAnsi="標楷體" w:hint="eastAsia"/>
          <w:sz w:val="28"/>
          <w:szCs w:val="28"/>
        </w:rPr>
        <w:t>汰</w:t>
      </w:r>
      <w:proofErr w:type="gramEnd"/>
      <w:r w:rsidRPr="003D5DB9">
        <w:rPr>
          <w:rFonts w:ascii="標楷體" w:eastAsia="標楷體" w:hAnsi="標楷體" w:hint="eastAsia"/>
          <w:sz w:val="28"/>
          <w:szCs w:val="28"/>
        </w:rPr>
        <w:t>換</w:t>
      </w:r>
      <w:r w:rsidRPr="003D5DB9">
        <w:rPr>
          <w:rFonts w:ascii="標楷體" w:eastAsia="標楷體" w:hAnsi="標楷體" w:hint="eastAsia"/>
          <w:sz w:val="28"/>
          <w:szCs w:val="28"/>
        </w:rPr>
        <w:lastRenderedPageBreak/>
        <w:t>設備內之</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資料進行全數刪除或銷毀，並留存刪除或銷毀之紀錄。</w:t>
      </w:r>
    </w:p>
    <w:p w14:paraId="211C6278" w14:textId="60B24B4A" w:rsidR="00306E2D" w:rsidRPr="003D5DB9" w:rsidRDefault="00306E2D" w:rsidP="00AF4A29">
      <w:pPr>
        <w:pStyle w:val="ae"/>
        <w:numPr>
          <w:ilvl w:val="0"/>
          <w:numId w:val="14"/>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涉及個人資料跨境傳輸之雲端服務，</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應建立加密傳輸機制且應就雲端服務提供者對客戶資訊之蒐集、處理、利用、國際傳輸及控管情形確認符合我國個人資料保護法相關規定，傳輸前應取得當事人授權且不違反主管機關對國際傳輸之限制，並留存完整稽核紀錄。</w:t>
      </w:r>
    </w:p>
    <w:p w14:paraId="58FA6072" w14:textId="77777777" w:rsidR="00306E2D" w:rsidRPr="003D5DB9" w:rsidRDefault="00306E2D" w:rsidP="00AF4A29">
      <w:pPr>
        <w:pStyle w:val="ae"/>
        <w:numPr>
          <w:ilvl w:val="0"/>
          <w:numId w:val="14"/>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涉及委託雲端服務提供者處理之客戶資料及其儲存地應依下列規定辦理：</w:t>
      </w:r>
    </w:p>
    <w:p w14:paraId="1852E0DD" w14:textId="081DAC90" w:rsidR="00306E2D" w:rsidRPr="003D5DB9" w:rsidRDefault="00306E2D" w:rsidP="00306E2D">
      <w:pPr>
        <w:spacing w:line="480" w:lineRule="exact"/>
        <w:ind w:leftChars="450" w:left="1080" w:right="28"/>
        <w:rPr>
          <w:rFonts w:ascii="標楷體" w:eastAsia="標楷體" w:hAnsi="標楷體"/>
          <w:sz w:val="28"/>
          <w:szCs w:val="28"/>
        </w:rPr>
      </w:pPr>
      <w:r w:rsidRPr="003D5DB9">
        <w:rPr>
          <w:rFonts w:ascii="標楷體" w:eastAsia="標楷體" w:hAnsi="標楷體" w:hint="eastAsia"/>
          <w:sz w:val="28"/>
          <w:szCs w:val="28"/>
        </w:rPr>
        <w:t>1、</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須保有其指定資料處理及儲存地之權力。</w:t>
      </w:r>
    </w:p>
    <w:p w14:paraId="3E8943E5" w14:textId="77777777" w:rsidR="00306E2D" w:rsidRPr="003D5DB9" w:rsidRDefault="00306E2D" w:rsidP="00306E2D">
      <w:pPr>
        <w:spacing w:line="480" w:lineRule="exact"/>
        <w:ind w:leftChars="450" w:left="1080" w:right="28"/>
        <w:rPr>
          <w:rFonts w:ascii="標楷體" w:eastAsia="標楷體" w:hAnsi="標楷體"/>
          <w:sz w:val="28"/>
          <w:szCs w:val="28"/>
        </w:rPr>
      </w:pPr>
      <w:r w:rsidRPr="003D5DB9">
        <w:rPr>
          <w:rFonts w:ascii="標楷體" w:eastAsia="標楷體" w:hAnsi="標楷體" w:hint="eastAsia"/>
          <w:sz w:val="28"/>
          <w:szCs w:val="28"/>
        </w:rPr>
        <w:t>2、境外當地資料保護法規不得低於我國要求。</w:t>
      </w:r>
    </w:p>
    <w:p w14:paraId="32FE7837" w14:textId="77777777" w:rsidR="00306E2D" w:rsidRPr="003D5DB9" w:rsidRDefault="00306E2D" w:rsidP="00306E2D">
      <w:pPr>
        <w:spacing w:line="480" w:lineRule="exact"/>
        <w:ind w:leftChars="450" w:left="1500" w:right="28" w:hangingChars="150" w:hanging="420"/>
        <w:rPr>
          <w:rFonts w:ascii="標楷體" w:eastAsia="標楷體" w:hAnsi="標楷體"/>
          <w:sz w:val="28"/>
          <w:szCs w:val="28"/>
        </w:rPr>
      </w:pPr>
      <w:r w:rsidRPr="003D5DB9">
        <w:rPr>
          <w:rFonts w:ascii="標楷體" w:eastAsia="標楷體" w:hAnsi="標楷體" w:hint="eastAsia"/>
          <w:sz w:val="28"/>
          <w:szCs w:val="28"/>
        </w:rPr>
        <w:t>3、涉及重大性自然人客戶業務資訊系統之客戶資料儲存地以位於我國境內為原則。如位於境外，除經主管機關核准者外，客戶重要資料應在我國留存備份。</w:t>
      </w:r>
    </w:p>
    <w:p w14:paraId="6756AF85" w14:textId="77777777" w:rsidR="00306E2D" w:rsidRPr="003D5DB9" w:rsidRDefault="00306E2D" w:rsidP="00AF4A29">
      <w:pPr>
        <w:pStyle w:val="ae"/>
        <w:numPr>
          <w:ilvl w:val="0"/>
          <w:numId w:val="14"/>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宜依據雲端服務使用之目的控管雲端服務存取方式。</w:t>
      </w:r>
    </w:p>
    <w:p w14:paraId="03985D7B" w14:textId="2A1D3AC9" w:rsidR="00306E2D" w:rsidRPr="003D5DB9" w:rsidRDefault="00306E2D" w:rsidP="00AF4A29">
      <w:pPr>
        <w:pStyle w:val="ae"/>
        <w:numPr>
          <w:ilvl w:val="0"/>
          <w:numId w:val="9"/>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涉及重大性之雲端委外作業，</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宜評估</w:t>
      </w:r>
      <w:proofErr w:type="gramStart"/>
      <w:r w:rsidRPr="003D5DB9">
        <w:rPr>
          <w:rFonts w:ascii="標楷體" w:eastAsia="標楷體" w:hAnsi="標楷體" w:hint="eastAsia"/>
          <w:sz w:val="28"/>
          <w:szCs w:val="28"/>
        </w:rPr>
        <w:t>採</w:t>
      </w:r>
      <w:proofErr w:type="gramEnd"/>
      <w:r w:rsidRPr="003D5DB9">
        <w:rPr>
          <w:rFonts w:ascii="標楷體" w:eastAsia="標楷體" w:hAnsi="標楷體" w:hint="eastAsia"/>
          <w:sz w:val="28"/>
          <w:szCs w:val="28"/>
        </w:rPr>
        <w:t>行</w:t>
      </w:r>
      <w:proofErr w:type="gramStart"/>
      <w:r w:rsidRPr="003D5DB9">
        <w:rPr>
          <w:rFonts w:ascii="標楷體" w:eastAsia="標楷體" w:hAnsi="標楷體" w:hint="eastAsia"/>
          <w:sz w:val="28"/>
          <w:szCs w:val="28"/>
        </w:rPr>
        <w:t>以下資安控</w:t>
      </w:r>
      <w:proofErr w:type="gramEnd"/>
      <w:r w:rsidRPr="003D5DB9">
        <w:rPr>
          <w:rFonts w:ascii="標楷體" w:eastAsia="標楷體" w:hAnsi="標楷體" w:hint="eastAsia"/>
          <w:sz w:val="28"/>
          <w:szCs w:val="28"/>
        </w:rPr>
        <w:t>管措施：</w:t>
      </w:r>
      <w:r w:rsidR="000E1525" w:rsidRPr="003D5DB9">
        <w:rPr>
          <w:rFonts w:ascii="標楷體" w:eastAsia="標楷體" w:hAnsi="標楷體" w:hint="eastAsia"/>
          <w:sz w:val="28"/>
          <w:szCs w:val="28"/>
        </w:rPr>
        <w:t xml:space="preserve"> </w:t>
      </w:r>
    </w:p>
    <w:p w14:paraId="0746FB33" w14:textId="3AC133F9" w:rsidR="00306E2D" w:rsidRPr="003D5DB9" w:rsidRDefault="00306E2D" w:rsidP="00AF4A29">
      <w:pPr>
        <w:pStyle w:val="ae"/>
        <w:numPr>
          <w:ilvl w:val="0"/>
          <w:numId w:val="15"/>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使用標準化的網路協定，如涉及敏感性資料之傳遞，宜使用超文字傳輸安全協定(HTTPS)、安全檔案傳輸協定(SFTP)等加密之網路協定。</w:t>
      </w:r>
    </w:p>
    <w:p w14:paraId="491F79E4" w14:textId="353B5344" w:rsidR="00306E2D" w:rsidRPr="003D5DB9" w:rsidRDefault="00306E2D" w:rsidP="00AF4A29">
      <w:pPr>
        <w:pStyle w:val="ae"/>
        <w:numPr>
          <w:ilvl w:val="0"/>
          <w:numId w:val="15"/>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定期評估雲端服務之基礎架構安全管理機制，以確保使用雲端服務符合</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資訊安全政策等相關規範要求。</w:t>
      </w:r>
    </w:p>
    <w:p w14:paraId="5793F9AB" w14:textId="77777777" w:rsidR="00361834" w:rsidRPr="003D5DB9" w:rsidRDefault="00306E2D" w:rsidP="00AF4A29">
      <w:pPr>
        <w:pStyle w:val="ae"/>
        <w:numPr>
          <w:ilvl w:val="0"/>
          <w:numId w:val="15"/>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使用自行管理之加密金</w:t>
      </w:r>
      <w:proofErr w:type="gramStart"/>
      <w:r w:rsidRPr="003D5DB9">
        <w:rPr>
          <w:rFonts w:ascii="標楷體" w:eastAsia="標楷體" w:hAnsi="標楷體" w:hint="eastAsia"/>
          <w:sz w:val="28"/>
          <w:szCs w:val="28"/>
        </w:rPr>
        <w:t>鑰</w:t>
      </w:r>
      <w:proofErr w:type="gramEnd"/>
      <w:r w:rsidRPr="003D5DB9">
        <w:rPr>
          <w:rFonts w:ascii="標楷體" w:eastAsia="標楷體" w:hAnsi="標楷體" w:hint="eastAsia"/>
          <w:sz w:val="28"/>
          <w:szCs w:val="28"/>
        </w:rPr>
        <w:t>，以提升對金</w:t>
      </w:r>
      <w:proofErr w:type="gramStart"/>
      <w:r w:rsidRPr="003D5DB9">
        <w:rPr>
          <w:rFonts w:ascii="標楷體" w:eastAsia="標楷體" w:hAnsi="標楷體" w:hint="eastAsia"/>
          <w:sz w:val="28"/>
          <w:szCs w:val="28"/>
        </w:rPr>
        <w:t>鑰</w:t>
      </w:r>
      <w:proofErr w:type="gramEnd"/>
      <w:r w:rsidRPr="003D5DB9">
        <w:rPr>
          <w:rFonts w:ascii="標楷體" w:eastAsia="標楷體" w:hAnsi="標楷體" w:hint="eastAsia"/>
          <w:sz w:val="28"/>
          <w:szCs w:val="28"/>
        </w:rPr>
        <w:t>的控制權。</w:t>
      </w:r>
    </w:p>
    <w:p w14:paraId="62DDE6CB" w14:textId="77777777" w:rsidR="00306E2D" w:rsidRPr="003D5DB9" w:rsidRDefault="00306E2D" w:rsidP="00AF4A29">
      <w:pPr>
        <w:pStyle w:val="ae"/>
        <w:numPr>
          <w:ilvl w:val="0"/>
          <w:numId w:val="15"/>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加密工具及金</w:t>
      </w:r>
      <w:proofErr w:type="gramStart"/>
      <w:r w:rsidRPr="003D5DB9">
        <w:rPr>
          <w:rFonts w:ascii="標楷體" w:eastAsia="標楷體" w:hAnsi="標楷體" w:hint="eastAsia"/>
          <w:sz w:val="28"/>
          <w:szCs w:val="28"/>
        </w:rPr>
        <w:t>鑰</w:t>
      </w:r>
      <w:proofErr w:type="gramEnd"/>
      <w:r w:rsidRPr="003D5DB9">
        <w:rPr>
          <w:rFonts w:ascii="標楷體" w:eastAsia="標楷體" w:hAnsi="標楷體" w:hint="eastAsia"/>
          <w:sz w:val="28"/>
          <w:szCs w:val="28"/>
        </w:rPr>
        <w:t>儲存於隔離且安全的網路環境，並限制存取來源。</w:t>
      </w:r>
    </w:p>
    <w:p w14:paraId="75EBD322" w14:textId="77777777" w:rsidR="00361834" w:rsidRPr="003D5DB9" w:rsidRDefault="00306E2D" w:rsidP="00AF4A29">
      <w:pPr>
        <w:pStyle w:val="ae"/>
        <w:numPr>
          <w:ilvl w:val="0"/>
          <w:numId w:val="15"/>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避免使用營運資料執行雲端服務測試與驗證。</w:t>
      </w:r>
    </w:p>
    <w:p w14:paraId="730FB3F0" w14:textId="77777777" w:rsidR="00306E2D" w:rsidRPr="003D5DB9" w:rsidRDefault="00306E2D" w:rsidP="00AF4A29">
      <w:pPr>
        <w:pStyle w:val="ae"/>
        <w:numPr>
          <w:ilvl w:val="0"/>
          <w:numId w:val="15"/>
        </w:numPr>
        <w:spacing w:line="480" w:lineRule="exact"/>
        <w:ind w:leftChars="0" w:right="28"/>
        <w:rPr>
          <w:rFonts w:ascii="標楷體" w:eastAsia="標楷體" w:hAnsi="標楷體"/>
          <w:sz w:val="28"/>
          <w:szCs w:val="28"/>
        </w:rPr>
      </w:pPr>
      <w:r w:rsidRPr="003D5DB9">
        <w:rPr>
          <w:rFonts w:ascii="標楷體" w:eastAsia="標楷體" w:hAnsi="標楷體" w:hint="eastAsia"/>
          <w:sz w:val="28"/>
          <w:szCs w:val="28"/>
        </w:rPr>
        <w:t>監控與定期查核雲端資料使用情形，預防客戶隱私及營運機密外</w:t>
      </w:r>
      <w:proofErr w:type="gramStart"/>
      <w:r w:rsidRPr="003D5DB9">
        <w:rPr>
          <w:rFonts w:ascii="標楷體" w:eastAsia="標楷體" w:hAnsi="標楷體" w:hint="eastAsia"/>
          <w:sz w:val="28"/>
          <w:szCs w:val="28"/>
        </w:rPr>
        <w:t>洩</w:t>
      </w:r>
      <w:proofErr w:type="gramEnd"/>
      <w:r w:rsidRPr="003D5DB9">
        <w:rPr>
          <w:rFonts w:ascii="標楷體" w:eastAsia="標楷體" w:hAnsi="標楷體" w:hint="eastAsia"/>
          <w:sz w:val="28"/>
          <w:szCs w:val="28"/>
        </w:rPr>
        <w:t>。</w:t>
      </w:r>
    </w:p>
    <w:p w14:paraId="39EDAC64" w14:textId="77777777" w:rsidR="000E1525" w:rsidRPr="003D5DB9" w:rsidRDefault="0068334B" w:rsidP="0068334B">
      <w:pPr>
        <w:spacing w:line="480" w:lineRule="exact"/>
        <w:ind w:right="28"/>
        <w:jc w:val="both"/>
        <w:rPr>
          <w:rFonts w:ascii="標楷體" w:eastAsia="標楷體" w:hAnsi="標楷體"/>
          <w:b/>
          <w:sz w:val="28"/>
          <w:szCs w:val="28"/>
        </w:rPr>
      </w:pPr>
      <w:r w:rsidRPr="003D5DB9">
        <w:rPr>
          <w:rFonts w:ascii="標楷體" w:eastAsia="標楷體" w:hAnsi="標楷體" w:hint="eastAsia"/>
          <w:b/>
          <w:sz w:val="28"/>
          <w:szCs w:val="28"/>
        </w:rPr>
        <w:t xml:space="preserve">第九條 </w:t>
      </w:r>
      <w:r w:rsidR="000E1525" w:rsidRPr="003D5DB9">
        <w:rPr>
          <w:rFonts w:ascii="標楷體" w:eastAsia="標楷體" w:hAnsi="標楷體" w:hint="eastAsia"/>
          <w:b/>
          <w:sz w:val="28"/>
          <w:szCs w:val="28"/>
        </w:rPr>
        <w:t>（雲端服務持續性及退場管理）</w:t>
      </w:r>
    </w:p>
    <w:p w14:paraId="6DFB39D0" w14:textId="58CB639A" w:rsidR="000E1525" w:rsidRPr="003D5DB9" w:rsidRDefault="000518FF" w:rsidP="00AF4A29">
      <w:pPr>
        <w:pStyle w:val="ae"/>
        <w:numPr>
          <w:ilvl w:val="0"/>
          <w:numId w:val="16"/>
        </w:numPr>
        <w:spacing w:line="480" w:lineRule="exact"/>
        <w:ind w:leftChars="50" w:left="840" w:right="28"/>
        <w:rPr>
          <w:rFonts w:ascii="標楷體" w:eastAsia="標楷體" w:hAnsi="標楷體"/>
          <w:sz w:val="28"/>
          <w:szCs w:val="28"/>
        </w:rPr>
      </w:pPr>
      <w:r w:rsidRPr="003D5DB9">
        <w:rPr>
          <w:rFonts w:ascii="標楷體" w:eastAsia="標楷體" w:hAnsi="標楷體" w:hint="eastAsia"/>
          <w:sz w:val="28"/>
          <w:szCs w:val="28"/>
        </w:rPr>
        <w:t>證券商</w:t>
      </w:r>
      <w:r w:rsidR="000E1525" w:rsidRPr="003D5DB9">
        <w:rPr>
          <w:rFonts w:ascii="標楷體" w:eastAsia="標楷體" w:hAnsi="標楷體" w:hint="eastAsia"/>
          <w:sz w:val="28"/>
          <w:szCs w:val="28"/>
        </w:rPr>
        <w:t>應針對涉及雲端服務使用之資訊系統辦理營運衝擊分析，評估雲</w:t>
      </w:r>
      <w:r w:rsidR="000E1525" w:rsidRPr="003D5DB9">
        <w:rPr>
          <w:rFonts w:ascii="標楷體" w:eastAsia="標楷體" w:hAnsi="標楷體" w:hint="eastAsia"/>
          <w:sz w:val="28"/>
          <w:szCs w:val="28"/>
        </w:rPr>
        <w:lastRenderedPageBreak/>
        <w:t>端服務之韌性及復原能力，並考量雲端服務所涉及資產、資源與資料所在位置，以及雲端服務提供者可提供之復原能力規劃營運持續管理計畫。</w:t>
      </w:r>
    </w:p>
    <w:p w14:paraId="59E5D753" w14:textId="60DD89ED" w:rsidR="000E1525" w:rsidRPr="003D5DB9" w:rsidRDefault="000E1525" w:rsidP="00AF4A29">
      <w:pPr>
        <w:pStyle w:val="ae"/>
        <w:numPr>
          <w:ilvl w:val="0"/>
          <w:numId w:val="16"/>
        </w:numPr>
        <w:spacing w:line="480" w:lineRule="exact"/>
        <w:ind w:leftChars="50" w:left="840" w:right="28"/>
        <w:jc w:val="both"/>
        <w:rPr>
          <w:rFonts w:ascii="標楷體" w:eastAsia="標楷體" w:hAnsi="標楷體"/>
          <w:sz w:val="28"/>
          <w:szCs w:val="28"/>
        </w:rPr>
      </w:pPr>
      <w:r w:rsidRPr="003D5DB9">
        <w:rPr>
          <w:rFonts w:ascii="標楷體" w:eastAsia="標楷體" w:hAnsi="標楷體" w:hint="eastAsia"/>
          <w:sz w:val="28"/>
          <w:szCs w:val="28"/>
        </w:rPr>
        <w:t>涉及重大性之雲端委外作業，</w:t>
      </w:r>
      <w:r w:rsidR="000518FF" w:rsidRPr="003D5DB9">
        <w:rPr>
          <w:rFonts w:ascii="標楷體" w:eastAsia="標楷體" w:hAnsi="標楷體" w:hint="eastAsia"/>
          <w:sz w:val="28"/>
          <w:szCs w:val="28"/>
        </w:rPr>
        <w:t>證券商</w:t>
      </w:r>
      <w:r w:rsidRPr="003D5DB9">
        <w:rPr>
          <w:rFonts w:ascii="標楷體" w:eastAsia="標楷體" w:hAnsi="標楷體" w:hint="eastAsia"/>
          <w:sz w:val="28"/>
          <w:szCs w:val="28"/>
        </w:rPr>
        <w:t>規劃雲端服務營運持續之測試或演練計畫時，應以風險基礎方法，決定測試或演練執行頻率與方式。宜考量與雲端服務提供者共同合作擬訂建立使用雲端服務之營運持續測試或演練計畫，並得於情況允許下與雲端服務提供者進行聯合測試或演練。</w:t>
      </w:r>
    </w:p>
    <w:p w14:paraId="6182613E" w14:textId="01CAA7A2" w:rsidR="000E1525" w:rsidRPr="003D5DB9" w:rsidRDefault="000518FF" w:rsidP="00AF4A29">
      <w:pPr>
        <w:pStyle w:val="ae"/>
        <w:numPr>
          <w:ilvl w:val="0"/>
          <w:numId w:val="16"/>
        </w:numPr>
        <w:spacing w:line="480" w:lineRule="exact"/>
        <w:ind w:leftChars="50" w:left="840" w:right="28"/>
        <w:jc w:val="both"/>
        <w:rPr>
          <w:rFonts w:ascii="標楷體" w:eastAsia="標楷體" w:hAnsi="標楷體"/>
          <w:sz w:val="28"/>
          <w:szCs w:val="28"/>
        </w:rPr>
      </w:pPr>
      <w:r w:rsidRPr="003D5DB9">
        <w:rPr>
          <w:rFonts w:ascii="標楷體" w:eastAsia="標楷體" w:hAnsi="標楷體" w:hint="eastAsia"/>
          <w:sz w:val="28"/>
          <w:szCs w:val="28"/>
        </w:rPr>
        <w:t>證券商</w:t>
      </w:r>
      <w:r w:rsidR="000E1525" w:rsidRPr="003D5DB9">
        <w:rPr>
          <w:rFonts w:ascii="標楷體" w:eastAsia="標楷體" w:hAnsi="標楷體" w:hint="eastAsia"/>
          <w:sz w:val="28"/>
          <w:szCs w:val="28"/>
        </w:rPr>
        <w:t>應建立雲端資料備份機制，並留存備份清冊，備份媒體或檔案應妥善防護，確保資訊之可用性及防止未授權存取。</w:t>
      </w:r>
    </w:p>
    <w:p w14:paraId="61D97C69" w14:textId="11D5E729" w:rsidR="000E1525" w:rsidRPr="003D5DB9" w:rsidRDefault="000518FF" w:rsidP="00AF4A29">
      <w:pPr>
        <w:pStyle w:val="ae"/>
        <w:numPr>
          <w:ilvl w:val="0"/>
          <w:numId w:val="16"/>
        </w:numPr>
        <w:spacing w:line="480" w:lineRule="exact"/>
        <w:ind w:leftChars="50" w:left="840" w:right="28"/>
        <w:jc w:val="both"/>
        <w:rPr>
          <w:rFonts w:ascii="標楷體" w:eastAsia="標楷體" w:hAnsi="標楷體"/>
          <w:sz w:val="28"/>
          <w:szCs w:val="28"/>
        </w:rPr>
      </w:pPr>
      <w:r w:rsidRPr="003D5DB9">
        <w:rPr>
          <w:rFonts w:ascii="標楷體" w:eastAsia="標楷體" w:hAnsi="標楷體" w:hint="eastAsia"/>
          <w:sz w:val="28"/>
          <w:szCs w:val="28"/>
        </w:rPr>
        <w:t>證券商</w:t>
      </w:r>
      <w:r w:rsidR="000E1525" w:rsidRPr="003D5DB9">
        <w:rPr>
          <w:rFonts w:ascii="標楷體" w:eastAsia="標楷體" w:hAnsi="標楷體" w:hint="eastAsia"/>
          <w:sz w:val="28"/>
          <w:szCs w:val="28"/>
        </w:rPr>
        <w:t>應建立使用雲端服務之資訊安全事件通報與管理機制。</w:t>
      </w:r>
    </w:p>
    <w:p w14:paraId="6F86AFC5" w14:textId="0397B8A5" w:rsidR="00E911A5" w:rsidRPr="003D5DB9" w:rsidRDefault="000518FF" w:rsidP="00AF4A29">
      <w:pPr>
        <w:pStyle w:val="ae"/>
        <w:numPr>
          <w:ilvl w:val="0"/>
          <w:numId w:val="16"/>
        </w:numPr>
        <w:spacing w:line="480" w:lineRule="exact"/>
        <w:ind w:leftChars="50" w:left="840" w:right="28"/>
        <w:jc w:val="both"/>
        <w:rPr>
          <w:rFonts w:ascii="標楷體" w:eastAsia="標楷體" w:hAnsi="標楷體"/>
          <w:sz w:val="28"/>
          <w:szCs w:val="28"/>
        </w:rPr>
      </w:pPr>
      <w:r w:rsidRPr="003D5DB9">
        <w:rPr>
          <w:rFonts w:ascii="標楷體" w:eastAsia="標楷體" w:hAnsi="標楷體" w:hint="eastAsia"/>
          <w:sz w:val="28"/>
          <w:szCs w:val="28"/>
        </w:rPr>
        <w:t>證券商</w:t>
      </w:r>
      <w:r w:rsidR="000E1525" w:rsidRPr="003D5DB9">
        <w:rPr>
          <w:rFonts w:ascii="標楷體" w:eastAsia="標楷體" w:hAnsi="標楷體" w:hint="eastAsia"/>
          <w:sz w:val="28"/>
          <w:szCs w:val="28"/>
        </w:rPr>
        <w:t>應於採用雲端服務前，建立終止使用雲端服務之轉移策略及計畫，以確保終止或結束作業委託能順利移轉至另一雲端服務提供者或移回自行處理。</w:t>
      </w:r>
    </w:p>
    <w:p w14:paraId="1D11FA6D" w14:textId="205FA820" w:rsidR="000E1525" w:rsidRPr="003D5DB9" w:rsidRDefault="000518FF" w:rsidP="00AF4A29">
      <w:pPr>
        <w:pStyle w:val="ae"/>
        <w:numPr>
          <w:ilvl w:val="0"/>
          <w:numId w:val="16"/>
        </w:numPr>
        <w:spacing w:line="480" w:lineRule="exact"/>
        <w:ind w:leftChars="50" w:left="840" w:right="28"/>
        <w:jc w:val="both"/>
        <w:rPr>
          <w:rFonts w:ascii="標楷體" w:eastAsia="標楷體" w:hAnsi="標楷體"/>
          <w:sz w:val="28"/>
          <w:szCs w:val="28"/>
        </w:rPr>
      </w:pPr>
      <w:r w:rsidRPr="003D5DB9">
        <w:rPr>
          <w:rFonts w:ascii="標楷體" w:eastAsia="標楷體" w:hAnsi="標楷體" w:hint="eastAsia"/>
          <w:sz w:val="28"/>
          <w:szCs w:val="28"/>
        </w:rPr>
        <w:t>證券商</w:t>
      </w:r>
      <w:r w:rsidR="000E1525" w:rsidRPr="003D5DB9">
        <w:rPr>
          <w:rFonts w:ascii="標楷體" w:eastAsia="標楷體" w:hAnsi="標楷體" w:hint="eastAsia"/>
          <w:sz w:val="28"/>
          <w:szCs w:val="28"/>
        </w:rPr>
        <w:t>應確保終止委外契約或終止使用雲端服務時，刪除雲端服務提供者留存之資料(如虛擬機映像檔、儲存空間、快取空間、備份媒體、客戶資料或敏感資料)，並要求雲端服務提供者出具資料完全刪除之證明。</w:t>
      </w:r>
    </w:p>
    <w:p w14:paraId="63EEAA92" w14:textId="77777777" w:rsidR="00A03161" w:rsidRPr="003D5DB9" w:rsidRDefault="00A03161" w:rsidP="00A16EE0">
      <w:pPr>
        <w:spacing w:line="480" w:lineRule="exact"/>
        <w:ind w:right="28"/>
        <w:jc w:val="both"/>
        <w:rPr>
          <w:rFonts w:ascii="標楷體" w:eastAsia="標楷體" w:hAnsi="標楷體"/>
          <w:b/>
          <w:sz w:val="28"/>
          <w:szCs w:val="28"/>
        </w:rPr>
      </w:pPr>
      <w:r w:rsidRPr="003D5DB9">
        <w:rPr>
          <w:rFonts w:ascii="標楷體" w:eastAsia="標楷體" w:hAnsi="標楷體" w:hint="eastAsia"/>
          <w:b/>
          <w:sz w:val="28"/>
          <w:szCs w:val="28"/>
        </w:rPr>
        <w:t>第</w:t>
      </w:r>
      <w:r w:rsidR="0068334B" w:rsidRPr="003D5DB9">
        <w:rPr>
          <w:rFonts w:ascii="標楷體" w:eastAsia="標楷體" w:hAnsi="標楷體" w:hint="eastAsia"/>
          <w:b/>
          <w:sz w:val="28"/>
          <w:szCs w:val="28"/>
        </w:rPr>
        <w:t>十</w:t>
      </w:r>
      <w:r w:rsidRPr="003D5DB9">
        <w:rPr>
          <w:rFonts w:ascii="標楷體" w:eastAsia="標楷體" w:hAnsi="標楷體" w:hint="eastAsia"/>
          <w:b/>
          <w:sz w:val="28"/>
          <w:szCs w:val="28"/>
        </w:rPr>
        <w:t>條（違規之處理）</w:t>
      </w:r>
    </w:p>
    <w:p w14:paraId="5612911C" w14:textId="45476CA1" w:rsidR="00A03161" w:rsidRPr="003D5DB9" w:rsidRDefault="000518FF" w:rsidP="00A16EE0">
      <w:pPr>
        <w:spacing w:line="480" w:lineRule="exact"/>
        <w:ind w:right="28"/>
        <w:rPr>
          <w:rFonts w:ascii="標楷體" w:eastAsia="標楷體" w:hAnsi="標楷體"/>
          <w:sz w:val="28"/>
          <w:szCs w:val="28"/>
        </w:rPr>
      </w:pPr>
      <w:r w:rsidRPr="003D5DB9">
        <w:rPr>
          <w:rFonts w:ascii="標楷體" w:eastAsia="標楷體" w:hAnsi="標楷體" w:hint="eastAsia"/>
          <w:sz w:val="28"/>
          <w:szCs w:val="28"/>
        </w:rPr>
        <w:t>證券商</w:t>
      </w:r>
      <w:r w:rsidR="00A03161" w:rsidRPr="003D5DB9">
        <w:rPr>
          <w:rFonts w:ascii="標楷體" w:eastAsia="標楷體" w:hAnsi="標楷體" w:hint="eastAsia"/>
          <w:sz w:val="28"/>
          <w:szCs w:val="28"/>
        </w:rPr>
        <w:t>違反本自律規範，依本公會會員自律公約及其他有關之規定辦理。</w:t>
      </w:r>
    </w:p>
    <w:p w14:paraId="6FAD6503" w14:textId="77777777" w:rsidR="00A03161" w:rsidRPr="003D5DB9" w:rsidRDefault="00A03161" w:rsidP="00A16EE0">
      <w:pPr>
        <w:spacing w:line="480" w:lineRule="exact"/>
        <w:ind w:right="28"/>
        <w:rPr>
          <w:rFonts w:ascii="標楷體" w:eastAsia="標楷體" w:hAnsi="標楷體"/>
          <w:b/>
          <w:sz w:val="28"/>
          <w:szCs w:val="28"/>
        </w:rPr>
      </w:pPr>
      <w:r w:rsidRPr="003D5DB9">
        <w:rPr>
          <w:rFonts w:ascii="標楷體" w:eastAsia="標楷體" w:hAnsi="標楷體" w:hint="eastAsia"/>
          <w:b/>
          <w:sz w:val="28"/>
          <w:szCs w:val="28"/>
        </w:rPr>
        <w:t>第</w:t>
      </w:r>
      <w:r w:rsidR="00716C5E" w:rsidRPr="003D5DB9">
        <w:rPr>
          <w:rFonts w:ascii="標楷體" w:eastAsia="標楷體" w:hAnsi="標楷體" w:hint="eastAsia"/>
          <w:b/>
          <w:sz w:val="28"/>
          <w:szCs w:val="28"/>
        </w:rPr>
        <w:t>十</w:t>
      </w:r>
      <w:r w:rsidR="00361834" w:rsidRPr="003D5DB9">
        <w:rPr>
          <w:rFonts w:ascii="標楷體" w:eastAsia="標楷體" w:hAnsi="標楷體" w:hint="eastAsia"/>
          <w:b/>
          <w:sz w:val="28"/>
          <w:szCs w:val="28"/>
        </w:rPr>
        <w:t>一</w:t>
      </w:r>
      <w:r w:rsidRPr="003D5DB9">
        <w:rPr>
          <w:rFonts w:ascii="標楷體" w:eastAsia="標楷體" w:hAnsi="標楷體" w:hint="eastAsia"/>
          <w:b/>
          <w:sz w:val="28"/>
          <w:szCs w:val="28"/>
        </w:rPr>
        <w:t>條</w:t>
      </w:r>
      <w:r w:rsidRPr="003D5DB9">
        <w:rPr>
          <w:rFonts w:ascii="標楷體" w:eastAsia="標楷體" w:hAnsi="標楷體"/>
          <w:b/>
          <w:sz w:val="28"/>
          <w:szCs w:val="28"/>
        </w:rPr>
        <w:t xml:space="preserve"> </w:t>
      </w:r>
      <w:r w:rsidRPr="003D5DB9">
        <w:rPr>
          <w:rFonts w:ascii="標楷體" w:eastAsia="標楷體" w:hAnsi="標楷體" w:hint="eastAsia"/>
          <w:b/>
          <w:sz w:val="28"/>
          <w:szCs w:val="28"/>
        </w:rPr>
        <w:t>（附則）</w:t>
      </w:r>
    </w:p>
    <w:p w14:paraId="6A090ABD" w14:textId="77777777" w:rsidR="00D15738" w:rsidRPr="003D5DB9" w:rsidRDefault="00A03161" w:rsidP="000E1525">
      <w:pPr>
        <w:spacing w:line="480" w:lineRule="exact"/>
        <w:ind w:right="28"/>
        <w:rPr>
          <w:rFonts w:eastAsia="Times New Roman"/>
          <w:sz w:val="14"/>
          <w:szCs w:val="14"/>
        </w:rPr>
      </w:pPr>
      <w:r w:rsidRPr="003D5DB9">
        <w:rPr>
          <w:rFonts w:ascii="標楷體" w:eastAsia="標楷體" w:hAnsi="標楷體" w:hint="eastAsia"/>
          <w:sz w:val="28"/>
          <w:szCs w:val="28"/>
        </w:rPr>
        <w:t>本自律規範經本公會理事會通過，並報奉主管機關核備後實施，修正時亦同。</w:t>
      </w:r>
    </w:p>
    <w:sectPr w:rsidR="00D15738" w:rsidRPr="003D5DB9" w:rsidSect="000E1525">
      <w:footerReference w:type="default" r:id="rId8"/>
      <w:pgSz w:w="11910" w:h="16840"/>
      <w:pgMar w:top="1021" w:right="1134" w:bottom="851" w:left="1134" w:header="0" w:footer="120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B6E9F" w14:textId="77777777" w:rsidR="004C47DE" w:rsidRDefault="004C47DE" w:rsidP="00A25FEC">
      <w:r>
        <w:separator/>
      </w:r>
    </w:p>
  </w:endnote>
  <w:endnote w:type="continuationSeparator" w:id="0">
    <w:p w14:paraId="461B1B95" w14:textId="77777777" w:rsidR="004C47DE" w:rsidRDefault="004C47DE" w:rsidP="00A2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11412"/>
      <w:docPartObj>
        <w:docPartGallery w:val="Page Numbers (Bottom of Page)"/>
        <w:docPartUnique/>
      </w:docPartObj>
    </w:sdtPr>
    <w:sdtEndPr>
      <w:rPr>
        <w:rFonts w:ascii="標楷體" w:eastAsia="標楷體" w:hAnsi="標楷體"/>
      </w:rPr>
    </w:sdtEndPr>
    <w:sdtContent>
      <w:sdt>
        <w:sdtPr>
          <w:id w:val="98381352"/>
          <w:docPartObj>
            <w:docPartGallery w:val="Page Numbers (Top of Page)"/>
            <w:docPartUnique/>
          </w:docPartObj>
        </w:sdtPr>
        <w:sdtEndPr>
          <w:rPr>
            <w:rFonts w:ascii="標楷體" w:eastAsia="標楷體" w:hAnsi="標楷體"/>
          </w:rPr>
        </w:sdtEndPr>
        <w:sdtContent>
          <w:p w14:paraId="6B4A7124" w14:textId="3ABA1928" w:rsidR="00CA055E" w:rsidRPr="00946909" w:rsidRDefault="00CA055E" w:rsidP="00946909">
            <w:pPr>
              <w:pStyle w:val="a5"/>
              <w:jc w:val="center"/>
              <w:rPr>
                <w:rFonts w:ascii="標楷體" w:eastAsia="標楷體" w:hAnsi="標楷體"/>
              </w:rPr>
            </w:pPr>
            <w:r w:rsidRPr="00946909">
              <w:rPr>
                <w:rFonts w:ascii="標楷體" w:eastAsia="標楷體" w:hAnsi="標楷體" w:hint="eastAsia"/>
              </w:rPr>
              <w:t>第</w:t>
            </w:r>
            <w:r w:rsidRPr="00946909">
              <w:rPr>
                <w:rFonts w:ascii="標楷體" w:eastAsia="標楷體" w:hAnsi="標楷體"/>
                <w:bCs/>
              </w:rPr>
              <w:fldChar w:fldCharType="begin"/>
            </w:r>
            <w:r w:rsidRPr="00946909">
              <w:rPr>
                <w:rFonts w:ascii="標楷體" w:eastAsia="標楷體" w:hAnsi="標楷體"/>
                <w:bCs/>
              </w:rPr>
              <w:instrText>PAGE</w:instrText>
            </w:r>
            <w:r w:rsidRPr="00946909">
              <w:rPr>
                <w:rFonts w:ascii="標楷體" w:eastAsia="標楷體" w:hAnsi="標楷體"/>
                <w:bCs/>
              </w:rPr>
              <w:fldChar w:fldCharType="separate"/>
            </w:r>
            <w:r w:rsidR="00AE59D6">
              <w:rPr>
                <w:rFonts w:ascii="標楷體" w:eastAsia="標楷體" w:hAnsi="標楷體"/>
                <w:bCs/>
                <w:noProof/>
              </w:rPr>
              <w:t>8</w:t>
            </w:r>
            <w:r w:rsidRPr="00946909">
              <w:rPr>
                <w:rFonts w:ascii="標楷體" w:eastAsia="標楷體" w:hAnsi="標楷體"/>
                <w:bCs/>
              </w:rPr>
              <w:fldChar w:fldCharType="end"/>
            </w:r>
            <w:r w:rsidRPr="00946909">
              <w:rPr>
                <w:rFonts w:ascii="標楷體" w:eastAsia="標楷體" w:hAnsi="標楷體" w:hint="eastAsia"/>
                <w:bCs/>
              </w:rPr>
              <w:t>頁、共</w:t>
            </w:r>
            <w:r w:rsidRPr="00946909">
              <w:rPr>
                <w:rFonts w:ascii="標楷體" w:eastAsia="標楷體" w:hAnsi="標楷體"/>
                <w:bCs/>
              </w:rPr>
              <w:fldChar w:fldCharType="begin"/>
            </w:r>
            <w:r w:rsidRPr="00946909">
              <w:rPr>
                <w:rFonts w:ascii="標楷體" w:eastAsia="標楷體" w:hAnsi="標楷體"/>
                <w:bCs/>
              </w:rPr>
              <w:instrText>NUMPAGES</w:instrText>
            </w:r>
            <w:r w:rsidRPr="00946909">
              <w:rPr>
                <w:rFonts w:ascii="標楷體" w:eastAsia="標楷體" w:hAnsi="標楷體"/>
                <w:bCs/>
              </w:rPr>
              <w:fldChar w:fldCharType="separate"/>
            </w:r>
            <w:r w:rsidR="00AE59D6">
              <w:rPr>
                <w:rFonts w:ascii="標楷體" w:eastAsia="標楷體" w:hAnsi="標楷體"/>
                <w:bCs/>
                <w:noProof/>
              </w:rPr>
              <w:t>8</w:t>
            </w:r>
            <w:r w:rsidRPr="00946909">
              <w:rPr>
                <w:rFonts w:ascii="標楷體" w:eastAsia="標楷體" w:hAnsi="標楷體"/>
                <w:bCs/>
              </w:rPr>
              <w:fldChar w:fldCharType="end"/>
            </w:r>
            <w:r w:rsidRPr="00946909">
              <w:rPr>
                <w:rFonts w:ascii="標楷體" w:eastAsia="標楷體" w:hAnsi="標楷體" w:hint="eastAsia"/>
                <w:bCs/>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B84F5" w14:textId="77777777" w:rsidR="004C47DE" w:rsidRDefault="004C47DE" w:rsidP="00A25FEC">
      <w:r>
        <w:separator/>
      </w:r>
    </w:p>
  </w:footnote>
  <w:footnote w:type="continuationSeparator" w:id="0">
    <w:p w14:paraId="1BBEBEA3" w14:textId="77777777" w:rsidR="004C47DE" w:rsidRDefault="004C47DE" w:rsidP="00A25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065"/>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FC1152"/>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2A011AD4"/>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3864D46"/>
    <w:multiLevelType w:val="hybridMultilevel"/>
    <w:tmpl w:val="FD5661C4"/>
    <w:lvl w:ilvl="0" w:tplc="30A6B50C">
      <w:start w:val="1"/>
      <w:numFmt w:val="taiwaneseCountingThousand"/>
      <w:lvlText w:val="（%1）"/>
      <w:lvlJc w:val="left"/>
      <w:pPr>
        <w:ind w:left="1500" w:hanging="933"/>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4" w15:restartNumberingAfterBreak="0">
    <w:nsid w:val="35217C6C"/>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4B746188"/>
    <w:multiLevelType w:val="hybridMultilevel"/>
    <w:tmpl w:val="FD5661C4"/>
    <w:lvl w:ilvl="0" w:tplc="30A6B50C">
      <w:start w:val="1"/>
      <w:numFmt w:val="taiwaneseCountingThousand"/>
      <w:lvlText w:val="（%1）"/>
      <w:lvlJc w:val="left"/>
      <w:pPr>
        <w:ind w:left="1500" w:hanging="933"/>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6" w15:restartNumberingAfterBreak="0">
    <w:nsid w:val="521F297B"/>
    <w:multiLevelType w:val="hybridMultilevel"/>
    <w:tmpl w:val="FD5661C4"/>
    <w:lvl w:ilvl="0" w:tplc="30A6B50C">
      <w:start w:val="1"/>
      <w:numFmt w:val="taiwaneseCountingThousand"/>
      <w:lvlText w:val="（%1）"/>
      <w:lvlJc w:val="left"/>
      <w:pPr>
        <w:ind w:left="1500" w:hanging="933"/>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7" w15:restartNumberingAfterBreak="0">
    <w:nsid w:val="52A37AAF"/>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52C940EC"/>
    <w:multiLevelType w:val="hybridMultilevel"/>
    <w:tmpl w:val="FD5661C4"/>
    <w:lvl w:ilvl="0" w:tplc="30A6B50C">
      <w:start w:val="1"/>
      <w:numFmt w:val="taiwaneseCountingThousand"/>
      <w:lvlText w:val="（%1）"/>
      <w:lvlJc w:val="left"/>
      <w:pPr>
        <w:ind w:left="1500" w:hanging="933"/>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9" w15:restartNumberingAfterBreak="0">
    <w:nsid w:val="56A368F6"/>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575E7050"/>
    <w:multiLevelType w:val="hybridMultilevel"/>
    <w:tmpl w:val="FD5661C4"/>
    <w:lvl w:ilvl="0" w:tplc="30A6B50C">
      <w:start w:val="1"/>
      <w:numFmt w:val="taiwaneseCountingThousand"/>
      <w:lvlText w:val="（%1）"/>
      <w:lvlJc w:val="left"/>
      <w:pPr>
        <w:ind w:left="1500" w:hanging="933"/>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1" w15:restartNumberingAfterBreak="0">
    <w:nsid w:val="58A459B4"/>
    <w:multiLevelType w:val="hybridMultilevel"/>
    <w:tmpl w:val="FD5661C4"/>
    <w:lvl w:ilvl="0" w:tplc="30A6B50C">
      <w:start w:val="1"/>
      <w:numFmt w:val="taiwaneseCountingThousand"/>
      <w:lvlText w:val="（%1）"/>
      <w:lvlJc w:val="left"/>
      <w:pPr>
        <w:ind w:left="1500" w:hanging="933"/>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2" w15:restartNumberingAfterBreak="0">
    <w:nsid w:val="601E365B"/>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6A200F63"/>
    <w:multiLevelType w:val="hybridMultilevel"/>
    <w:tmpl w:val="FD5661C4"/>
    <w:lvl w:ilvl="0" w:tplc="30A6B50C">
      <w:start w:val="1"/>
      <w:numFmt w:val="taiwaneseCountingThousand"/>
      <w:lvlText w:val="（%1）"/>
      <w:lvlJc w:val="left"/>
      <w:pPr>
        <w:ind w:left="1486" w:hanging="933"/>
      </w:pPr>
      <w:rPr>
        <w:rFonts w:cs="Times New Roman" w:hint="default"/>
      </w:rPr>
    </w:lvl>
    <w:lvl w:ilvl="1" w:tplc="04090019" w:tentative="1">
      <w:start w:val="1"/>
      <w:numFmt w:val="ideographTraditional"/>
      <w:lvlText w:val="%2、"/>
      <w:lvlJc w:val="left"/>
      <w:pPr>
        <w:ind w:left="1513" w:hanging="480"/>
      </w:pPr>
      <w:rPr>
        <w:rFonts w:cs="Times New Roman"/>
      </w:rPr>
    </w:lvl>
    <w:lvl w:ilvl="2" w:tplc="0409001B" w:tentative="1">
      <w:start w:val="1"/>
      <w:numFmt w:val="lowerRoman"/>
      <w:lvlText w:val="%3."/>
      <w:lvlJc w:val="right"/>
      <w:pPr>
        <w:ind w:left="1993" w:hanging="480"/>
      </w:pPr>
      <w:rPr>
        <w:rFonts w:cs="Times New Roman"/>
      </w:rPr>
    </w:lvl>
    <w:lvl w:ilvl="3" w:tplc="0409000F" w:tentative="1">
      <w:start w:val="1"/>
      <w:numFmt w:val="decimal"/>
      <w:lvlText w:val="%4."/>
      <w:lvlJc w:val="left"/>
      <w:pPr>
        <w:ind w:left="2473" w:hanging="480"/>
      </w:pPr>
      <w:rPr>
        <w:rFonts w:cs="Times New Roman"/>
      </w:rPr>
    </w:lvl>
    <w:lvl w:ilvl="4" w:tplc="04090019" w:tentative="1">
      <w:start w:val="1"/>
      <w:numFmt w:val="ideographTraditional"/>
      <w:lvlText w:val="%5、"/>
      <w:lvlJc w:val="left"/>
      <w:pPr>
        <w:ind w:left="2953" w:hanging="480"/>
      </w:pPr>
      <w:rPr>
        <w:rFonts w:cs="Times New Roman"/>
      </w:rPr>
    </w:lvl>
    <w:lvl w:ilvl="5" w:tplc="0409001B" w:tentative="1">
      <w:start w:val="1"/>
      <w:numFmt w:val="lowerRoman"/>
      <w:lvlText w:val="%6."/>
      <w:lvlJc w:val="right"/>
      <w:pPr>
        <w:ind w:left="3433" w:hanging="480"/>
      </w:pPr>
      <w:rPr>
        <w:rFonts w:cs="Times New Roman"/>
      </w:rPr>
    </w:lvl>
    <w:lvl w:ilvl="6" w:tplc="0409000F" w:tentative="1">
      <w:start w:val="1"/>
      <w:numFmt w:val="decimal"/>
      <w:lvlText w:val="%7."/>
      <w:lvlJc w:val="left"/>
      <w:pPr>
        <w:ind w:left="3913" w:hanging="480"/>
      </w:pPr>
      <w:rPr>
        <w:rFonts w:cs="Times New Roman"/>
      </w:rPr>
    </w:lvl>
    <w:lvl w:ilvl="7" w:tplc="04090019" w:tentative="1">
      <w:start w:val="1"/>
      <w:numFmt w:val="ideographTraditional"/>
      <w:lvlText w:val="%8、"/>
      <w:lvlJc w:val="left"/>
      <w:pPr>
        <w:ind w:left="4393" w:hanging="480"/>
      </w:pPr>
      <w:rPr>
        <w:rFonts w:cs="Times New Roman"/>
      </w:rPr>
    </w:lvl>
    <w:lvl w:ilvl="8" w:tplc="0409001B" w:tentative="1">
      <w:start w:val="1"/>
      <w:numFmt w:val="lowerRoman"/>
      <w:lvlText w:val="%9."/>
      <w:lvlJc w:val="right"/>
      <w:pPr>
        <w:ind w:left="4873" w:hanging="480"/>
      </w:pPr>
      <w:rPr>
        <w:rFonts w:cs="Times New Roman"/>
      </w:rPr>
    </w:lvl>
  </w:abstractNum>
  <w:abstractNum w:abstractNumId="14" w15:restartNumberingAfterBreak="0">
    <w:nsid w:val="7AE875C5"/>
    <w:multiLevelType w:val="hybridMultilevel"/>
    <w:tmpl w:val="B106C010"/>
    <w:lvl w:ilvl="0" w:tplc="6FFEE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7BC465C1"/>
    <w:multiLevelType w:val="hybridMultilevel"/>
    <w:tmpl w:val="FD5661C4"/>
    <w:lvl w:ilvl="0" w:tplc="30A6B50C">
      <w:start w:val="1"/>
      <w:numFmt w:val="taiwaneseCountingThousand"/>
      <w:lvlText w:val="（%1）"/>
      <w:lvlJc w:val="left"/>
      <w:pPr>
        <w:ind w:left="1500" w:hanging="933"/>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num w:numId="1" w16cid:durableId="1745496113">
    <w:abstractNumId w:val="12"/>
  </w:num>
  <w:num w:numId="2" w16cid:durableId="407073892">
    <w:abstractNumId w:val="3"/>
  </w:num>
  <w:num w:numId="3" w16cid:durableId="284312844">
    <w:abstractNumId w:val="2"/>
  </w:num>
  <w:num w:numId="4" w16cid:durableId="806360884">
    <w:abstractNumId w:val="9"/>
  </w:num>
  <w:num w:numId="5" w16cid:durableId="769617178">
    <w:abstractNumId w:val="0"/>
  </w:num>
  <w:num w:numId="6" w16cid:durableId="1839689547">
    <w:abstractNumId w:val="7"/>
  </w:num>
  <w:num w:numId="7" w16cid:durableId="634531853">
    <w:abstractNumId w:val="13"/>
  </w:num>
  <w:num w:numId="8" w16cid:durableId="1710570495">
    <w:abstractNumId w:val="4"/>
  </w:num>
  <w:num w:numId="9" w16cid:durableId="1485899710">
    <w:abstractNumId w:val="14"/>
  </w:num>
  <w:num w:numId="10" w16cid:durableId="1956019033">
    <w:abstractNumId w:val="8"/>
  </w:num>
  <w:num w:numId="11" w16cid:durableId="1821462020">
    <w:abstractNumId w:val="11"/>
  </w:num>
  <w:num w:numId="12" w16cid:durableId="1980568465">
    <w:abstractNumId w:val="6"/>
  </w:num>
  <w:num w:numId="13" w16cid:durableId="424696202">
    <w:abstractNumId w:val="15"/>
  </w:num>
  <w:num w:numId="14" w16cid:durableId="509443325">
    <w:abstractNumId w:val="5"/>
  </w:num>
  <w:num w:numId="15" w16cid:durableId="84351386">
    <w:abstractNumId w:val="10"/>
  </w:num>
  <w:num w:numId="16" w16cid:durableId="11784249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557"/>
    <w:rsid w:val="00000029"/>
    <w:rsid w:val="00001AB0"/>
    <w:rsid w:val="00003095"/>
    <w:rsid w:val="00004557"/>
    <w:rsid w:val="00004D02"/>
    <w:rsid w:val="00010AFF"/>
    <w:rsid w:val="00010C9B"/>
    <w:rsid w:val="00013D9C"/>
    <w:rsid w:val="00014CA2"/>
    <w:rsid w:val="00014E65"/>
    <w:rsid w:val="0001513B"/>
    <w:rsid w:val="00015997"/>
    <w:rsid w:val="00016A62"/>
    <w:rsid w:val="0001735D"/>
    <w:rsid w:val="0002130C"/>
    <w:rsid w:val="00023049"/>
    <w:rsid w:val="00026730"/>
    <w:rsid w:val="00030CC7"/>
    <w:rsid w:val="00031CB5"/>
    <w:rsid w:val="00032105"/>
    <w:rsid w:val="00036B92"/>
    <w:rsid w:val="0004096F"/>
    <w:rsid w:val="00041F10"/>
    <w:rsid w:val="00042E9B"/>
    <w:rsid w:val="00043727"/>
    <w:rsid w:val="00044948"/>
    <w:rsid w:val="000518FF"/>
    <w:rsid w:val="00052B34"/>
    <w:rsid w:val="00054E24"/>
    <w:rsid w:val="00057919"/>
    <w:rsid w:val="000649A0"/>
    <w:rsid w:val="00067B2B"/>
    <w:rsid w:val="000705E3"/>
    <w:rsid w:val="000720B4"/>
    <w:rsid w:val="000736FE"/>
    <w:rsid w:val="00077EF9"/>
    <w:rsid w:val="00082333"/>
    <w:rsid w:val="000832C2"/>
    <w:rsid w:val="00092736"/>
    <w:rsid w:val="000A0169"/>
    <w:rsid w:val="000A22BF"/>
    <w:rsid w:val="000A2708"/>
    <w:rsid w:val="000A2EE0"/>
    <w:rsid w:val="000A3322"/>
    <w:rsid w:val="000A43DB"/>
    <w:rsid w:val="000A5FD1"/>
    <w:rsid w:val="000A7E8B"/>
    <w:rsid w:val="000B06A9"/>
    <w:rsid w:val="000B1A49"/>
    <w:rsid w:val="000B29E8"/>
    <w:rsid w:val="000B4EA9"/>
    <w:rsid w:val="000C0B59"/>
    <w:rsid w:val="000C1FA3"/>
    <w:rsid w:val="000C245B"/>
    <w:rsid w:val="000C27EF"/>
    <w:rsid w:val="000D561F"/>
    <w:rsid w:val="000D57CB"/>
    <w:rsid w:val="000D59B3"/>
    <w:rsid w:val="000E099F"/>
    <w:rsid w:val="000E1525"/>
    <w:rsid w:val="000E281A"/>
    <w:rsid w:val="000E3917"/>
    <w:rsid w:val="000E409C"/>
    <w:rsid w:val="000E6AC7"/>
    <w:rsid w:val="000E715F"/>
    <w:rsid w:val="000F465C"/>
    <w:rsid w:val="000F4CA3"/>
    <w:rsid w:val="000F6969"/>
    <w:rsid w:val="001005BF"/>
    <w:rsid w:val="00101CE7"/>
    <w:rsid w:val="00103078"/>
    <w:rsid w:val="00105008"/>
    <w:rsid w:val="00112A74"/>
    <w:rsid w:val="001133C8"/>
    <w:rsid w:val="0011529E"/>
    <w:rsid w:val="001155B4"/>
    <w:rsid w:val="00115F24"/>
    <w:rsid w:val="00117CE9"/>
    <w:rsid w:val="0012504C"/>
    <w:rsid w:val="00130FB7"/>
    <w:rsid w:val="0013152F"/>
    <w:rsid w:val="00132952"/>
    <w:rsid w:val="001335BF"/>
    <w:rsid w:val="00133FF8"/>
    <w:rsid w:val="00135C7F"/>
    <w:rsid w:val="00135CFB"/>
    <w:rsid w:val="00142AE8"/>
    <w:rsid w:val="00143311"/>
    <w:rsid w:val="00147EB8"/>
    <w:rsid w:val="00153B67"/>
    <w:rsid w:val="001631CA"/>
    <w:rsid w:val="00171A47"/>
    <w:rsid w:val="00176D8D"/>
    <w:rsid w:val="00176EC1"/>
    <w:rsid w:val="0017784C"/>
    <w:rsid w:val="0018114E"/>
    <w:rsid w:val="00181854"/>
    <w:rsid w:val="0018347B"/>
    <w:rsid w:val="00185151"/>
    <w:rsid w:val="0018594B"/>
    <w:rsid w:val="00187DE7"/>
    <w:rsid w:val="00187E59"/>
    <w:rsid w:val="00191347"/>
    <w:rsid w:val="00193128"/>
    <w:rsid w:val="00193901"/>
    <w:rsid w:val="00193C07"/>
    <w:rsid w:val="0019643C"/>
    <w:rsid w:val="001971EC"/>
    <w:rsid w:val="001A292B"/>
    <w:rsid w:val="001A2C57"/>
    <w:rsid w:val="001A4034"/>
    <w:rsid w:val="001A473B"/>
    <w:rsid w:val="001A651A"/>
    <w:rsid w:val="001B030F"/>
    <w:rsid w:val="001B2400"/>
    <w:rsid w:val="001B48FD"/>
    <w:rsid w:val="001B5E98"/>
    <w:rsid w:val="001B6556"/>
    <w:rsid w:val="001B7A17"/>
    <w:rsid w:val="001C1051"/>
    <w:rsid w:val="001C12F6"/>
    <w:rsid w:val="001C1685"/>
    <w:rsid w:val="001C1AED"/>
    <w:rsid w:val="001C3348"/>
    <w:rsid w:val="001C495B"/>
    <w:rsid w:val="001D492F"/>
    <w:rsid w:val="001D7001"/>
    <w:rsid w:val="001D7DD4"/>
    <w:rsid w:val="001E02C1"/>
    <w:rsid w:val="001E05D6"/>
    <w:rsid w:val="001E081D"/>
    <w:rsid w:val="001E28A8"/>
    <w:rsid w:val="001E4438"/>
    <w:rsid w:val="001F1A28"/>
    <w:rsid w:val="001F205F"/>
    <w:rsid w:val="001F20E5"/>
    <w:rsid w:val="001F407A"/>
    <w:rsid w:val="001F4687"/>
    <w:rsid w:val="001F48C6"/>
    <w:rsid w:val="001F5C09"/>
    <w:rsid w:val="001F6361"/>
    <w:rsid w:val="002047D1"/>
    <w:rsid w:val="0020616D"/>
    <w:rsid w:val="00210EBB"/>
    <w:rsid w:val="002156C2"/>
    <w:rsid w:val="00215C27"/>
    <w:rsid w:val="0022323B"/>
    <w:rsid w:val="00223A94"/>
    <w:rsid w:val="00227024"/>
    <w:rsid w:val="0023088C"/>
    <w:rsid w:val="002326EF"/>
    <w:rsid w:val="0023551A"/>
    <w:rsid w:val="00236709"/>
    <w:rsid w:val="00236922"/>
    <w:rsid w:val="0024222A"/>
    <w:rsid w:val="00244927"/>
    <w:rsid w:val="00244FF6"/>
    <w:rsid w:val="0024745A"/>
    <w:rsid w:val="0024767E"/>
    <w:rsid w:val="00247B11"/>
    <w:rsid w:val="00255342"/>
    <w:rsid w:val="002600F8"/>
    <w:rsid w:val="00261863"/>
    <w:rsid w:val="002642B1"/>
    <w:rsid w:val="00267DE7"/>
    <w:rsid w:val="00270230"/>
    <w:rsid w:val="00272708"/>
    <w:rsid w:val="00273A91"/>
    <w:rsid w:val="00276800"/>
    <w:rsid w:val="00276ED6"/>
    <w:rsid w:val="0028331C"/>
    <w:rsid w:val="00283E04"/>
    <w:rsid w:val="00284D97"/>
    <w:rsid w:val="0028534D"/>
    <w:rsid w:val="00285A86"/>
    <w:rsid w:val="00291FF5"/>
    <w:rsid w:val="002923B7"/>
    <w:rsid w:val="002943D3"/>
    <w:rsid w:val="002950F3"/>
    <w:rsid w:val="00296ED2"/>
    <w:rsid w:val="002A2203"/>
    <w:rsid w:val="002A4231"/>
    <w:rsid w:val="002A66F9"/>
    <w:rsid w:val="002B00B8"/>
    <w:rsid w:val="002B38F7"/>
    <w:rsid w:val="002B5ACB"/>
    <w:rsid w:val="002B625F"/>
    <w:rsid w:val="002B6800"/>
    <w:rsid w:val="002C0924"/>
    <w:rsid w:val="002C0F7B"/>
    <w:rsid w:val="002C1007"/>
    <w:rsid w:val="002C10C9"/>
    <w:rsid w:val="002D28AE"/>
    <w:rsid w:val="002D58C0"/>
    <w:rsid w:val="002D6551"/>
    <w:rsid w:val="002D7939"/>
    <w:rsid w:val="002E04CB"/>
    <w:rsid w:val="002E1B51"/>
    <w:rsid w:val="002E39C8"/>
    <w:rsid w:val="002E4AAA"/>
    <w:rsid w:val="002F0EB0"/>
    <w:rsid w:val="002F20BE"/>
    <w:rsid w:val="002F4F39"/>
    <w:rsid w:val="002F67D2"/>
    <w:rsid w:val="002F6E71"/>
    <w:rsid w:val="003007EA"/>
    <w:rsid w:val="00301C29"/>
    <w:rsid w:val="003020C6"/>
    <w:rsid w:val="0030370A"/>
    <w:rsid w:val="00303739"/>
    <w:rsid w:val="003048B9"/>
    <w:rsid w:val="00305739"/>
    <w:rsid w:val="00305FC3"/>
    <w:rsid w:val="00306E2D"/>
    <w:rsid w:val="003073CA"/>
    <w:rsid w:val="003116E4"/>
    <w:rsid w:val="00312D1B"/>
    <w:rsid w:val="00312F69"/>
    <w:rsid w:val="0031370C"/>
    <w:rsid w:val="00313E4E"/>
    <w:rsid w:val="00313FA3"/>
    <w:rsid w:val="0031481F"/>
    <w:rsid w:val="003172BB"/>
    <w:rsid w:val="00321D21"/>
    <w:rsid w:val="003234E3"/>
    <w:rsid w:val="003238C8"/>
    <w:rsid w:val="00323EB2"/>
    <w:rsid w:val="0032550A"/>
    <w:rsid w:val="003262B4"/>
    <w:rsid w:val="00330E28"/>
    <w:rsid w:val="00331570"/>
    <w:rsid w:val="0033328C"/>
    <w:rsid w:val="00334543"/>
    <w:rsid w:val="00341EDE"/>
    <w:rsid w:val="00343B25"/>
    <w:rsid w:val="003443E2"/>
    <w:rsid w:val="003515E0"/>
    <w:rsid w:val="00353336"/>
    <w:rsid w:val="00353F15"/>
    <w:rsid w:val="003542BA"/>
    <w:rsid w:val="003542F9"/>
    <w:rsid w:val="00355FD0"/>
    <w:rsid w:val="00356FD9"/>
    <w:rsid w:val="00357DE5"/>
    <w:rsid w:val="003614F3"/>
    <w:rsid w:val="00361834"/>
    <w:rsid w:val="00362D34"/>
    <w:rsid w:val="00364DBA"/>
    <w:rsid w:val="00366C14"/>
    <w:rsid w:val="003670A1"/>
    <w:rsid w:val="003719D1"/>
    <w:rsid w:val="003728C6"/>
    <w:rsid w:val="00372FCB"/>
    <w:rsid w:val="003748CD"/>
    <w:rsid w:val="0037511B"/>
    <w:rsid w:val="0037720E"/>
    <w:rsid w:val="003808BD"/>
    <w:rsid w:val="003822BD"/>
    <w:rsid w:val="003831F3"/>
    <w:rsid w:val="00383615"/>
    <w:rsid w:val="00384219"/>
    <w:rsid w:val="003847A0"/>
    <w:rsid w:val="0039065D"/>
    <w:rsid w:val="00393811"/>
    <w:rsid w:val="00393FE3"/>
    <w:rsid w:val="00394243"/>
    <w:rsid w:val="003949E6"/>
    <w:rsid w:val="00394C14"/>
    <w:rsid w:val="00397A7B"/>
    <w:rsid w:val="003A2ADE"/>
    <w:rsid w:val="003A2C87"/>
    <w:rsid w:val="003A4531"/>
    <w:rsid w:val="003A5557"/>
    <w:rsid w:val="003B0251"/>
    <w:rsid w:val="003B1744"/>
    <w:rsid w:val="003B2045"/>
    <w:rsid w:val="003B20AE"/>
    <w:rsid w:val="003B5298"/>
    <w:rsid w:val="003B5D8D"/>
    <w:rsid w:val="003B632F"/>
    <w:rsid w:val="003B7EE1"/>
    <w:rsid w:val="003C0C2A"/>
    <w:rsid w:val="003C523C"/>
    <w:rsid w:val="003D001B"/>
    <w:rsid w:val="003D26E2"/>
    <w:rsid w:val="003D4DA2"/>
    <w:rsid w:val="003D5DB9"/>
    <w:rsid w:val="003D5E15"/>
    <w:rsid w:val="003D6477"/>
    <w:rsid w:val="003D75CC"/>
    <w:rsid w:val="003D7A33"/>
    <w:rsid w:val="003D7AC5"/>
    <w:rsid w:val="003E1CF3"/>
    <w:rsid w:val="003E6B78"/>
    <w:rsid w:val="003E6BBA"/>
    <w:rsid w:val="003E7588"/>
    <w:rsid w:val="003F67C0"/>
    <w:rsid w:val="004004D2"/>
    <w:rsid w:val="00402ADA"/>
    <w:rsid w:val="0040766F"/>
    <w:rsid w:val="004110E3"/>
    <w:rsid w:val="004121DF"/>
    <w:rsid w:val="004140F1"/>
    <w:rsid w:val="0041519A"/>
    <w:rsid w:val="00415322"/>
    <w:rsid w:val="00416648"/>
    <w:rsid w:val="00421512"/>
    <w:rsid w:val="00421E0D"/>
    <w:rsid w:val="004221BF"/>
    <w:rsid w:val="00424595"/>
    <w:rsid w:val="00427550"/>
    <w:rsid w:val="00430F8C"/>
    <w:rsid w:val="00431304"/>
    <w:rsid w:val="004344BD"/>
    <w:rsid w:val="00441518"/>
    <w:rsid w:val="004435E0"/>
    <w:rsid w:val="00443D6C"/>
    <w:rsid w:val="004513FD"/>
    <w:rsid w:val="00452B62"/>
    <w:rsid w:val="00456101"/>
    <w:rsid w:val="00456730"/>
    <w:rsid w:val="0046549A"/>
    <w:rsid w:val="004661AB"/>
    <w:rsid w:val="00466CE9"/>
    <w:rsid w:val="004702FD"/>
    <w:rsid w:val="0047487F"/>
    <w:rsid w:val="004748E6"/>
    <w:rsid w:val="00474CB3"/>
    <w:rsid w:val="0047622D"/>
    <w:rsid w:val="00477488"/>
    <w:rsid w:val="00480962"/>
    <w:rsid w:val="0048107D"/>
    <w:rsid w:val="00494074"/>
    <w:rsid w:val="00494290"/>
    <w:rsid w:val="00494E13"/>
    <w:rsid w:val="00495A6B"/>
    <w:rsid w:val="004972BB"/>
    <w:rsid w:val="004975F2"/>
    <w:rsid w:val="004977EF"/>
    <w:rsid w:val="00497FDE"/>
    <w:rsid w:val="004A4AC3"/>
    <w:rsid w:val="004A67DD"/>
    <w:rsid w:val="004A6E04"/>
    <w:rsid w:val="004B2338"/>
    <w:rsid w:val="004B3622"/>
    <w:rsid w:val="004B36F0"/>
    <w:rsid w:val="004B7336"/>
    <w:rsid w:val="004B74B4"/>
    <w:rsid w:val="004C47DE"/>
    <w:rsid w:val="004C5376"/>
    <w:rsid w:val="004D163D"/>
    <w:rsid w:val="004D20FB"/>
    <w:rsid w:val="004D2430"/>
    <w:rsid w:val="004D37B5"/>
    <w:rsid w:val="004D3A2E"/>
    <w:rsid w:val="004D3D10"/>
    <w:rsid w:val="004E1255"/>
    <w:rsid w:val="004E1863"/>
    <w:rsid w:val="004E31FF"/>
    <w:rsid w:val="004E402B"/>
    <w:rsid w:val="004E4B06"/>
    <w:rsid w:val="004E51CB"/>
    <w:rsid w:val="004E7C19"/>
    <w:rsid w:val="004F2403"/>
    <w:rsid w:val="004F275D"/>
    <w:rsid w:val="004F2E2F"/>
    <w:rsid w:val="004F2FA1"/>
    <w:rsid w:val="004F4859"/>
    <w:rsid w:val="004F4FC4"/>
    <w:rsid w:val="004F71E7"/>
    <w:rsid w:val="005004CD"/>
    <w:rsid w:val="00500695"/>
    <w:rsid w:val="00500E08"/>
    <w:rsid w:val="00501EF6"/>
    <w:rsid w:val="00502DC7"/>
    <w:rsid w:val="005053B3"/>
    <w:rsid w:val="005073F4"/>
    <w:rsid w:val="00513C17"/>
    <w:rsid w:val="0051626E"/>
    <w:rsid w:val="00520E11"/>
    <w:rsid w:val="00521D8E"/>
    <w:rsid w:val="005225CA"/>
    <w:rsid w:val="00522C72"/>
    <w:rsid w:val="00525D00"/>
    <w:rsid w:val="00530606"/>
    <w:rsid w:val="00530FFB"/>
    <w:rsid w:val="005327E4"/>
    <w:rsid w:val="005330FC"/>
    <w:rsid w:val="00534E20"/>
    <w:rsid w:val="00535F86"/>
    <w:rsid w:val="00540244"/>
    <w:rsid w:val="00544AF8"/>
    <w:rsid w:val="00546E03"/>
    <w:rsid w:val="00551464"/>
    <w:rsid w:val="00553FE4"/>
    <w:rsid w:val="00554081"/>
    <w:rsid w:val="00555BEC"/>
    <w:rsid w:val="00555D64"/>
    <w:rsid w:val="00556CF9"/>
    <w:rsid w:val="0056042D"/>
    <w:rsid w:val="005626C7"/>
    <w:rsid w:val="005632F8"/>
    <w:rsid w:val="00567447"/>
    <w:rsid w:val="00570B06"/>
    <w:rsid w:val="005730EA"/>
    <w:rsid w:val="0057436E"/>
    <w:rsid w:val="00574964"/>
    <w:rsid w:val="00574E56"/>
    <w:rsid w:val="00580CC2"/>
    <w:rsid w:val="00586E9B"/>
    <w:rsid w:val="00587F6F"/>
    <w:rsid w:val="00591867"/>
    <w:rsid w:val="0059188E"/>
    <w:rsid w:val="005964C9"/>
    <w:rsid w:val="005A079F"/>
    <w:rsid w:val="005A1F0C"/>
    <w:rsid w:val="005A48AC"/>
    <w:rsid w:val="005A7D7B"/>
    <w:rsid w:val="005B4A8B"/>
    <w:rsid w:val="005C1282"/>
    <w:rsid w:val="005C139F"/>
    <w:rsid w:val="005C2B1C"/>
    <w:rsid w:val="005C2BC2"/>
    <w:rsid w:val="005C5503"/>
    <w:rsid w:val="005C7559"/>
    <w:rsid w:val="005C7FDA"/>
    <w:rsid w:val="005D1A33"/>
    <w:rsid w:val="005D7263"/>
    <w:rsid w:val="005E181E"/>
    <w:rsid w:val="005E4723"/>
    <w:rsid w:val="005E5EFC"/>
    <w:rsid w:val="005E65A2"/>
    <w:rsid w:val="005E7D74"/>
    <w:rsid w:val="005F408B"/>
    <w:rsid w:val="005F5014"/>
    <w:rsid w:val="005F59ED"/>
    <w:rsid w:val="00601C83"/>
    <w:rsid w:val="00606392"/>
    <w:rsid w:val="0060665F"/>
    <w:rsid w:val="00610418"/>
    <w:rsid w:val="00611691"/>
    <w:rsid w:val="00612DB9"/>
    <w:rsid w:val="006132A3"/>
    <w:rsid w:val="006147C4"/>
    <w:rsid w:val="00614B86"/>
    <w:rsid w:val="006168B4"/>
    <w:rsid w:val="006204B2"/>
    <w:rsid w:val="00622CE3"/>
    <w:rsid w:val="006263A1"/>
    <w:rsid w:val="006264EB"/>
    <w:rsid w:val="006278C0"/>
    <w:rsid w:val="00630FF9"/>
    <w:rsid w:val="006318E2"/>
    <w:rsid w:val="00641E9D"/>
    <w:rsid w:val="00645FFE"/>
    <w:rsid w:val="006475F1"/>
    <w:rsid w:val="006536E9"/>
    <w:rsid w:val="00656728"/>
    <w:rsid w:val="00661F76"/>
    <w:rsid w:val="0066675B"/>
    <w:rsid w:val="00673EF3"/>
    <w:rsid w:val="006778DE"/>
    <w:rsid w:val="00677AD6"/>
    <w:rsid w:val="0068318B"/>
    <w:rsid w:val="0068334B"/>
    <w:rsid w:val="00684E74"/>
    <w:rsid w:val="00686279"/>
    <w:rsid w:val="00686FF1"/>
    <w:rsid w:val="00691077"/>
    <w:rsid w:val="00691C13"/>
    <w:rsid w:val="0069356A"/>
    <w:rsid w:val="00697259"/>
    <w:rsid w:val="00697AE2"/>
    <w:rsid w:val="006A265B"/>
    <w:rsid w:val="006A4493"/>
    <w:rsid w:val="006B1CB8"/>
    <w:rsid w:val="006B2C9C"/>
    <w:rsid w:val="006B3DC3"/>
    <w:rsid w:val="006C0F2F"/>
    <w:rsid w:val="006C2EDD"/>
    <w:rsid w:val="006C3234"/>
    <w:rsid w:val="006C4A15"/>
    <w:rsid w:val="006C4C37"/>
    <w:rsid w:val="006C5746"/>
    <w:rsid w:val="006C59D0"/>
    <w:rsid w:val="006D0111"/>
    <w:rsid w:val="006D1F3B"/>
    <w:rsid w:val="006D3388"/>
    <w:rsid w:val="006D3D37"/>
    <w:rsid w:val="006D3DA9"/>
    <w:rsid w:val="006D5707"/>
    <w:rsid w:val="006D6E72"/>
    <w:rsid w:val="006D7958"/>
    <w:rsid w:val="006E089C"/>
    <w:rsid w:val="006E18D5"/>
    <w:rsid w:val="006E213E"/>
    <w:rsid w:val="006E2A28"/>
    <w:rsid w:val="006E35AB"/>
    <w:rsid w:val="006E4AB1"/>
    <w:rsid w:val="006E6020"/>
    <w:rsid w:val="006E7D57"/>
    <w:rsid w:val="006F1FF1"/>
    <w:rsid w:val="006F60E6"/>
    <w:rsid w:val="00701146"/>
    <w:rsid w:val="007015D9"/>
    <w:rsid w:val="00705585"/>
    <w:rsid w:val="00710423"/>
    <w:rsid w:val="00712003"/>
    <w:rsid w:val="0071326C"/>
    <w:rsid w:val="00713529"/>
    <w:rsid w:val="00714E35"/>
    <w:rsid w:val="00716C5E"/>
    <w:rsid w:val="0072653D"/>
    <w:rsid w:val="00727B9D"/>
    <w:rsid w:val="0073218E"/>
    <w:rsid w:val="007329FF"/>
    <w:rsid w:val="00732EE7"/>
    <w:rsid w:val="007377B5"/>
    <w:rsid w:val="00741FCB"/>
    <w:rsid w:val="00746E82"/>
    <w:rsid w:val="0074732C"/>
    <w:rsid w:val="007501C8"/>
    <w:rsid w:val="00750903"/>
    <w:rsid w:val="00750B01"/>
    <w:rsid w:val="00754157"/>
    <w:rsid w:val="007548A6"/>
    <w:rsid w:val="007553ED"/>
    <w:rsid w:val="007555F8"/>
    <w:rsid w:val="007556C7"/>
    <w:rsid w:val="0075753B"/>
    <w:rsid w:val="0076168B"/>
    <w:rsid w:val="007630CB"/>
    <w:rsid w:val="00763A87"/>
    <w:rsid w:val="00763B97"/>
    <w:rsid w:val="00767316"/>
    <w:rsid w:val="007673B8"/>
    <w:rsid w:val="007728A9"/>
    <w:rsid w:val="007750CF"/>
    <w:rsid w:val="00775632"/>
    <w:rsid w:val="007758ED"/>
    <w:rsid w:val="00777F9C"/>
    <w:rsid w:val="00781947"/>
    <w:rsid w:val="00782C77"/>
    <w:rsid w:val="007831A2"/>
    <w:rsid w:val="00783237"/>
    <w:rsid w:val="007832EF"/>
    <w:rsid w:val="00787A44"/>
    <w:rsid w:val="00787B92"/>
    <w:rsid w:val="0079056D"/>
    <w:rsid w:val="0079090D"/>
    <w:rsid w:val="00791165"/>
    <w:rsid w:val="00791D78"/>
    <w:rsid w:val="007953B3"/>
    <w:rsid w:val="007A0457"/>
    <w:rsid w:val="007A3638"/>
    <w:rsid w:val="007A682C"/>
    <w:rsid w:val="007A7A5E"/>
    <w:rsid w:val="007A7D63"/>
    <w:rsid w:val="007B0980"/>
    <w:rsid w:val="007B4781"/>
    <w:rsid w:val="007B60DD"/>
    <w:rsid w:val="007B6A70"/>
    <w:rsid w:val="007C497A"/>
    <w:rsid w:val="007D1AF1"/>
    <w:rsid w:val="007D2ACA"/>
    <w:rsid w:val="007D4EA7"/>
    <w:rsid w:val="007E0080"/>
    <w:rsid w:val="007E2010"/>
    <w:rsid w:val="007E2904"/>
    <w:rsid w:val="007E41B8"/>
    <w:rsid w:val="007E52C1"/>
    <w:rsid w:val="007E6826"/>
    <w:rsid w:val="007E6A0E"/>
    <w:rsid w:val="007E6AFF"/>
    <w:rsid w:val="007E7DE3"/>
    <w:rsid w:val="007F09FE"/>
    <w:rsid w:val="007F10FC"/>
    <w:rsid w:val="007F1E70"/>
    <w:rsid w:val="007F4531"/>
    <w:rsid w:val="007F5662"/>
    <w:rsid w:val="00802644"/>
    <w:rsid w:val="008043B1"/>
    <w:rsid w:val="0080566C"/>
    <w:rsid w:val="008056BD"/>
    <w:rsid w:val="00807FDA"/>
    <w:rsid w:val="008100FD"/>
    <w:rsid w:val="00810266"/>
    <w:rsid w:val="00812808"/>
    <w:rsid w:val="00814A6C"/>
    <w:rsid w:val="008161FB"/>
    <w:rsid w:val="00817DF2"/>
    <w:rsid w:val="00824157"/>
    <w:rsid w:val="008246D5"/>
    <w:rsid w:val="0082476A"/>
    <w:rsid w:val="00824BAE"/>
    <w:rsid w:val="008256B8"/>
    <w:rsid w:val="00831DB2"/>
    <w:rsid w:val="00832816"/>
    <w:rsid w:val="008333CE"/>
    <w:rsid w:val="00840A33"/>
    <w:rsid w:val="008431EB"/>
    <w:rsid w:val="00844118"/>
    <w:rsid w:val="00844507"/>
    <w:rsid w:val="00846935"/>
    <w:rsid w:val="00850171"/>
    <w:rsid w:val="00850877"/>
    <w:rsid w:val="00852190"/>
    <w:rsid w:val="00852A3E"/>
    <w:rsid w:val="008531BF"/>
    <w:rsid w:val="00853AAC"/>
    <w:rsid w:val="00853C2C"/>
    <w:rsid w:val="008568BA"/>
    <w:rsid w:val="00861A07"/>
    <w:rsid w:val="0087007A"/>
    <w:rsid w:val="00872531"/>
    <w:rsid w:val="0087401D"/>
    <w:rsid w:val="00874984"/>
    <w:rsid w:val="00874D78"/>
    <w:rsid w:val="00880498"/>
    <w:rsid w:val="008807EC"/>
    <w:rsid w:val="00881E20"/>
    <w:rsid w:val="00882D19"/>
    <w:rsid w:val="008835BC"/>
    <w:rsid w:val="00886448"/>
    <w:rsid w:val="00886CCD"/>
    <w:rsid w:val="00887B21"/>
    <w:rsid w:val="00890318"/>
    <w:rsid w:val="00893ACE"/>
    <w:rsid w:val="0089402D"/>
    <w:rsid w:val="00894A0C"/>
    <w:rsid w:val="008A0F96"/>
    <w:rsid w:val="008A0FA2"/>
    <w:rsid w:val="008A12CC"/>
    <w:rsid w:val="008A3D0B"/>
    <w:rsid w:val="008A6932"/>
    <w:rsid w:val="008A6E04"/>
    <w:rsid w:val="008B5166"/>
    <w:rsid w:val="008B5E43"/>
    <w:rsid w:val="008B722A"/>
    <w:rsid w:val="008C3B09"/>
    <w:rsid w:val="008C6621"/>
    <w:rsid w:val="008C6DC4"/>
    <w:rsid w:val="008D0069"/>
    <w:rsid w:val="008D36C8"/>
    <w:rsid w:val="008D3F37"/>
    <w:rsid w:val="008D4D52"/>
    <w:rsid w:val="008D4E2E"/>
    <w:rsid w:val="008D63F2"/>
    <w:rsid w:val="008D65B4"/>
    <w:rsid w:val="008D66AB"/>
    <w:rsid w:val="008E3517"/>
    <w:rsid w:val="008E499E"/>
    <w:rsid w:val="008E4C97"/>
    <w:rsid w:val="008E6231"/>
    <w:rsid w:val="008F1427"/>
    <w:rsid w:val="008F5247"/>
    <w:rsid w:val="008F55AE"/>
    <w:rsid w:val="008F7CB4"/>
    <w:rsid w:val="009003B1"/>
    <w:rsid w:val="00901557"/>
    <w:rsid w:val="00902BCC"/>
    <w:rsid w:val="00903866"/>
    <w:rsid w:val="009058B9"/>
    <w:rsid w:val="009069F5"/>
    <w:rsid w:val="00906D47"/>
    <w:rsid w:val="009073C6"/>
    <w:rsid w:val="009077A5"/>
    <w:rsid w:val="0090788F"/>
    <w:rsid w:val="00910AC6"/>
    <w:rsid w:val="009118F2"/>
    <w:rsid w:val="009135D1"/>
    <w:rsid w:val="0091739D"/>
    <w:rsid w:val="009228EF"/>
    <w:rsid w:val="0092327D"/>
    <w:rsid w:val="0092554D"/>
    <w:rsid w:val="009278BC"/>
    <w:rsid w:val="009303EE"/>
    <w:rsid w:val="00930586"/>
    <w:rsid w:val="00930B3F"/>
    <w:rsid w:val="00930B7D"/>
    <w:rsid w:val="009320B1"/>
    <w:rsid w:val="009359AA"/>
    <w:rsid w:val="00936CEA"/>
    <w:rsid w:val="00941462"/>
    <w:rsid w:val="00941E95"/>
    <w:rsid w:val="00942902"/>
    <w:rsid w:val="00943D8D"/>
    <w:rsid w:val="009441C9"/>
    <w:rsid w:val="00946909"/>
    <w:rsid w:val="009577F9"/>
    <w:rsid w:val="00960787"/>
    <w:rsid w:val="00961943"/>
    <w:rsid w:val="00962A35"/>
    <w:rsid w:val="00963703"/>
    <w:rsid w:val="00963BE1"/>
    <w:rsid w:val="00963CDC"/>
    <w:rsid w:val="00964368"/>
    <w:rsid w:val="00965570"/>
    <w:rsid w:val="009660C2"/>
    <w:rsid w:val="00967855"/>
    <w:rsid w:val="009702EC"/>
    <w:rsid w:val="00970C26"/>
    <w:rsid w:val="00972D0F"/>
    <w:rsid w:val="009737D4"/>
    <w:rsid w:val="00973B6A"/>
    <w:rsid w:val="00973E59"/>
    <w:rsid w:val="0097597D"/>
    <w:rsid w:val="00977746"/>
    <w:rsid w:val="009872CF"/>
    <w:rsid w:val="00987786"/>
    <w:rsid w:val="009909D8"/>
    <w:rsid w:val="00992D4F"/>
    <w:rsid w:val="009930DC"/>
    <w:rsid w:val="009939E3"/>
    <w:rsid w:val="00993E26"/>
    <w:rsid w:val="0099559D"/>
    <w:rsid w:val="009958AF"/>
    <w:rsid w:val="00997167"/>
    <w:rsid w:val="009A1109"/>
    <w:rsid w:val="009A1163"/>
    <w:rsid w:val="009A1BF7"/>
    <w:rsid w:val="009A2236"/>
    <w:rsid w:val="009A28FC"/>
    <w:rsid w:val="009A324D"/>
    <w:rsid w:val="009A599D"/>
    <w:rsid w:val="009A7CE1"/>
    <w:rsid w:val="009B1315"/>
    <w:rsid w:val="009B7D49"/>
    <w:rsid w:val="009C01B8"/>
    <w:rsid w:val="009C0590"/>
    <w:rsid w:val="009C222D"/>
    <w:rsid w:val="009C4E45"/>
    <w:rsid w:val="009C774B"/>
    <w:rsid w:val="009D13CE"/>
    <w:rsid w:val="009D152D"/>
    <w:rsid w:val="009D3B95"/>
    <w:rsid w:val="009D5F4D"/>
    <w:rsid w:val="009D6320"/>
    <w:rsid w:val="009D6C39"/>
    <w:rsid w:val="009E1BA0"/>
    <w:rsid w:val="009E3252"/>
    <w:rsid w:val="009E3D3A"/>
    <w:rsid w:val="009E5C25"/>
    <w:rsid w:val="009E6313"/>
    <w:rsid w:val="009F07FB"/>
    <w:rsid w:val="009F165C"/>
    <w:rsid w:val="009F18C1"/>
    <w:rsid w:val="009F4F61"/>
    <w:rsid w:val="00A00F2F"/>
    <w:rsid w:val="00A03161"/>
    <w:rsid w:val="00A063F9"/>
    <w:rsid w:val="00A07F64"/>
    <w:rsid w:val="00A10B99"/>
    <w:rsid w:val="00A10C76"/>
    <w:rsid w:val="00A12BA4"/>
    <w:rsid w:val="00A15AA0"/>
    <w:rsid w:val="00A16EE0"/>
    <w:rsid w:val="00A23454"/>
    <w:rsid w:val="00A25C3E"/>
    <w:rsid w:val="00A25FEC"/>
    <w:rsid w:val="00A304FF"/>
    <w:rsid w:val="00A334BF"/>
    <w:rsid w:val="00A34737"/>
    <w:rsid w:val="00A34979"/>
    <w:rsid w:val="00A349B9"/>
    <w:rsid w:val="00A3519D"/>
    <w:rsid w:val="00A3636B"/>
    <w:rsid w:val="00A41306"/>
    <w:rsid w:val="00A44C13"/>
    <w:rsid w:val="00A47216"/>
    <w:rsid w:val="00A52009"/>
    <w:rsid w:val="00A5268D"/>
    <w:rsid w:val="00A56CEB"/>
    <w:rsid w:val="00A576A9"/>
    <w:rsid w:val="00A60AA7"/>
    <w:rsid w:val="00A6114C"/>
    <w:rsid w:val="00A62FF9"/>
    <w:rsid w:val="00A63643"/>
    <w:rsid w:val="00A65712"/>
    <w:rsid w:val="00A7165F"/>
    <w:rsid w:val="00A717E1"/>
    <w:rsid w:val="00A72C11"/>
    <w:rsid w:val="00A76289"/>
    <w:rsid w:val="00A76E35"/>
    <w:rsid w:val="00A84885"/>
    <w:rsid w:val="00A86BC9"/>
    <w:rsid w:val="00A90668"/>
    <w:rsid w:val="00A942EA"/>
    <w:rsid w:val="00AA07EF"/>
    <w:rsid w:val="00AA3032"/>
    <w:rsid w:val="00AA3483"/>
    <w:rsid w:val="00AB1910"/>
    <w:rsid w:val="00AB2657"/>
    <w:rsid w:val="00AB301D"/>
    <w:rsid w:val="00AB357A"/>
    <w:rsid w:val="00AB35D1"/>
    <w:rsid w:val="00AB4BA7"/>
    <w:rsid w:val="00AB50E3"/>
    <w:rsid w:val="00AB75DD"/>
    <w:rsid w:val="00AB7799"/>
    <w:rsid w:val="00AC0AFC"/>
    <w:rsid w:val="00AC1A96"/>
    <w:rsid w:val="00AC2595"/>
    <w:rsid w:val="00AC3392"/>
    <w:rsid w:val="00AC457D"/>
    <w:rsid w:val="00AC4D21"/>
    <w:rsid w:val="00AC51DE"/>
    <w:rsid w:val="00AC5E7B"/>
    <w:rsid w:val="00AC62DA"/>
    <w:rsid w:val="00AC64E9"/>
    <w:rsid w:val="00AD425F"/>
    <w:rsid w:val="00AD56A3"/>
    <w:rsid w:val="00AD76B9"/>
    <w:rsid w:val="00AD7C10"/>
    <w:rsid w:val="00AE1AF9"/>
    <w:rsid w:val="00AE27BC"/>
    <w:rsid w:val="00AE48DB"/>
    <w:rsid w:val="00AE4D62"/>
    <w:rsid w:val="00AE4F6C"/>
    <w:rsid w:val="00AE59D6"/>
    <w:rsid w:val="00AE6938"/>
    <w:rsid w:val="00AF05E1"/>
    <w:rsid w:val="00AF11F0"/>
    <w:rsid w:val="00AF2127"/>
    <w:rsid w:val="00AF40C4"/>
    <w:rsid w:val="00AF49B6"/>
    <w:rsid w:val="00AF4A29"/>
    <w:rsid w:val="00AF5693"/>
    <w:rsid w:val="00AF5E79"/>
    <w:rsid w:val="00AF6783"/>
    <w:rsid w:val="00AF7295"/>
    <w:rsid w:val="00B01424"/>
    <w:rsid w:val="00B03674"/>
    <w:rsid w:val="00B03B68"/>
    <w:rsid w:val="00B04812"/>
    <w:rsid w:val="00B067A2"/>
    <w:rsid w:val="00B10052"/>
    <w:rsid w:val="00B11458"/>
    <w:rsid w:val="00B11D9B"/>
    <w:rsid w:val="00B11E2A"/>
    <w:rsid w:val="00B12232"/>
    <w:rsid w:val="00B12669"/>
    <w:rsid w:val="00B1283D"/>
    <w:rsid w:val="00B12AA4"/>
    <w:rsid w:val="00B13317"/>
    <w:rsid w:val="00B17282"/>
    <w:rsid w:val="00B2081B"/>
    <w:rsid w:val="00B232E1"/>
    <w:rsid w:val="00B24511"/>
    <w:rsid w:val="00B246F4"/>
    <w:rsid w:val="00B252AD"/>
    <w:rsid w:val="00B329D3"/>
    <w:rsid w:val="00B3412B"/>
    <w:rsid w:val="00B34910"/>
    <w:rsid w:val="00B3552E"/>
    <w:rsid w:val="00B35831"/>
    <w:rsid w:val="00B40111"/>
    <w:rsid w:val="00B41860"/>
    <w:rsid w:val="00B446E7"/>
    <w:rsid w:val="00B455CF"/>
    <w:rsid w:val="00B46246"/>
    <w:rsid w:val="00B465CB"/>
    <w:rsid w:val="00B466D2"/>
    <w:rsid w:val="00B51055"/>
    <w:rsid w:val="00B51627"/>
    <w:rsid w:val="00B51E18"/>
    <w:rsid w:val="00B54160"/>
    <w:rsid w:val="00B55879"/>
    <w:rsid w:val="00B60B2A"/>
    <w:rsid w:val="00B61BF0"/>
    <w:rsid w:val="00B6218E"/>
    <w:rsid w:val="00B63D18"/>
    <w:rsid w:val="00B640A6"/>
    <w:rsid w:val="00B65C38"/>
    <w:rsid w:val="00B70779"/>
    <w:rsid w:val="00B71DE4"/>
    <w:rsid w:val="00B71DEC"/>
    <w:rsid w:val="00B73D21"/>
    <w:rsid w:val="00B8277A"/>
    <w:rsid w:val="00B850D4"/>
    <w:rsid w:val="00B85D07"/>
    <w:rsid w:val="00B9018B"/>
    <w:rsid w:val="00B9146C"/>
    <w:rsid w:val="00B9244A"/>
    <w:rsid w:val="00B92F1E"/>
    <w:rsid w:val="00B93BE5"/>
    <w:rsid w:val="00B9600B"/>
    <w:rsid w:val="00B96682"/>
    <w:rsid w:val="00B97437"/>
    <w:rsid w:val="00BA3EEE"/>
    <w:rsid w:val="00BA4B97"/>
    <w:rsid w:val="00BA537E"/>
    <w:rsid w:val="00BA6212"/>
    <w:rsid w:val="00BB15C7"/>
    <w:rsid w:val="00BB4936"/>
    <w:rsid w:val="00BC0C22"/>
    <w:rsid w:val="00BC4069"/>
    <w:rsid w:val="00BC41E5"/>
    <w:rsid w:val="00BC5759"/>
    <w:rsid w:val="00BD0198"/>
    <w:rsid w:val="00BD400C"/>
    <w:rsid w:val="00BD5DF3"/>
    <w:rsid w:val="00BD70B4"/>
    <w:rsid w:val="00BE44E4"/>
    <w:rsid w:val="00BE57BA"/>
    <w:rsid w:val="00BE72DA"/>
    <w:rsid w:val="00BE765F"/>
    <w:rsid w:val="00BF0A01"/>
    <w:rsid w:val="00BF3177"/>
    <w:rsid w:val="00BF3ED6"/>
    <w:rsid w:val="00BF4490"/>
    <w:rsid w:val="00BF5920"/>
    <w:rsid w:val="00BF6DD4"/>
    <w:rsid w:val="00BF7274"/>
    <w:rsid w:val="00BF7F35"/>
    <w:rsid w:val="00C00377"/>
    <w:rsid w:val="00C0244F"/>
    <w:rsid w:val="00C02A4D"/>
    <w:rsid w:val="00C02B74"/>
    <w:rsid w:val="00C152CA"/>
    <w:rsid w:val="00C20404"/>
    <w:rsid w:val="00C20F94"/>
    <w:rsid w:val="00C2215F"/>
    <w:rsid w:val="00C229DC"/>
    <w:rsid w:val="00C2340C"/>
    <w:rsid w:val="00C320A2"/>
    <w:rsid w:val="00C351CB"/>
    <w:rsid w:val="00C36705"/>
    <w:rsid w:val="00C36747"/>
    <w:rsid w:val="00C36D7B"/>
    <w:rsid w:val="00C44CFB"/>
    <w:rsid w:val="00C46FFB"/>
    <w:rsid w:val="00C50589"/>
    <w:rsid w:val="00C5104A"/>
    <w:rsid w:val="00C51307"/>
    <w:rsid w:val="00C542E7"/>
    <w:rsid w:val="00C54847"/>
    <w:rsid w:val="00C55706"/>
    <w:rsid w:val="00C57C87"/>
    <w:rsid w:val="00C6026A"/>
    <w:rsid w:val="00C606F5"/>
    <w:rsid w:val="00C6132E"/>
    <w:rsid w:val="00C627A2"/>
    <w:rsid w:val="00C62A97"/>
    <w:rsid w:val="00C63677"/>
    <w:rsid w:val="00C64A29"/>
    <w:rsid w:val="00C70040"/>
    <w:rsid w:val="00C71180"/>
    <w:rsid w:val="00C74416"/>
    <w:rsid w:val="00C750E7"/>
    <w:rsid w:val="00C7527C"/>
    <w:rsid w:val="00C838EE"/>
    <w:rsid w:val="00C865E9"/>
    <w:rsid w:val="00C86DEF"/>
    <w:rsid w:val="00C92384"/>
    <w:rsid w:val="00C924A9"/>
    <w:rsid w:val="00C9460D"/>
    <w:rsid w:val="00C963D9"/>
    <w:rsid w:val="00CA0461"/>
    <w:rsid w:val="00CA055E"/>
    <w:rsid w:val="00CA0E8F"/>
    <w:rsid w:val="00CA2F4E"/>
    <w:rsid w:val="00CA4549"/>
    <w:rsid w:val="00CB137E"/>
    <w:rsid w:val="00CB2903"/>
    <w:rsid w:val="00CB6563"/>
    <w:rsid w:val="00CB6877"/>
    <w:rsid w:val="00CB79AA"/>
    <w:rsid w:val="00CC32CC"/>
    <w:rsid w:val="00CC356B"/>
    <w:rsid w:val="00CC56AC"/>
    <w:rsid w:val="00CC6839"/>
    <w:rsid w:val="00CD05FE"/>
    <w:rsid w:val="00CD082F"/>
    <w:rsid w:val="00CD1327"/>
    <w:rsid w:val="00CD321D"/>
    <w:rsid w:val="00CD6884"/>
    <w:rsid w:val="00CD69F3"/>
    <w:rsid w:val="00CD75F1"/>
    <w:rsid w:val="00CD79B4"/>
    <w:rsid w:val="00CE031C"/>
    <w:rsid w:val="00CE13F9"/>
    <w:rsid w:val="00CE28D9"/>
    <w:rsid w:val="00CE2F49"/>
    <w:rsid w:val="00CE63AE"/>
    <w:rsid w:val="00CE675D"/>
    <w:rsid w:val="00CE6FBA"/>
    <w:rsid w:val="00CE7E13"/>
    <w:rsid w:val="00CE7EB7"/>
    <w:rsid w:val="00CF041B"/>
    <w:rsid w:val="00CF0AE5"/>
    <w:rsid w:val="00CF307A"/>
    <w:rsid w:val="00CF6207"/>
    <w:rsid w:val="00D00733"/>
    <w:rsid w:val="00D0279A"/>
    <w:rsid w:val="00D0750F"/>
    <w:rsid w:val="00D07A98"/>
    <w:rsid w:val="00D104E8"/>
    <w:rsid w:val="00D13EA5"/>
    <w:rsid w:val="00D1448E"/>
    <w:rsid w:val="00D146F7"/>
    <w:rsid w:val="00D15738"/>
    <w:rsid w:val="00D16229"/>
    <w:rsid w:val="00D17C5F"/>
    <w:rsid w:val="00D24836"/>
    <w:rsid w:val="00D26A1A"/>
    <w:rsid w:val="00D323DB"/>
    <w:rsid w:val="00D32829"/>
    <w:rsid w:val="00D349CF"/>
    <w:rsid w:val="00D35044"/>
    <w:rsid w:val="00D36C44"/>
    <w:rsid w:val="00D40ED5"/>
    <w:rsid w:val="00D45FA9"/>
    <w:rsid w:val="00D46CE3"/>
    <w:rsid w:val="00D52F5C"/>
    <w:rsid w:val="00D53512"/>
    <w:rsid w:val="00D5743D"/>
    <w:rsid w:val="00D615B0"/>
    <w:rsid w:val="00D63328"/>
    <w:rsid w:val="00D65455"/>
    <w:rsid w:val="00D66735"/>
    <w:rsid w:val="00D720D2"/>
    <w:rsid w:val="00D76A33"/>
    <w:rsid w:val="00D81CB4"/>
    <w:rsid w:val="00D82949"/>
    <w:rsid w:val="00D9022F"/>
    <w:rsid w:val="00D905C5"/>
    <w:rsid w:val="00D92018"/>
    <w:rsid w:val="00D93919"/>
    <w:rsid w:val="00D95705"/>
    <w:rsid w:val="00DA0B98"/>
    <w:rsid w:val="00DA434A"/>
    <w:rsid w:val="00DA58DA"/>
    <w:rsid w:val="00DA5972"/>
    <w:rsid w:val="00DA729A"/>
    <w:rsid w:val="00DB3766"/>
    <w:rsid w:val="00DB6146"/>
    <w:rsid w:val="00DB62B4"/>
    <w:rsid w:val="00DB6A90"/>
    <w:rsid w:val="00DC2E47"/>
    <w:rsid w:val="00DC3539"/>
    <w:rsid w:val="00DC4865"/>
    <w:rsid w:val="00DD24FD"/>
    <w:rsid w:val="00DD5DF9"/>
    <w:rsid w:val="00DE13A9"/>
    <w:rsid w:val="00DE248D"/>
    <w:rsid w:val="00DE2E87"/>
    <w:rsid w:val="00DE6043"/>
    <w:rsid w:val="00DF16C9"/>
    <w:rsid w:val="00DF296C"/>
    <w:rsid w:val="00DF5309"/>
    <w:rsid w:val="00DF7049"/>
    <w:rsid w:val="00DF7A03"/>
    <w:rsid w:val="00E00103"/>
    <w:rsid w:val="00E017FF"/>
    <w:rsid w:val="00E0237B"/>
    <w:rsid w:val="00E04AF0"/>
    <w:rsid w:val="00E0593A"/>
    <w:rsid w:val="00E1071C"/>
    <w:rsid w:val="00E107F2"/>
    <w:rsid w:val="00E125B6"/>
    <w:rsid w:val="00E12FF9"/>
    <w:rsid w:val="00E150FE"/>
    <w:rsid w:val="00E16059"/>
    <w:rsid w:val="00E26AFB"/>
    <w:rsid w:val="00E33B1D"/>
    <w:rsid w:val="00E35C8C"/>
    <w:rsid w:val="00E36530"/>
    <w:rsid w:val="00E40308"/>
    <w:rsid w:val="00E417AC"/>
    <w:rsid w:val="00E45389"/>
    <w:rsid w:val="00E4798A"/>
    <w:rsid w:val="00E524D2"/>
    <w:rsid w:val="00E5286B"/>
    <w:rsid w:val="00E556E2"/>
    <w:rsid w:val="00E564A1"/>
    <w:rsid w:val="00E615E8"/>
    <w:rsid w:val="00E64457"/>
    <w:rsid w:val="00E67674"/>
    <w:rsid w:val="00E71423"/>
    <w:rsid w:val="00E74BBD"/>
    <w:rsid w:val="00E7525D"/>
    <w:rsid w:val="00E75B9A"/>
    <w:rsid w:val="00E87B73"/>
    <w:rsid w:val="00E87E52"/>
    <w:rsid w:val="00E911A5"/>
    <w:rsid w:val="00E921AA"/>
    <w:rsid w:val="00E931F6"/>
    <w:rsid w:val="00E94583"/>
    <w:rsid w:val="00E96971"/>
    <w:rsid w:val="00E97125"/>
    <w:rsid w:val="00EA0332"/>
    <w:rsid w:val="00EA2217"/>
    <w:rsid w:val="00EA27C6"/>
    <w:rsid w:val="00EA2E26"/>
    <w:rsid w:val="00EA47DB"/>
    <w:rsid w:val="00EA77B8"/>
    <w:rsid w:val="00EA7F32"/>
    <w:rsid w:val="00EB049B"/>
    <w:rsid w:val="00EB2635"/>
    <w:rsid w:val="00EB2715"/>
    <w:rsid w:val="00EB2DBC"/>
    <w:rsid w:val="00EB3F75"/>
    <w:rsid w:val="00EB4558"/>
    <w:rsid w:val="00EB57A8"/>
    <w:rsid w:val="00EB7391"/>
    <w:rsid w:val="00EC31E3"/>
    <w:rsid w:val="00EC68D1"/>
    <w:rsid w:val="00EC7637"/>
    <w:rsid w:val="00ED4118"/>
    <w:rsid w:val="00ED731F"/>
    <w:rsid w:val="00EE021A"/>
    <w:rsid w:val="00EE5217"/>
    <w:rsid w:val="00EE6C97"/>
    <w:rsid w:val="00EF574F"/>
    <w:rsid w:val="00F03092"/>
    <w:rsid w:val="00F05B03"/>
    <w:rsid w:val="00F115CF"/>
    <w:rsid w:val="00F14867"/>
    <w:rsid w:val="00F20479"/>
    <w:rsid w:val="00F2111E"/>
    <w:rsid w:val="00F21D4E"/>
    <w:rsid w:val="00F22A0F"/>
    <w:rsid w:val="00F24204"/>
    <w:rsid w:val="00F25FDB"/>
    <w:rsid w:val="00F26182"/>
    <w:rsid w:val="00F40179"/>
    <w:rsid w:val="00F40C86"/>
    <w:rsid w:val="00F42344"/>
    <w:rsid w:val="00F43048"/>
    <w:rsid w:val="00F50468"/>
    <w:rsid w:val="00F516E8"/>
    <w:rsid w:val="00F52898"/>
    <w:rsid w:val="00F5352C"/>
    <w:rsid w:val="00F5496A"/>
    <w:rsid w:val="00F553AF"/>
    <w:rsid w:val="00F5685E"/>
    <w:rsid w:val="00F6085E"/>
    <w:rsid w:val="00F60BD3"/>
    <w:rsid w:val="00F61771"/>
    <w:rsid w:val="00F6702D"/>
    <w:rsid w:val="00F74866"/>
    <w:rsid w:val="00F752F7"/>
    <w:rsid w:val="00F7554B"/>
    <w:rsid w:val="00F75A04"/>
    <w:rsid w:val="00F75E32"/>
    <w:rsid w:val="00F762B7"/>
    <w:rsid w:val="00F76402"/>
    <w:rsid w:val="00F83FFB"/>
    <w:rsid w:val="00F8455B"/>
    <w:rsid w:val="00F8592C"/>
    <w:rsid w:val="00F874A1"/>
    <w:rsid w:val="00F91F84"/>
    <w:rsid w:val="00F91FEF"/>
    <w:rsid w:val="00FA0B33"/>
    <w:rsid w:val="00FA167C"/>
    <w:rsid w:val="00FA3DEA"/>
    <w:rsid w:val="00FA5320"/>
    <w:rsid w:val="00FA6A49"/>
    <w:rsid w:val="00FA6BE4"/>
    <w:rsid w:val="00FB0154"/>
    <w:rsid w:val="00FB41C7"/>
    <w:rsid w:val="00FB43C4"/>
    <w:rsid w:val="00FB4D56"/>
    <w:rsid w:val="00FB537E"/>
    <w:rsid w:val="00FB6547"/>
    <w:rsid w:val="00FC0214"/>
    <w:rsid w:val="00FC0BED"/>
    <w:rsid w:val="00FC224D"/>
    <w:rsid w:val="00FC23F8"/>
    <w:rsid w:val="00FC472D"/>
    <w:rsid w:val="00FC5539"/>
    <w:rsid w:val="00FC739E"/>
    <w:rsid w:val="00FD05ED"/>
    <w:rsid w:val="00FD1AA4"/>
    <w:rsid w:val="00FD1F0B"/>
    <w:rsid w:val="00FD3B36"/>
    <w:rsid w:val="00FD3E93"/>
    <w:rsid w:val="00FD502A"/>
    <w:rsid w:val="00FD6763"/>
    <w:rsid w:val="00FD7B96"/>
    <w:rsid w:val="00FD7EA4"/>
    <w:rsid w:val="00FE1323"/>
    <w:rsid w:val="00FE2EF9"/>
    <w:rsid w:val="00FE51CB"/>
    <w:rsid w:val="00FE74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58BE10"/>
  <w15:docId w15:val="{90461C4D-6CA7-44EA-948D-323C20D6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5E0"/>
    <w:pPr>
      <w:widowControl w:val="0"/>
    </w:pPr>
    <w:rPr>
      <w:kern w:val="2"/>
      <w:sz w:val="24"/>
      <w:szCs w:val="24"/>
    </w:rPr>
  </w:style>
  <w:style w:type="paragraph" w:styleId="1">
    <w:name w:val="heading 1"/>
    <w:basedOn w:val="a"/>
    <w:link w:val="10"/>
    <w:uiPriority w:val="1"/>
    <w:qFormat/>
    <w:locked/>
    <w:rsid w:val="00D15738"/>
    <w:pPr>
      <w:ind w:left="810"/>
      <w:outlineLvl w:val="0"/>
    </w:pPr>
    <w:rPr>
      <w:rFonts w:ascii="標楷體" w:eastAsia="標楷體" w:hAnsi="標楷體" w:cstheme="minorBidi"/>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25FEC"/>
    <w:pPr>
      <w:tabs>
        <w:tab w:val="center" w:pos="4153"/>
        <w:tab w:val="right" w:pos="8306"/>
      </w:tabs>
      <w:snapToGrid w:val="0"/>
    </w:pPr>
    <w:rPr>
      <w:sz w:val="20"/>
      <w:szCs w:val="20"/>
    </w:rPr>
  </w:style>
  <w:style w:type="character" w:customStyle="1" w:styleId="a4">
    <w:name w:val="頁首 字元"/>
    <w:link w:val="a3"/>
    <w:uiPriority w:val="99"/>
    <w:locked/>
    <w:rsid w:val="00A25FEC"/>
    <w:rPr>
      <w:rFonts w:cs="Times New Roman"/>
      <w:kern w:val="2"/>
    </w:rPr>
  </w:style>
  <w:style w:type="paragraph" w:styleId="a5">
    <w:name w:val="footer"/>
    <w:basedOn w:val="a"/>
    <w:link w:val="a6"/>
    <w:uiPriority w:val="99"/>
    <w:rsid w:val="00A25FEC"/>
    <w:pPr>
      <w:tabs>
        <w:tab w:val="center" w:pos="4153"/>
        <w:tab w:val="right" w:pos="8306"/>
      </w:tabs>
      <w:snapToGrid w:val="0"/>
    </w:pPr>
    <w:rPr>
      <w:sz w:val="20"/>
      <w:szCs w:val="20"/>
    </w:rPr>
  </w:style>
  <w:style w:type="character" w:customStyle="1" w:styleId="a6">
    <w:name w:val="頁尾 字元"/>
    <w:link w:val="a5"/>
    <w:uiPriority w:val="99"/>
    <w:locked/>
    <w:rsid w:val="00A25FEC"/>
    <w:rPr>
      <w:rFonts w:cs="Times New Roman"/>
      <w:kern w:val="2"/>
    </w:rPr>
  </w:style>
  <w:style w:type="paragraph" w:styleId="a7">
    <w:name w:val="Date"/>
    <w:basedOn w:val="a"/>
    <w:next w:val="a"/>
    <w:link w:val="a8"/>
    <w:uiPriority w:val="99"/>
    <w:rsid w:val="007758ED"/>
    <w:pPr>
      <w:jc w:val="right"/>
    </w:pPr>
    <w:rPr>
      <w:szCs w:val="20"/>
    </w:rPr>
  </w:style>
  <w:style w:type="character" w:customStyle="1" w:styleId="a8">
    <w:name w:val="日期 字元"/>
    <w:link w:val="a7"/>
    <w:uiPriority w:val="99"/>
    <w:locked/>
    <w:rsid w:val="007758ED"/>
    <w:rPr>
      <w:rFonts w:cs="Times New Roman"/>
      <w:kern w:val="2"/>
      <w:sz w:val="24"/>
    </w:rPr>
  </w:style>
  <w:style w:type="paragraph" w:customStyle="1" w:styleId="11">
    <w:name w:val="清單段落1"/>
    <w:basedOn w:val="a"/>
    <w:uiPriority w:val="99"/>
    <w:rsid w:val="002600F8"/>
    <w:pPr>
      <w:ind w:leftChars="200" w:left="480"/>
    </w:pPr>
  </w:style>
  <w:style w:type="table" w:styleId="a9">
    <w:name w:val="Table Grid"/>
    <w:basedOn w:val="a1"/>
    <w:uiPriority w:val="39"/>
    <w:rsid w:val="00F91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4748E6"/>
    <w:rPr>
      <w:rFonts w:ascii="Calibri Light" w:hAnsi="Calibri Light"/>
      <w:sz w:val="18"/>
      <w:szCs w:val="20"/>
    </w:rPr>
  </w:style>
  <w:style w:type="character" w:customStyle="1" w:styleId="ab">
    <w:name w:val="註解方塊文字 字元"/>
    <w:link w:val="aa"/>
    <w:uiPriority w:val="99"/>
    <w:locked/>
    <w:rsid w:val="004748E6"/>
    <w:rPr>
      <w:rFonts w:ascii="Calibri Light" w:eastAsia="新細明體" w:hAnsi="Calibri Light" w:cs="Times New Roman"/>
      <w:kern w:val="2"/>
      <w:sz w:val="18"/>
    </w:rPr>
  </w:style>
  <w:style w:type="paragraph" w:styleId="ac">
    <w:name w:val="Body Text Indent"/>
    <w:basedOn w:val="a"/>
    <w:link w:val="ad"/>
    <w:uiPriority w:val="99"/>
    <w:rsid w:val="000A43DB"/>
    <w:pPr>
      <w:ind w:leftChars="200" w:left="200"/>
    </w:pPr>
    <w:rPr>
      <w:szCs w:val="20"/>
    </w:rPr>
  </w:style>
  <w:style w:type="character" w:customStyle="1" w:styleId="ad">
    <w:name w:val="本文縮排 字元"/>
    <w:link w:val="ac"/>
    <w:uiPriority w:val="99"/>
    <w:locked/>
    <w:rsid w:val="000A43DB"/>
    <w:rPr>
      <w:rFonts w:cs="Times New Roman"/>
      <w:kern w:val="2"/>
      <w:sz w:val="24"/>
    </w:rPr>
  </w:style>
  <w:style w:type="paragraph" w:styleId="ae">
    <w:name w:val="List Paragraph"/>
    <w:basedOn w:val="a"/>
    <w:uiPriority w:val="99"/>
    <w:qFormat/>
    <w:rsid w:val="00044948"/>
    <w:pPr>
      <w:ind w:leftChars="200" w:left="480"/>
    </w:pPr>
  </w:style>
  <w:style w:type="paragraph" w:styleId="af">
    <w:name w:val="Body Text"/>
    <w:basedOn w:val="a"/>
    <w:link w:val="af0"/>
    <w:uiPriority w:val="99"/>
    <w:semiHidden/>
    <w:unhideWhenUsed/>
    <w:rsid w:val="00D15738"/>
    <w:pPr>
      <w:spacing w:after="120"/>
    </w:pPr>
  </w:style>
  <w:style w:type="character" w:customStyle="1" w:styleId="af0">
    <w:name w:val="本文 字元"/>
    <w:basedOn w:val="a0"/>
    <w:link w:val="af"/>
    <w:uiPriority w:val="99"/>
    <w:semiHidden/>
    <w:rsid w:val="00D15738"/>
    <w:rPr>
      <w:kern w:val="2"/>
      <w:sz w:val="24"/>
      <w:szCs w:val="24"/>
    </w:rPr>
  </w:style>
  <w:style w:type="character" w:customStyle="1" w:styleId="10">
    <w:name w:val="標題 1 字元"/>
    <w:basedOn w:val="a0"/>
    <w:link w:val="1"/>
    <w:uiPriority w:val="1"/>
    <w:rsid w:val="00D15738"/>
    <w:rPr>
      <w:rFonts w:ascii="標楷體" w:eastAsia="標楷體" w:hAnsi="標楷體" w:cstheme="minorBidi"/>
      <w:b/>
      <w:bCs/>
      <w:sz w:val="32"/>
      <w:szCs w:val="32"/>
      <w:lang w:eastAsia="en-US"/>
    </w:rPr>
  </w:style>
  <w:style w:type="table" w:customStyle="1" w:styleId="TableNormal">
    <w:name w:val="Table Normal"/>
    <w:uiPriority w:val="2"/>
    <w:semiHidden/>
    <w:unhideWhenUsed/>
    <w:qFormat/>
    <w:rsid w:val="00D15738"/>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5738"/>
    <w:rPr>
      <w:rFonts w:asciiTheme="minorHAnsi" w:eastAsiaTheme="minorEastAsia" w:hAnsiTheme="minorHAnsi" w:cstheme="minorBidi"/>
      <w:kern w:val="0"/>
      <w:sz w:val="22"/>
      <w:szCs w:val="22"/>
      <w:lang w:eastAsia="en-US"/>
    </w:rPr>
  </w:style>
  <w:style w:type="paragraph" w:styleId="af1">
    <w:name w:val="Salutation"/>
    <w:basedOn w:val="a"/>
    <w:next w:val="a"/>
    <w:link w:val="af2"/>
    <w:uiPriority w:val="99"/>
    <w:unhideWhenUsed/>
    <w:rsid w:val="004E7C19"/>
    <w:rPr>
      <w:rFonts w:ascii="標楷體" w:eastAsia="標楷體" w:hAnsi="標楷體"/>
      <w:color w:val="000000" w:themeColor="text1"/>
      <w:sz w:val="28"/>
      <w:szCs w:val="28"/>
    </w:rPr>
  </w:style>
  <w:style w:type="character" w:customStyle="1" w:styleId="af2">
    <w:name w:val="問候 字元"/>
    <w:basedOn w:val="a0"/>
    <w:link w:val="af1"/>
    <w:uiPriority w:val="99"/>
    <w:rsid w:val="004E7C19"/>
    <w:rPr>
      <w:rFonts w:ascii="標楷體" w:eastAsia="標楷體" w:hAnsi="標楷體"/>
      <w:color w:val="000000" w:themeColor="text1"/>
      <w:kern w:val="2"/>
      <w:sz w:val="28"/>
      <w:szCs w:val="28"/>
    </w:rPr>
  </w:style>
  <w:style w:type="paragraph" w:styleId="af3">
    <w:name w:val="Closing"/>
    <w:basedOn w:val="a"/>
    <w:link w:val="af4"/>
    <w:uiPriority w:val="99"/>
    <w:unhideWhenUsed/>
    <w:rsid w:val="004E7C19"/>
    <w:pPr>
      <w:ind w:leftChars="1800" w:left="100"/>
    </w:pPr>
    <w:rPr>
      <w:rFonts w:ascii="標楷體" w:eastAsia="標楷體" w:hAnsi="標楷體"/>
      <w:color w:val="000000" w:themeColor="text1"/>
      <w:sz w:val="28"/>
      <w:szCs w:val="28"/>
    </w:rPr>
  </w:style>
  <w:style w:type="character" w:customStyle="1" w:styleId="af4">
    <w:name w:val="結語 字元"/>
    <w:basedOn w:val="a0"/>
    <w:link w:val="af3"/>
    <w:uiPriority w:val="99"/>
    <w:rsid w:val="004E7C19"/>
    <w:rPr>
      <w:rFonts w:ascii="標楷體" w:eastAsia="標楷體" w:hAnsi="標楷體"/>
      <w:color w:val="000000" w:themeColor="text1"/>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B4EB1-09F5-4972-B080-6658F4FB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1156</Words>
  <Characters>4305</Characters>
  <Application>Microsoft Office Word</Application>
  <DocSecurity>0</DocSecurity>
  <Lines>1076</Lines>
  <Paragraphs>910</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學校社會工作服務準則</dc:title>
  <dc:creator>MainUser</dc:creator>
  <cp:lastModifiedBy>705 TWSA</cp:lastModifiedBy>
  <cp:revision>2</cp:revision>
  <cp:lastPrinted>2018-08-27T02:31:00Z</cp:lastPrinted>
  <dcterms:created xsi:type="dcterms:W3CDTF">2026-05-20T01:10:00Z</dcterms:created>
  <dcterms:modified xsi:type="dcterms:W3CDTF">2026-05-20T01:10:00Z</dcterms:modified>
</cp:coreProperties>
</file>