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94"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257"/>
        <w:gridCol w:w="4590"/>
        <w:gridCol w:w="4590"/>
        <w:gridCol w:w="3780"/>
      </w:tblGrid>
      <w:tr w:rsidR="00274351" w:rsidRPr="007769F0" w14:paraId="3C573A6C" w14:textId="77777777" w:rsidTr="00AD1421">
        <w:trPr>
          <w:tblHeader/>
        </w:trPr>
        <w:tc>
          <w:tcPr>
            <w:tcW w:w="1277" w:type="dxa"/>
            <w:tcBorders>
              <w:top w:val="single" w:sz="4" w:space="0" w:color="auto"/>
              <w:bottom w:val="single" w:sz="4" w:space="0" w:color="auto"/>
              <w:right w:val="single" w:sz="4" w:space="0" w:color="auto"/>
            </w:tcBorders>
          </w:tcPr>
          <w:p w14:paraId="1AFAC4B4" w14:textId="0701D453" w:rsidR="00BD1525" w:rsidRPr="00EC3449" w:rsidRDefault="00BD1525" w:rsidP="00EC3449">
            <w:pPr>
              <w:spacing w:beforeLines="20" w:before="72" w:line="340" w:lineRule="exact"/>
              <w:jc w:val="center"/>
              <w:rPr>
                <w:rFonts w:ascii="微軟正黑體" w:eastAsia="微軟正黑體" w:hAnsi="微軟正黑體"/>
                <w:b/>
                <w:bCs/>
                <w:szCs w:val="24"/>
              </w:rPr>
            </w:pPr>
            <w:r w:rsidRPr="00EC3449">
              <w:rPr>
                <w:rFonts w:ascii="微軟正黑體" w:eastAsia="微軟正黑體" w:hAnsi="微軟正黑體" w:hint="eastAsia"/>
                <w:b/>
                <w:bCs/>
                <w:szCs w:val="24"/>
              </w:rPr>
              <w:t>編號</w:t>
            </w:r>
          </w:p>
        </w:tc>
        <w:tc>
          <w:tcPr>
            <w:tcW w:w="1257" w:type="dxa"/>
            <w:tcBorders>
              <w:top w:val="single" w:sz="4" w:space="0" w:color="auto"/>
              <w:left w:val="single" w:sz="4" w:space="0" w:color="auto"/>
              <w:bottom w:val="single" w:sz="4" w:space="0" w:color="auto"/>
              <w:right w:val="single" w:sz="4" w:space="0" w:color="auto"/>
            </w:tcBorders>
          </w:tcPr>
          <w:p w14:paraId="2158E8E3" w14:textId="77777777" w:rsidR="00BD1525" w:rsidRPr="00EC3449" w:rsidRDefault="00BD1525" w:rsidP="00EC3449">
            <w:pPr>
              <w:spacing w:beforeLines="20" w:before="72" w:line="340" w:lineRule="exact"/>
              <w:jc w:val="center"/>
              <w:rPr>
                <w:rFonts w:ascii="微軟正黑體" w:eastAsia="微軟正黑體" w:hAnsi="微軟正黑體"/>
                <w:b/>
                <w:bCs/>
                <w:szCs w:val="24"/>
              </w:rPr>
            </w:pPr>
            <w:r w:rsidRPr="00EC3449">
              <w:rPr>
                <w:rFonts w:ascii="微軟正黑體" w:eastAsia="微軟正黑體" w:hAnsi="微軟正黑體" w:hint="eastAsia"/>
                <w:b/>
                <w:bCs/>
                <w:szCs w:val="24"/>
              </w:rPr>
              <w:t>作業項目</w:t>
            </w:r>
          </w:p>
        </w:tc>
        <w:tc>
          <w:tcPr>
            <w:tcW w:w="4590" w:type="dxa"/>
            <w:tcBorders>
              <w:top w:val="single" w:sz="4" w:space="0" w:color="auto"/>
              <w:left w:val="single" w:sz="4" w:space="0" w:color="auto"/>
              <w:bottom w:val="single" w:sz="4" w:space="0" w:color="auto"/>
              <w:right w:val="single" w:sz="4" w:space="0" w:color="auto"/>
            </w:tcBorders>
          </w:tcPr>
          <w:p w14:paraId="6AEB087B" w14:textId="77777777" w:rsidR="00BD1525" w:rsidRPr="00EC3449" w:rsidRDefault="00BD1525" w:rsidP="00EC3449">
            <w:pPr>
              <w:spacing w:beforeLines="20" w:before="72" w:line="340" w:lineRule="exact"/>
              <w:jc w:val="center"/>
              <w:rPr>
                <w:rFonts w:ascii="微軟正黑體" w:eastAsia="微軟正黑體" w:hAnsi="微軟正黑體"/>
                <w:b/>
                <w:bCs/>
                <w:spacing w:val="20"/>
                <w:szCs w:val="24"/>
              </w:rPr>
            </w:pPr>
            <w:r w:rsidRPr="00EC3449">
              <w:rPr>
                <w:rFonts w:ascii="微軟正黑體" w:eastAsia="微軟正黑體" w:hAnsi="微軟正黑體" w:hint="eastAsia"/>
                <w:b/>
                <w:bCs/>
                <w:spacing w:val="20"/>
                <w:szCs w:val="24"/>
              </w:rPr>
              <w:t>修訂後內容</w:t>
            </w:r>
          </w:p>
        </w:tc>
        <w:tc>
          <w:tcPr>
            <w:tcW w:w="4590" w:type="dxa"/>
            <w:tcBorders>
              <w:top w:val="single" w:sz="4" w:space="0" w:color="auto"/>
              <w:left w:val="single" w:sz="4" w:space="0" w:color="auto"/>
              <w:bottom w:val="single" w:sz="4" w:space="0" w:color="auto"/>
              <w:right w:val="single" w:sz="4" w:space="0" w:color="auto"/>
            </w:tcBorders>
          </w:tcPr>
          <w:p w14:paraId="55B1437A" w14:textId="77777777" w:rsidR="00BD1525" w:rsidRPr="00EC3449" w:rsidRDefault="00BD1525" w:rsidP="00EC3449">
            <w:pPr>
              <w:spacing w:beforeLines="20" w:before="72" w:line="340" w:lineRule="exact"/>
              <w:jc w:val="center"/>
              <w:rPr>
                <w:rFonts w:ascii="微軟正黑體" w:eastAsia="微軟正黑體" w:hAnsi="微軟正黑體"/>
                <w:b/>
                <w:bCs/>
                <w:szCs w:val="24"/>
              </w:rPr>
            </w:pPr>
            <w:r w:rsidRPr="00EC3449">
              <w:rPr>
                <w:rFonts w:ascii="微軟正黑體" w:eastAsia="微軟正黑體" w:hAnsi="微軟正黑體" w:hint="eastAsia"/>
                <w:b/>
                <w:bCs/>
                <w:szCs w:val="24"/>
              </w:rPr>
              <w:t>修訂前內容</w:t>
            </w:r>
          </w:p>
        </w:tc>
        <w:tc>
          <w:tcPr>
            <w:tcW w:w="3780" w:type="dxa"/>
            <w:tcBorders>
              <w:top w:val="single" w:sz="4" w:space="0" w:color="auto"/>
              <w:left w:val="single" w:sz="4" w:space="0" w:color="auto"/>
              <w:bottom w:val="single" w:sz="4" w:space="0" w:color="auto"/>
            </w:tcBorders>
          </w:tcPr>
          <w:p w14:paraId="0C7695A3" w14:textId="77777777" w:rsidR="00BD1525" w:rsidRPr="00EC3449" w:rsidRDefault="00BD1525" w:rsidP="00EC3449">
            <w:pPr>
              <w:spacing w:beforeLines="20" w:before="72" w:line="340" w:lineRule="exact"/>
              <w:jc w:val="center"/>
              <w:rPr>
                <w:rFonts w:ascii="微軟正黑體" w:eastAsia="微軟正黑體" w:hAnsi="微軟正黑體"/>
                <w:b/>
                <w:bCs/>
                <w:szCs w:val="24"/>
              </w:rPr>
            </w:pPr>
            <w:r w:rsidRPr="00EC3449">
              <w:rPr>
                <w:rFonts w:ascii="微軟正黑體" w:eastAsia="微軟正黑體" w:hAnsi="微軟正黑體" w:hint="eastAsia"/>
                <w:b/>
                <w:bCs/>
                <w:szCs w:val="24"/>
              </w:rPr>
              <w:t>修正說明</w:t>
            </w:r>
          </w:p>
        </w:tc>
      </w:tr>
      <w:tr w:rsidR="00180C3B" w:rsidRPr="007769F0" w14:paraId="436C2535" w14:textId="77777777" w:rsidTr="00464B6A">
        <w:trPr>
          <w:trHeight w:val="6466"/>
        </w:trPr>
        <w:tc>
          <w:tcPr>
            <w:tcW w:w="1277" w:type="dxa"/>
            <w:tcBorders>
              <w:top w:val="single" w:sz="4" w:space="0" w:color="auto"/>
              <w:bottom w:val="single" w:sz="4" w:space="0" w:color="auto"/>
              <w:right w:val="single" w:sz="4" w:space="0" w:color="auto"/>
            </w:tcBorders>
          </w:tcPr>
          <w:p w14:paraId="0B6186FB" w14:textId="77777777" w:rsidR="00180C3B" w:rsidRPr="006A0C9C" w:rsidRDefault="00180C3B" w:rsidP="00EC3449">
            <w:pPr>
              <w:spacing w:before="20" w:line="340" w:lineRule="exact"/>
              <w:rPr>
                <w:rFonts w:ascii="微軟正黑體" w:eastAsia="微軟正黑體" w:hAnsi="微軟正黑體"/>
                <w:spacing w:val="-14"/>
                <w:szCs w:val="24"/>
              </w:rPr>
            </w:pPr>
            <w:r w:rsidRPr="006A0C9C">
              <w:rPr>
                <w:rFonts w:ascii="微軟正黑體" w:eastAsia="微軟正黑體" w:hAnsi="微軟正黑體" w:hint="eastAsia"/>
                <w:spacing w:val="-14"/>
                <w:szCs w:val="24"/>
              </w:rPr>
              <w:t>CA-1832</w:t>
            </w:r>
            <w:r w:rsidRPr="006A0C9C">
              <w:rPr>
                <w:rFonts w:ascii="微軟正黑體" w:eastAsia="微軟正黑體" w:hAnsi="微軟正黑體"/>
                <w:spacing w:val="-14"/>
                <w:szCs w:val="24"/>
              </w:rPr>
              <w:t>0</w:t>
            </w:r>
          </w:p>
          <w:p w14:paraId="3DC2A0EF" w14:textId="77777777" w:rsidR="00180C3B" w:rsidRPr="006A0C9C" w:rsidRDefault="00180C3B" w:rsidP="00EC3449">
            <w:pPr>
              <w:spacing w:beforeLines="20" w:before="72" w:line="340" w:lineRule="exact"/>
              <w:jc w:val="center"/>
              <w:rPr>
                <w:rFonts w:ascii="微軟正黑體" w:eastAsia="微軟正黑體" w:hAnsi="微軟正黑體"/>
                <w:szCs w:val="24"/>
              </w:rPr>
            </w:pPr>
          </w:p>
        </w:tc>
        <w:tc>
          <w:tcPr>
            <w:tcW w:w="1257" w:type="dxa"/>
            <w:tcBorders>
              <w:top w:val="single" w:sz="4" w:space="0" w:color="auto"/>
              <w:left w:val="single" w:sz="4" w:space="0" w:color="auto"/>
              <w:bottom w:val="single" w:sz="4" w:space="0" w:color="auto"/>
              <w:right w:val="single" w:sz="4" w:space="0" w:color="auto"/>
            </w:tcBorders>
          </w:tcPr>
          <w:p w14:paraId="6EA4C1E5" w14:textId="498EE139" w:rsidR="00180C3B" w:rsidRPr="006A0C9C" w:rsidRDefault="00180C3B" w:rsidP="0036266D">
            <w:pPr>
              <w:spacing w:before="20" w:line="340" w:lineRule="exact"/>
              <w:ind w:left="22"/>
              <w:jc w:val="both"/>
              <w:rPr>
                <w:rFonts w:ascii="微軟正黑體" w:eastAsia="微軟正黑體" w:hAnsi="微軟正黑體"/>
                <w:szCs w:val="24"/>
              </w:rPr>
            </w:pPr>
            <w:r w:rsidRPr="006A0C9C">
              <w:rPr>
                <w:rFonts w:ascii="微軟正黑體" w:eastAsia="微軟正黑體" w:hAnsi="微軟正黑體" w:hint="eastAsia"/>
                <w:szCs w:val="24"/>
              </w:rPr>
              <w:t>委託人帳戶之管理作業</w:t>
            </w:r>
          </w:p>
        </w:tc>
        <w:tc>
          <w:tcPr>
            <w:tcW w:w="4590" w:type="dxa"/>
            <w:tcBorders>
              <w:top w:val="single" w:sz="4" w:space="0" w:color="auto"/>
              <w:left w:val="single" w:sz="4" w:space="0" w:color="auto"/>
              <w:bottom w:val="single" w:sz="4" w:space="0" w:color="auto"/>
              <w:right w:val="single" w:sz="4" w:space="0" w:color="auto"/>
            </w:tcBorders>
          </w:tcPr>
          <w:p w14:paraId="062F987F" w14:textId="77777777" w:rsidR="00180C3B" w:rsidRPr="006A0C9C" w:rsidRDefault="00180C3B" w:rsidP="009C33B1">
            <w:pPr>
              <w:spacing w:before="40" w:line="380" w:lineRule="exact"/>
              <w:ind w:left="570" w:right="29" w:hangingChars="198" w:hanging="570"/>
              <w:jc w:val="both"/>
              <w:rPr>
                <w:rFonts w:ascii="微軟正黑體" w:eastAsia="微軟正黑體" w:hAnsi="微軟正黑體"/>
                <w:spacing w:val="10"/>
                <w:szCs w:val="24"/>
              </w:rPr>
            </w:pPr>
            <w:r w:rsidRPr="006A0C9C">
              <w:rPr>
                <w:rFonts w:ascii="微軟正黑體" w:eastAsia="微軟正黑體" w:hAnsi="微軟正黑體" w:hint="eastAsia"/>
                <w:spacing w:val="24"/>
                <w:szCs w:val="24"/>
              </w:rPr>
              <w:t>九、</w:t>
            </w:r>
            <w:r w:rsidRPr="006A0C9C">
              <w:rPr>
                <w:rFonts w:ascii="微軟正黑體" w:eastAsia="微軟正黑體" w:hAnsi="微軟正黑體" w:hint="eastAsia"/>
                <w:spacing w:val="10"/>
                <w:szCs w:val="24"/>
              </w:rPr>
              <w:t>公司接受委託人以電子方式進行簽署，應確認委託人身分並留存紀錄備查。</w:t>
            </w:r>
          </w:p>
          <w:p w14:paraId="6AF9EF57" w14:textId="77777777" w:rsidR="00180C3B" w:rsidRPr="006A0C9C" w:rsidRDefault="00180C3B" w:rsidP="009C33B1">
            <w:pPr>
              <w:spacing w:before="40" w:line="380" w:lineRule="exact"/>
              <w:ind w:leftChars="131" w:left="881" w:right="29" w:hangingChars="218" w:hanging="567"/>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 xml:space="preserve"> (</w:t>
            </w:r>
            <w:proofErr w:type="gramStart"/>
            <w:r w:rsidRPr="006A0C9C">
              <w:rPr>
                <w:rFonts w:ascii="微軟正黑體" w:eastAsia="微軟正黑體" w:hAnsi="微軟正黑體" w:hint="eastAsia"/>
                <w:spacing w:val="10"/>
                <w:szCs w:val="24"/>
              </w:rPr>
              <w:t>一</w:t>
            </w:r>
            <w:proofErr w:type="gramEnd"/>
            <w:r w:rsidRPr="006A0C9C">
              <w:rPr>
                <w:rFonts w:ascii="微軟正黑體" w:eastAsia="微軟正黑體" w:hAnsi="微軟正黑體" w:hint="eastAsia"/>
                <w:spacing w:val="10"/>
                <w:szCs w:val="24"/>
              </w:rPr>
              <w:t>)公司得接受委託人以電子方式進行下列簽署：</w:t>
            </w:r>
          </w:p>
          <w:p w14:paraId="115FC715" w14:textId="77777777" w:rsidR="00180C3B" w:rsidRPr="006A0C9C" w:rsidRDefault="00180C3B" w:rsidP="009C33B1">
            <w:pPr>
              <w:spacing w:before="40" w:line="380" w:lineRule="exact"/>
              <w:ind w:leftChars="191" w:left="879" w:right="29" w:hangingChars="162" w:hanging="421"/>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1. 同意簽署成為專業投資人。</w:t>
            </w:r>
          </w:p>
          <w:p w14:paraId="22652874" w14:textId="77777777" w:rsidR="00180C3B" w:rsidRPr="006A0C9C" w:rsidRDefault="00180C3B" w:rsidP="009C33B1">
            <w:pPr>
              <w:spacing w:before="40" w:line="380" w:lineRule="exact"/>
              <w:ind w:leftChars="191" w:left="879" w:right="29" w:hangingChars="162" w:hanging="421"/>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2. 專業投資人委託買賣結構型商品簽署表示已充分審閱而無須適用審閱期之聲明。</w:t>
            </w:r>
          </w:p>
          <w:p w14:paraId="1DCDA9FB" w14:textId="77777777" w:rsidR="00180C3B" w:rsidRPr="006A0C9C" w:rsidRDefault="00180C3B" w:rsidP="009C33B1">
            <w:pPr>
              <w:spacing w:before="40" w:line="380" w:lineRule="exact"/>
              <w:ind w:leftChars="131" w:left="881" w:right="29" w:hangingChars="218" w:hanging="567"/>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 xml:space="preserve"> (二)公司應以下列任</w:t>
            </w:r>
            <w:proofErr w:type="gramStart"/>
            <w:r w:rsidRPr="006A0C9C">
              <w:rPr>
                <w:rFonts w:ascii="微軟正黑體" w:eastAsia="微軟正黑體" w:hAnsi="微軟正黑體" w:hint="eastAsia"/>
                <w:spacing w:val="10"/>
                <w:szCs w:val="24"/>
              </w:rPr>
              <w:t>一</w:t>
            </w:r>
            <w:proofErr w:type="gramEnd"/>
            <w:r w:rsidRPr="006A0C9C">
              <w:rPr>
                <w:rFonts w:ascii="微軟正黑體" w:eastAsia="微軟正黑體" w:hAnsi="微軟正黑體" w:hint="eastAsia"/>
                <w:spacing w:val="10"/>
                <w:szCs w:val="24"/>
              </w:rPr>
              <w:t>方式確認委託人身分，並留存確認身分之紀錄備查：</w:t>
            </w:r>
            <w:r w:rsidRPr="006A0C9C" w:rsidDel="00070DDA">
              <w:rPr>
                <w:rFonts w:ascii="微軟正黑體" w:eastAsia="微軟正黑體" w:hAnsi="微軟正黑體" w:hint="eastAsia"/>
                <w:spacing w:val="10"/>
                <w:szCs w:val="24"/>
              </w:rPr>
              <w:t xml:space="preserve"> </w:t>
            </w:r>
          </w:p>
          <w:p w14:paraId="75FED2BB" w14:textId="77777777" w:rsidR="00180C3B" w:rsidRPr="006A0C9C" w:rsidRDefault="00180C3B" w:rsidP="009C33B1">
            <w:pPr>
              <w:spacing w:before="40" w:line="380" w:lineRule="exact"/>
              <w:ind w:leftChars="191" w:left="880" w:right="29" w:hangingChars="176" w:hanging="422"/>
              <w:jc w:val="both"/>
              <w:rPr>
                <w:rFonts w:ascii="微軟正黑體" w:eastAsia="微軟正黑體" w:hAnsi="微軟正黑體"/>
                <w:szCs w:val="24"/>
              </w:rPr>
            </w:pPr>
            <w:r w:rsidRPr="006A0C9C">
              <w:rPr>
                <w:rFonts w:ascii="微軟正黑體" w:eastAsia="微軟正黑體" w:hAnsi="微軟正黑體" w:hint="eastAsia"/>
                <w:szCs w:val="24"/>
              </w:rPr>
              <w:t>1. 電話確認者，應以委託人留存之聯絡電話致電委託人或透過OTP簡訊動態密碼等方式確認其身分。</w:t>
            </w:r>
          </w:p>
          <w:p w14:paraId="4BE733E3" w14:textId="77777777" w:rsidR="00180C3B" w:rsidRPr="006A0C9C" w:rsidRDefault="00180C3B" w:rsidP="009C33B1">
            <w:pPr>
              <w:spacing w:before="40" w:line="380" w:lineRule="exact"/>
              <w:ind w:leftChars="190" w:left="806" w:right="29" w:hangingChars="146" w:hanging="350"/>
              <w:jc w:val="both"/>
              <w:rPr>
                <w:rFonts w:ascii="微軟正黑體" w:eastAsia="微軟正黑體" w:hAnsi="微軟正黑體"/>
                <w:szCs w:val="24"/>
              </w:rPr>
            </w:pPr>
            <w:r w:rsidRPr="006A0C9C">
              <w:rPr>
                <w:rFonts w:ascii="微軟正黑體" w:eastAsia="微軟正黑體" w:hAnsi="微軟正黑體" w:hint="eastAsia"/>
                <w:szCs w:val="24"/>
              </w:rPr>
              <w:t>2. 視訊確認者，應同時辨識委託人手持之國民身分證及臉部影像確認身分。</w:t>
            </w:r>
          </w:p>
          <w:p w14:paraId="7FBE714A" w14:textId="77777777" w:rsidR="00180C3B" w:rsidRPr="006A0C9C" w:rsidRDefault="00180C3B" w:rsidP="009C33B1">
            <w:pPr>
              <w:spacing w:before="40" w:line="380" w:lineRule="exact"/>
              <w:ind w:leftChars="191" w:left="880" w:right="29" w:hangingChars="176" w:hanging="422"/>
              <w:jc w:val="both"/>
              <w:rPr>
                <w:rFonts w:ascii="微軟正黑體" w:eastAsia="微軟正黑體" w:hAnsi="微軟正黑體"/>
                <w:szCs w:val="24"/>
              </w:rPr>
            </w:pPr>
            <w:r w:rsidRPr="006A0C9C">
              <w:rPr>
                <w:rFonts w:ascii="微軟正黑體" w:eastAsia="微軟正黑體" w:hAnsi="微軟正黑體" w:hint="eastAsia"/>
                <w:szCs w:val="24"/>
              </w:rPr>
              <w:t>3. 以電子憑證認證方式確認身分。</w:t>
            </w:r>
          </w:p>
          <w:p w14:paraId="33D477B2" w14:textId="1587B3D2" w:rsidR="009C33B1" w:rsidRDefault="00180C3B" w:rsidP="009C33B1">
            <w:pPr>
              <w:spacing w:before="40" w:line="380" w:lineRule="exact"/>
              <w:ind w:leftChars="199" w:left="785" w:right="29" w:hangingChars="128" w:hanging="307"/>
              <w:jc w:val="both"/>
              <w:rPr>
                <w:rFonts w:ascii="微軟正黑體" w:eastAsia="微軟正黑體" w:hAnsi="微軟正黑體"/>
                <w:color w:val="FF0000"/>
                <w:szCs w:val="24"/>
                <w:u w:val="single"/>
              </w:rPr>
            </w:pPr>
            <w:r w:rsidRPr="00EC5A23">
              <w:rPr>
                <w:rFonts w:ascii="微軟正黑體" w:eastAsia="微軟正黑體" w:hAnsi="微軟正黑體" w:hint="eastAsia"/>
                <w:szCs w:val="24"/>
              </w:rPr>
              <w:t>4</w:t>
            </w:r>
            <w:r w:rsidRPr="00EC5A23">
              <w:rPr>
                <w:rFonts w:ascii="微軟正黑體" w:eastAsia="微軟正黑體" w:hAnsi="微軟正黑體"/>
                <w:szCs w:val="24"/>
              </w:rPr>
              <w:t xml:space="preserve">. </w:t>
            </w:r>
            <w:r w:rsidRPr="003D7EC9">
              <w:rPr>
                <w:rFonts w:ascii="微軟正黑體" w:eastAsia="微軟正黑體" w:hAnsi="微軟正黑體" w:hint="eastAsia"/>
                <w:szCs w:val="24"/>
              </w:rPr>
              <w:t>經由金融行動身分識別</w:t>
            </w:r>
            <w:r w:rsidR="00E6787B" w:rsidRPr="00207DB8">
              <w:rPr>
                <w:rFonts w:ascii="微軟正黑體" w:eastAsia="微軟正黑體" w:hAnsi="微軟正黑體" w:hint="eastAsia"/>
                <w:color w:val="FF0000"/>
                <w:szCs w:val="24"/>
                <w:u w:val="single"/>
              </w:rPr>
              <w:t>標準化機制</w:t>
            </w:r>
            <w:r w:rsidRPr="003D7EC9">
              <w:rPr>
                <w:rFonts w:ascii="微軟正黑體" w:eastAsia="微軟正黑體" w:hAnsi="微軟正黑體" w:hint="eastAsia"/>
                <w:szCs w:val="24"/>
              </w:rPr>
              <w:t>(金融</w:t>
            </w:r>
            <w:r w:rsidR="00F6048F" w:rsidRPr="00F6048F">
              <w:rPr>
                <w:rFonts w:ascii="微軟正黑體" w:eastAsia="微軟正黑體" w:hAnsi="微軟正黑體"/>
                <w:color w:val="FF0000"/>
                <w:szCs w:val="24"/>
                <w:u w:val="single"/>
              </w:rPr>
              <w:t>Fast-ID</w:t>
            </w:r>
            <w:r w:rsidRPr="006A0C9C">
              <w:rPr>
                <w:rFonts w:ascii="微軟正黑體" w:eastAsia="微軟正黑體" w:hAnsi="微軟正黑體" w:hint="eastAsia"/>
                <w:color w:val="FF0000"/>
                <w:szCs w:val="24"/>
                <w:u w:val="single"/>
              </w:rPr>
              <w:t>)</w:t>
            </w:r>
            <w:r w:rsidRPr="003D7EC9">
              <w:rPr>
                <w:rFonts w:ascii="微軟正黑體" w:eastAsia="微軟正黑體" w:hAnsi="微軟正黑體" w:hint="eastAsia"/>
                <w:szCs w:val="24"/>
              </w:rPr>
              <w:t>確認身分。</w:t>
            </w:r>
          </w:p>
          <w:p w14:paraId="06421703" w14:textId="331975EF" w:rsidR="009C33B1" w:rsidRPr="009C33B1" w:rsidRDefault="009C33B1" w:rsidP="009C33B1">
            <w:pPr>
              <w:spacing w:before="40" w:line="380" w:lineRule="exact"/>
              <w:ind w:leftChars="199" w:left="785" w:right="29" w:hangingChars="128" w:hanging="307"/>
              <w:jc w:val="both"/>
              <w:rPr>
                <w:rFonts w:ascii="微軟正黑體" w:eastAsia="微軟正黑體" w:hAnsi="微軟正黑體"/>
                <w:color w:val="FF0000"/>
                <w:szCs w:val="24"/>
                <w:u w:val="single"/>
              </w:rPr>
            </w:pPr>
            <w:r w:rsidRPr="009C33B1">
              <w:rPr>
                <w:rFonts w:ascii="微軟正黑體" w:eastAsia="微軟正黑體" w:hAnsi="微軟正黑體" w:hint="eastAsia"/>
                <w:szCs w:val="24"/>
              </w:rPr>
              <w:lastRenderedPageBreak/>
              <w:t>5. 其他足以確認委託人身分之方式。</w:t>
            </w:r>
          </w:p>
          <w:p w14:paraId="41AF5C90" w14:textId="5C3FA800" w:rsidR="009C33B1" w:rsidRPr="009C33B1" w:rsidRDefault="009C33B1" w:rsidP="009C33B1">
            <w:pPr>
              <w:spacing w:line="420" w:lineRule="exact"/>
              <w:ind w:leftChars="100" w:left="240" w:right="28" w:firstLineChars="100" w:firstLine="240"/>
              <w:rPr>
                <w:rFonts w:ascii="微軟正黑體" w:eastAsia="微軟正黑體" w:hAnsi="微軟正黑體"/>
                <w:szCs w:val="24"/>
                <w:u w:val="single"/>
              </w:rPr>
            </w:pPr>
            <w:r w:rsidRPr="0085331A">
              <w:rPr>
                <w:rFonts w:ascii="微軟正黑體" w:eastAsia="微軟正黑體" w:hAnsi="微軟正黑體" w:hint="eastAsia"/>
                <w:szCs w:val="24"/>
              </w:rPr>
              <w:t>(本點請公司自訂作業程序)</w:t>
            </w:r>
          </w:p>
        </w:tc>
        <w:tc>
          <w:tcPr>
            <w:tcW w:w="4590" w:type="dxa"/>
            <w:tcBorders>
              <w:top w:val="single" w:sz="4" w:space="0" w:color="auto"/>
              <w:left w:val="single" w:sz="4" w:space="0" w:color="auto"/>
              <w:bottom w:val="single" w:sz="4" w:space="0" w:color="auto"/>
              <w:right w:val="single" w:sz="4" w:space="0" w:color="auto"/>
            </w:tcBorders>
          </w:tcPr>
          <w:p w14:paraId="09A180CA" w14:textId="77777777" w:rsidR="00EC3449" w:rsidRPr="006A0C9C" w:rsidRDefault="00EC3449" w:rsidP="009C33B1">
            <w:pPr>
              <w:spacing w:before="40" w:line="380" w:lineRule="exact"/>
              <w:ind w:left="570" w:right="29" w:hangingChars="198" w:hanging="570"/>
              <w:jc w:val="both"/>
              <w:rPr>
                <w:rFonts w:ascii="微軟正黑體" w:eastAsia="微軟正黑體" w:hAnsi="微軟正黑體"/>
                <w:spacing w:val="10"/>
                <w:szCs w:val="24"/>
              </w:rPr>
            </w:pPr>
            <w:r w:rsidRPr="006A0C9C">
              <w:rPr>
                <w:rFonts w:ascii="微軟正黑體" w:eastAsia="微軟正黑體" w:hAnsi="微軟正黑體" w:hint="eastAsia"/>
                <w:spacing w:val="24"/>
                <w:szCs w:val="24"/>
              </w:rPr>
              <w:lastRenderedPageBreak/>
              <w:t>九、</w:t>
            </w:r>
            <w:r w:rsidRPr="006A0C9C">
              <w:rPr>
                <w:rFonts w:ascii="微軟正黑體" w:eastAsia="微軟正黑體" w:hAnsi="微軟正黑體" w:hint="eastAsia"/>
                <w:spacing w:val="10"/>
                <w:szCs w:val="24"/>
              </w:rPr>
              <w:t>公司接受委託人以電子方式進行簽署，應確認委託人身分並留存紀錄備查。</w:t>
            </w:r>
          </w:p>
          <w:p w14:paraId="13D68141" w14:textId="77777777" w:rsidR="00EC3449" w:rsidRPr="006A0C9C" w:rsidRDefault="00EC3449" w:rsidP="009C33B1">
            <w:pPr>
              <w:spacing w:before="40" w:line="380" w:lineRule="exact"/>
              <w:ind w:leftChars="131" w:left="881" w:right="29" w:hangingChars="218" w:hanging="567"/>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 xml:space="preserve"> (</w:t>
            </w:r>
            <w:proofErr w:type="gramStart"/>
            <w:r w:rsidRPr="006A0C9C">
              <w:rPr>
                <w:rFonts w:ascii="微軟正黑體" w:eastAsia="微軟正黑體" w:hAnsi="微軟正黑體" w:hint="eastAsia"/>
                <w:spacing w:val="10"/>
                <w:szCs w:val="24"/>
              </w:rPr>
              <w:t>一</w:t>
            </w:r>
            <w:proofErr w:type="gramEnd"/>
            <w:r w:rsidRPr="006A0C9C">
              <w:rPr>
                <w:rFonts w:ascii="微軟正黑體" w:eastAsia="微軟正黑體" w:hAnsi="微軟正黑體" w:hint="eastAsia"/>
                <w:spacing w:val="10"/>
                <w:szCs w:val="24"/>
              </w:rPr>
              <w:t>)公司得接受委託人以電子方式進行下列簽署：</w:t>
            </w:r>
          </w:p>
          <w:p w14:paraId="2729531C" w14:textId="77777777" w:rsidR="00EC3449" w:rsidRPr="006A0C9C" w:rsidRDefault="00EC3449" w:rsidP="009C33B1">
            <w:pPr>
              <w:spacing w:before="40" w:line="380" w:lineRule="exact"/>
              <w:ind w:leftChars="191" w:left="879" w:right="29" w:hangingChars="162" w:hanging="421"/>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1. 同意簽署成為專業投資人。</w:t>
            </w:r>
          </w:p>
          <w:p w14:paraId="7766315C" w14:textId="77777777" w:rsidR="00EC3449" w:rsidRPr="006A0C9C" w:rsidRDefault="00EC3449" w:rsidP="009C33B1">
            <w:pPr>
              <w:spacing w:before="40" w:line="380" w:lineRule="exact"/>
              <w:ind w:leftChars="191" w:left="879" w:right="29" w:hangingChars="162" w:hanging="421"/>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2. 專業投資人委託買賣結構型商品簽署表示已充分審閱而無須適用審閱期之聲明。</w:t>
            </w:r>
          </w:p>
          <w:p w14:paraId="26808E9C" w14:textId="77777777" w:rsidR="00EC3449" w:rsidRPr="006A0C9C" w:rsidRDefault="00EC3449" w:rsidP="009C33B1">
            <w:pPr>
              <w:spacing w:before="40" w:line="380" w:lineRule="exact"/>
              <w:ind w:leftChars="131" w:left="881" w:right="29" w:hangingChars="218" w:hanging="567"/>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 xml:space="preserve"> (二)公司應以下列任</w:t>
            </w:r>
            <w:proofErr w:type="gramStart"/>
            <w:r w:rsidRPr="006A0C9C">
              <w:rPr>
                <w:rFonts w:ascii="微軟正黑體" w:eastAsia="微軟正黑體" w:hAnsi="微軟正黑體" w:hint="eastAsia"/>
                <w:spacing w:val="10"/>
                <w:szCs w:val="24"/>
              </w:rPr>
              <w:t>一</w:t>
            </w:r>
            <w:proofErr w:type="gramEnd"/>
            <w:r w:rsidRPr="006A0C9C">
              <w:rPr>
                <w:rFonts w:ascii="微軟正黑體" w:eastAsia="微軟正黑體" w:hAnsi="微軟正黑體" w:hint="eastAsia"/>
                <w:spacing w:val="10"/>
                <w:szCs w:val="24"/>
              </w:rPr>
              <w:t>方式確認委託人身分，並留存確認身分之紀錄備查：</w:t>
            </w:r>
            <w:r w:rsidRPr="006A0C9C" w:rsidDel="00070DDA">
              <w:rPr>
                <w:rFonts w:ascii="微軟正黑體" w:eastAsia="微軟正黑體" w:hAnsi="微軟正黑體" w:hint="eastAsia"/>
                <w:spacing w:val="10"/>
                <w:szCs w:val="24"/>
              </w:rPr>
              <w:t xml:space="preserve"> </w:t>
            </w:r>
          </w:p>
          <w:p w14:paraId="2CEBB7A3" w14:textId="77777777" w:rsidR="00EC3449" w:rsidRPr="006A0C9C" w:rsidRDefault="00EC3449" w:rsidP="009C33B1">
            <w:pPr>
              <w:spacing w:before="40" w:line="380" w:lineRule="exact"/>
              <w:ind w:leftChars="191" w:left="880" w:right="29" w:hangingChars="176" w:hanging="422"/>
              <w:jc w:val="both"/>
              <w:rPr>
                <w:rFonts w:ascii="微軟正黑體" w:eastAsia="微軟正黑體" w:hAnsi="微軟正黑體"/>
                <w:szCs w:val="24"/>
              </w:rPr>
            </w:pPr>
            <w:r w:rsidRPr="006A0C9C">
              <w:rPr>
                <w:rFonts w:ascii="微軟正黑體" w:eastAsia="微軟正黑體" w:hAnsi="微軟正黑體" w:hint="eastAsia"/>
                <w:szCs w:val="24"/>
              </w:rPr>
              <w:t>1. 電話確認者，應以委託人留存之聯絡電話致電委託人或透過OTP簡訊動態密碼等方式確認其身分。</w:t>
            </w:r>
          </w:p>
          <w:p w14:paraId="69F0AE32" w14:textId="77777777" w:rsidR="00EC3449" w:rsidRPr="006A0C9C" w:rsidRDefault="00EC3449" w:rsidP="009C33B1">
            <w:pPr>
              <w:spacing w:before="40" w:line="380" w:lineRule="exact"/>
              <w:ind w:leftChars="190" w:left="806" w:right="29" w:hangingChars="146" w:hanging="350"/>
              <w:jc w:val="both"/>
              <w:rPr>
                <w:rFonts w:ascii="微軟正黑體" w:eastAsia="微軟正黑體" w:hAnsi="微軟正黑體"/>
                <w:szCs w:val="24"/>
              </w:rPr>
            </w:pPr>
            <w:r w:rsidRPr="006A0C9C">
              <w:rPr>
                <w:rFonts w:ascii="微軟正黑體" w:eastAsia="微軟正黑體" w:hAnsi="微軟正黑體" w:hint="eastAsia"/>
                <w:szCs w:val="24"/>
              </w:rPr>
              <w:t>2. 視訊確認者，應同時辨識委託人手持之國民身分證及臉部影像確認身分。</w:t>
            </w:r>
          </w:p>
          <w:p w14:paraId="5157A707" w14:textId="77777777" w:rsidR="00EC3449" w:rsidRPr="006A0C9C" w:rsidRDefault="00EC3449" w:rsidP="009C33B1">
            <w:pPr>
              <w:spacing w:before="40" w:line="380" w:lineRule="exact"/>
              <w:ind w:leftChars="191" w:left="880" w:right="29" w:hangingChars="176" w:hanging="422"/>
              <w:jc w:val="both"/>
              <w:rPr>
                <w:rFonts w:ascii="微軟正黑體" w:eastAsia="微軟正黑體" w:hAnsi="微軟正黑體"/>
                <w:szCs w:val="24"/>
              </w:rPr>
            </w:pPr>
            <w:r w:rsidRPr="006A0C9C">
              <w:rPr>
                <w:rFonts w:ascii="微軟正黑體" w:eastAsia="微軟正黑體" w:hAnsi="微軟正黑體" w:hint="eastAsia"/>
                <w:szCs w:val="24"/>
              </w:rPr>
              <w:t>3. 以電子憑證認證方式確認身分。</w:t>
            </w:r>
          </w:p>
          <w:p w14:paraId="2934C16C" w14:textId="77777777" w:rsidR="00180C3B" w:rsidRDefault="00EC3449" w:rsidP="009C33B1">
            <w:pPr>
              <w:spacing w:before="40" w:line="380" w:lineRule="exact"/>
              <w:ind w:leftChars="199" w:left="785" w:right="29" w:hangingChars="128" w:hanging="307"/>
              <w:jc w:val="both"/>
              <w:rPr>
                <w:rFonts w:ascii="微軟正黑體" w:eastAsia="微軟正黑體" w:hAnsi="微軟正黑體"/>
                <w:b/>
                <w:bCs/>
                <w:szCs w:val="24"/>
                <w:u w:val="single"/>
              </w:rPr>
            </w:pPr>
            <w:r w:rsidRPr="003D7EC9">
              <w:rPr>
                <w:rFonts w:ascii="微軟正黑體" w:eastAsia="微軟正黑體" w:hAnsi="微軟正黑體" w:hint="eastAsia"/>
                <w:szCs w:val="24"/>
              </w:rPr>
              <w:t>4</w:t>
            </w:r>
            <w:r w:rsidRPr="003D7EC9">
              <w:rPr>
                <w:rFonts w:ascii="微軟正黑體" w:eastAsia="微軟正黑體" w:hAnsi="微軟正黑體"/>
                <w:szCs w:val="24"/>
              </w:rPr>
              <w:t xml:space="preserve">. </w:t>
            </w:r>
            <w:r w:rsidRPr="003D7EC9">
              <w:rPr>
                <w:rFonts w:ascii="微軟正黑體" w:eastAsia="微軟正黑體" w:hAnsi="微軟正黑體" w:hint="eastAsia"/>
                <w:szCs w:val="24"/>
              </w:rPr>
              <w:t>經由金融行動身分識別(金融</w:t>
            </w:r>
            <w:r w:rsidRPr="00C13AB7">
              <w:rPr>
                <w:rFonts w:ascii="微軟正黑體" w:eastAsia="微軟正黑體" w:hAnsi="微軟正黑體" w:hint="eastAsia"/>
                <w:b/>
                <w:bCs/>
                <w:color w:val="0033CC"/>
                <w:szCs w:val="24"/>
                <w:u w:val="single"/>
              </w:rPr>
              <w:t>FIDO</w:t>
            </w:r>
            <w:r w:rsidRPr="003D7EC9">
              <w:rPr>
                <w:rFonts w:ascii="微軟正黑體" w:eastAsia="微軟正黑體" w:hAnsi="微軟正黑體" w:hint="eastAsia"/>
                <w:szCs w:val="24"/>
              </w:rPr>
              <w:t>)</w:t>
            </w:r>
            <w:r w:rsidRPr="00E6787B">
              <w:rPr>
                <w:rFonts w:ascii="微軟正黑體" w:eastAsia="微軟正黑體" w:hAnsi="微軟正黑體" w:hint="eastAsia"/>
                <w:b/>
                <w:bCs/>
                <w:color w:val="0033CC"/>
                <w:szCs w:val="24"/>
                <w:u w:val="single"/>
              </w:rPr>
              <w:t>方式</w:t>
            </w:r>
            <w:r w:rsidRPr="003D7EC9">
              <w:rPr>
                <w:rFonts w:ascii="微軟正黑體" w:eastAsia="微軟正黑體" w:hAnsi="微軟正黑體" w:hint="eastAsia"/>
                <w:szCs w:val="24"/>
              </w:rPr>
              <w:t>確認身分。</w:t>
            </w:r>
          </w:p>
          <w:p w14:paraId="502BD81D" w14:textId="77777777" w:rsidR="009C33B1" w:rsidRDefault="009C33B1" w:rsidP="009C33B1">
            <w:pPr>
              <w:spacing w:before="40" w:line="380" w:lineRule="exact"/>
              <w:ind w:leftChars="199" w:left="785" w:right="29" w:hangingChars="128" w:hanging="307"/>
              <w:jc w:val="both"/>
              <w:rPr>
                <w:rFonts w:ascii="微軟正黑體" w:eastAsia="微軟正黑體" w:hAnsi="微軟正黑體"/>
                <w:szCs w:val="24"/>
              </w:rPr>
            </w:pPr>
            <w:r w:rsidRPr="009C33B1">
              <w:rPr>
                <w:rFonts w:ascii="微軟正黑體" w:eastAsia="微軟正黑體" w:hAnsi="微軟正黑體" w:hint="eastAsia"/>
                <w:szCs w:val="24"/>
              </w:rPr>
              <w:lastRenderedPageBreak/>
              <w:t>5. 其他足以確認委託人身分之方式。</w:t>
            </w:r>
          </w:p>
          <w:p w14:paraId="7F7EC937" w14:textId="111CE750" w:rsidR="009C33B1" w:rsidRPr="009C33B1" w:rsidRDefault="009C33B1" w:rsidP="009C33B1">
            <w:pPr>
              <w:spacing w:line="420" w:lineRule="exact"/>
              <w:ind w:leftChars="100" w:left="240" w:right="28" w:firstLineChars="100" w:firstLine="240"/>
              <w:rPr>
                <w:rFonts w:ascii="微軟正黑體" w:eastAsia="微軟正黑體" w:hAnsi="微軟正黑體"/>
                <w:color w:val="FF0000"/>
                <w:szCs w:val="24"/>
                <w:u w:val="single"/>
              </w:rPr>
            </w:pPr>
            <w:r w:rsidRPr="0085331A">
              <w:rPr>
                <w:rFonts w:ascii="微軟正黑體" w:eastAsia="微軟正黑體" w:hAnsi="微軟正黑體" w:hint="eastAsia"/>
                <w:szCs w:val="24"/>
              </w:rPr>
              <w:t>(本點請公司自訂作業程序)</w:t>
            </w:r>
          </w:p>
        </w:tc>
        <w:tc>
          <w:tcPr>
            <w:tcW w:w="3780" w:type="dxa"/>
            <w:tcBorders>
              <w:top w:val="single" w:sz="4" w:space="0" w:color="auto"/>
              <w:left w:val="single" w:sz="4" w:space="0" w:color="auto"/>
              <w:bottom w:val="single" w:sz="4" w:space="0" w:color="auto"/>
            </w:tcBorders>
          </w:tcPr>
          <w:p w14:paraId="4D66ACA5" w14:textId="398207C9" w:rsidR="0009151E" w:rsidRPr="006A0C9C" w:rsidRDefault="0009151E" w:rsidP="009C33B1">
            <w:pPr>
              <w:pStyle w:val="a3"/>
              <w:numPr>
                <w:ilvl w:val="0"/>
                <w:numId w:val="36"/>
              </w:numPr>
              <w:spacing w:beforeLines="30" w:before="108" w:line="380" w:lineRule="exact"/>
              <w:ind w:leftChars="0" w:left="516" w:hanging="540"/>
              <w:jc w:val="both"/>
              <w:rPr>
                <w:rFonts w:ascii="微軟正黑體" w:eastAsia="微軟正黑體" w:hAnsi="微軟正黑體"/>
                <w:szCs w:val="24"/>
              </w:rPr>
            </w:pPr>
            <w:r w:rsidRPr="006A0C9C">
              <w:rPr>
                <w:rFonts w:ascii="微軟正黑體" w:eastAsia="微軟正黑體" w:hAnsi="微軟正黑體" w:hint="eastAsia"/>
                <w:szCs w:val="24"/>
              </w:rPr>
              <w:lastRenderedPageBreak/>
              <w:t>修正第九點第二款第4目。</w:t>
            </w:r>
          </w:p>
          <w:p w14:paraId="0F662164" w14:textId="41DE55E0" w:rsidR="00F80932" w:rsidRPr="006A0C9C" w:rsidRDefault="0009151E" w:rsidP="009C33B1">
            <w:pPr>
              <w:pStyle w:val="a3"/>
              <w:numPr>
                <w:ilvl w:val="0"/>
                <w:numId w:val="36"/>
              </w:numPr>
              <w:spacing w:beforeLines="30" w:before="108" w:line="380" w:lineRule="exact"/>
              <w:ind w:leftChars="0" w:left="516" w:hangingChars="215" w:hanging="516"/>
              <w:jc w:val="both"/>
              <w:rPr>
                <w:rFonts w:ascii="微軟正黑體" w:eastAsia="微軟正黑體" w:hAnsi="微軟正黑體"/>
                <w:szCs w:val="24"/>
              </w:rPr>
            </w:pPr>
            <w:r w:rsidRPr="006A0C9C">
              <w:rPr>
                <w:rFonts w:ascii="微軟正黑體" w:eastAsia="微軟正黑體" w:hAnsi="微軟正黑體" w:hint="eastAsia"/>
                <w:szCs w:val="24"/>
              </w:rPr>
              <w:t>依據</w:t>
            </w:r>
            <w:r w:rsidR="00F80932" w:rsidRPr="006A0C9C">
              <w:rPr>
                <w:rFonts w:ascii="微軟正黑體" w:eastAsia="微軟正黑體" w:hAnsi="微軟正黑體" w:hint="eastAsia"/>
                <w:szCs w:val="24"/>
              </w:rPr>
              <w:t>金管會</w:t>
            </w:r>
            <w:proofErr w:type="gramStart"/>
            <w:r w:rsidR="00F80932" w:rsidRPr="006A0C9C">
              <w:rPr>
                <w:rFonts w:ascii="微軟正黑體" w:eastAsia="微軟正黑體" w:hAnsi="微軟正黑體" w:hint="eastAsia"/>
                <w:szCs w:val="24"/>
              </w:rPr>
              <w:t>證期局</w:t>
            </w:r>
            <w:r w:rsidRPr="006A0C9C">
              <w:rPr>
                <w:rFonts w:ascii="微軟正黑體" w:eastAsia="微軟正黑體" w:hAnsi="微軟正黑體" w:hint="eastAsia"/>
                <w:szCs w:val="24"/>
              </w:rPr>
              <w:t>113年8月27日</w:t>
            </w:r>
            <w:proofErr w:type="gramEnd"/>
            <w:r w:rsidRPr="006A0C9C">
              <w:rPr>
                <w:rFonts w:ascii="微軟正黑體" w:eastAsia="微軟正黑體" w:hAnsi="微軟正黑體" w:hint="eastAsia"/>
                <w:szCs w:val="24"/>
              </w:rPr>
              <w:t>證期(</w:t>
            </w:r>
            <w:proofErr w:type="gramStart"/>
            <w:r w:rsidRPr="006A0C9C">
              <w:rPr>
                <w:rFonts w:ascii="微軟正黑體" w:eastAsia="微軟正黑體" w:hAnsi="微軟正黑體" w:hint="eastAsia"/>
                <w:szCs w:val="24"/>
              </w:rPr>
              <w:t>券</w:t>
            </w:r>
            <w:proofErr w:type="gramEnd"/>
            <w:r w:rsidRPr="006A0C9C">
              <w:rPr>
                <w:rFonts w:ascii="微軟正黑體" w:eastAsia="微軟正黑體" w:hAnsi="微軟正黑體" w:hint="eastAsia"/>
                <w:szCs w:val="24"/>
              </w:rPr>
              <w:t>)字第1130355331號函</w:t>
            </w:r>
            <w:r w:rsidR="00F80932" w:rsidRPr="006A0C9C">
              <w:rPr>
                <w:rFonts w:ascii="微軟正黑體" w:eastAsia="微軟正黑體" w:hAnsi="微軟正黑體" w:hint="eastAsia"/>
                <w:szCs w:val="24"/>
              </w:rPr>
              <w:t>辦理。</w:t>
            </w:r>
          </w:p>
          <w:p w14:paraId="3DFA3911" w14:textId="565AA1A8" w:rsidR="00180C3B" w:rsidRPr="006A0C9C" w:rsidRDefault="00E6787B" w:rsidP="009C33B1">
            <w:pPr>
              <w:pStyle w:val="a3"/>
              <w:numPr>
                <w:ilvl w:val="0"/>
                <w:numId w:val="36"/>
              </w:numPr>
              <w:spacing w:beforeLines="30" w:before="108" w:line="380" w:lineRule="exact"/>
              <w:ind w:leftChars="0" w:left="516" w:hangingChars="215" w:hanging="516"/>
              <w:jc w:val="both"/>
              <w:rPr>
                <w:rFonts w:ascii="微軟正黑體" w:eastAsia="微軟正黑體" w:hAnsi="微軟正黑體"/>
                <w:szCs w:val="24"/>
              </w:rPr>
            </w:pPr>
            <w:r w:rsidRPr="00E6787B">
              <w:rPr>
                <w:rFonts w:ascii="微軟正黑體" w:eastAsia="微軟正黑體" w:hAnsi="微軟正黑體" w:hint="eastAsia"/>
                <w:szCs w:val="24"/>
              </w:rPr>
              <w:t>為與國際fido聯盟用語有所區隔，主管機關自113年8月16日起將金融行動身分識別標準化機制之簡稱「金融FIDO」更改為「金融Fast-ID」，爰配合相關內稽之用語及文字修正。</w:t>
            </w:r>
          </w:p>
        </w:tc>
      </w:tr>
      <w:tr w:rsidR="00227BAD" w:rsidRPr="00A53CBF" w14:paraId="63738C31" w14:textId="77777777" w:rsidTr="00464B6A">
        <w:trPr>
          <w:trHeight w:val="4792"/>
        </w:trPr>
        <w:tc>
          <w:tcPr>
            <w:tcW w:w="1277" w:type="dxa"/>
            <w:tcBorders>
              <w:top w:val="single" w:sz="4" w:space="0" w:color="auto"/>
              <w:bottom w:val="single" w:sz="4" w:space="0" w:color="auto"/>
              <w:right w:val="single" w:sz="4" w:space="0" w:color="auto"/>
            </w:tcBorders>
          </w:tcPr>
          <w:p w14:paraId="5FE28897" w14:textId="77777777" w:rsidR="00227BAD" w:rsidRPr="00464B6A" w:rsidRDefault="00227BAD" w:rsidP="00227BAD">
            <w:pPr>
              <w:spacing w:before="20" w:line="340" w:lineRule="exact"/>
              <w:rPr>
                <w:rFonts w:ascii="微軟正黑體" w:eastAsia="微軟正黑體" w:hAnsi="微軟正黑體"/>
                <w:spacing w:val="-14"/>
                <w:szCs w:val="24"/>
              </w:rPr>
            </w:pPr>
            <w:r w:rsidRPr="00464B6A">
              <w:rPr>
                <w:rFonts w:ascii="微軟正黑體" w:eastAsia="微軟正黑體" w:hAnsi="微軟正黑體" w:hint="eastAsia"/>
                <w:spacing w:val="-14"/>
                <w:szCs w:val="24"/>
              </w:rPr>
              <w:lastRenderedPageBreak/>
              <w:t>CA-183</w:t>
            </w:r>
            <w:r w:rsidRPr="00464B6A">
              <w:rPr>
                <w:rFonts w:ascii="微軟正黑體" w:eastAsia="微軟正黑體" w:hAnsi="微軟正黑體"/>
                <w:spacing w:val="-14"/>
                <w:szCs w:val="24"/>
              </w:rPr>
              <w:t>30</w:t>
            </w:r>
          </w:p>
          <w:p w14:paraId="2EC278E2" w14:textId="77777777" w:rsidR="00227BAD" w:rsidRPr="00464B6A" w:rsidRDefault="00227BAD" w:rsidP="00EC3449">
            <w:pPr>
              <w:spacing w:before="20" w:line="340" w:lineRule="exact"/>
              <w:rPr>
                <w:rFonts w:ascii="微軟正黑體" w:eastAsia="微軟正黑體" w:hAnsi="微軟正黑體"/>
                <w:spacing w:val="-14"/>
                <w:szCs w:val="24"/>
              </w:rPr>
            </w:pPr>
          </w:p>
        </w:tc>
        <w:tc>
          <w:tcPr>
            <w:tcW w:w="1257" w:type="dxa"/>
            <w:tcBorders>
              <w:top w:val="single" w:sz="4" w:space="0" w:color="auto"/>
              <w:left w:val="single" w:sz="4" w:space="0" w:color="auto"/>
              <w:bottom w:val="single" w:sz="4" w:space="0" w:color="auto"/>
              <w:right w:val="single" w:sz="4" w:space="0" w:color="auto"/>
            </w:tcBorders>
          </w:tcPr>
          <w:p w14:paraId="75A447C6" w14:textId="3CD59C88" w:rsidR="00227BAD" w:rsidRPr="00464B6A" w:rsidRDefault="00227BAD" w:rsidP="00EC3449">
            <w:pPr>
              <w:spacing w:beforeLines="20" w:before="72" w:line="340" w:lineRule="exact"/>
              <w:jc w:val="both"/>
              <w:rPr>
                <w:rFonts w:ascii="微軟正黑體" w:eastAsia="微軟正黑體" w:hAnsi="微軟正黑體"/>
                <w:szCs w:val="24"/>
              </w:rPr>
            </w:pPr>
            <w:r w:rsidRPr="00464B6A">
              <w:rPr>
                <w:rFonts w:ascii="微軟正黑體" w:eastAsia="微軟正黑體" w:hAnsi="微軟正黑體" w:hint="eastAsia"/>
                <w:szCs w:val="24"/>
              </w:rPr>
              <w:t>受託買賣及成交作業</w:t>
            </w:r>
          </w:p>
        </w:tc>
        <w:tc>
          <w:tcPr>
            <w:tcW w:w="4590" w:type="dxa"/>
            <w:tcBorders>
              <w:top w:val="single" w:sz="4" w:space="0" w:color="auto"/>
              <w:left w:val="single" w:sz="4" w:space="0" w:color="auto"/>
              <w:bottom w:val="single" w:sz="4" w:space="0" w:color="auto"/>
              <w:right w:val="single" w:sz="4" w:space="0" w:color="auto"/>
            </w:tcBorders>
          </w:tcPr>
          <w:p w14:paraId="62D611C2" w14:textId="752FB283" w:rsidR="00227BAD" w:rsidRPr="007F05ED" w:rsidRDefault="00227BAD" w:rsidP="00227BAD">
            <w:pPr>
              <w:spacing w:line="340" w:lineRule="exact"/>
              <w:ind w:left="468" w:right="28" w:hangingChars="180" w:hanging="468"/>
              <w:rPr>
                <w:rFonts w:ascii="微軟正黑體" w:eastAsia="微軟正黑體" w:hAnsi="微軟正黑體"/>
                <w:color w:val="000000" w:themeColor="text1"/>
                <w:spacing w:val="10"/>
                <w:szCs w:val="24"/>
              </w:rPr>
            </w:pPr>
            <w:r w:rsidRPr="00227BAD">
              <w:rPr>
                <w:rFonts w:ascii="微軟正黑體" w:eastAsia="微軟正黑體" w:hAnsi="微軟正黑體" w:hint="eastAsia"/>
                <w:color w:val="000000" w:themeColor="text1"/>
                <w:spacing w:val="10"/>
                <w:szCs w:val="24"/>
              </w:rPr>
              <w:t>一、交易標的：</w:t>
            </w:r>
            <w:r w:rsidRPr="007F05ED">
              <w:rPr>
                <w:rFonts w:ascii="微軟正黑體" w:eastAsia="微軟正黑體" w:hAnsi="微軟正黑體"/>
                <w:color w:val="000000" w:themeColor="text1"/>
                <w:spacing w:val="10"/>
                <w:szCs w:val="24"/>
              </w:rPr>
              <w:t xml:space="preserve"> </w:t>
            </w:r>
          </w:p>
          <w:p w14:paraId="53A069BD" w14:textId="41BD4D7B" w:rsidR="00227BAD" w:rsidRPr="001A3D1E" w:rsidRDefault="00227BAD" w:rsidP="00227BAD">
            <w:pPr>
              <w:spacing w:beforeLines="20" w:before="72" w:line="340" w:lineRule="exact"/>
              <w:ind w:leftChars="28" w:left="1141" w:hangingChars="413" w:hanging="1074"/>
              <w:jc w:val="both"/>
              <w:rPr>
                <w:rFonts w:ascii="微軟正黑體" w:eastAsia="微軟正黑體" w:hAnsi="微軟正黑體"/>
                <w:color w:val="000000" w:themeColor="text1"/>
                <w:spacing w:val="10"/>
                <w:szCs w:val="24"/>
              </w:rPr>
            </w:pPr>
            <w:r w:rsidRPr="001A3D1E">
              <w:rPr>
                <w:rFonts w:ascii="微軟正黑體" w:eastAsia="微軟正黑體" w:hAnsi="微軟正黑體" w:hint="eastAsia"/>
                <w:color w:val="000000" w:themeColor="text1"/>
                <w:spacing w:val="10"/>
                <w:szCs w:val="24"/>
              </w:rPr>
              <w:t>(</w:t>
            </w:r>
            <w:proofErr w:type="gramStart"/>
            <w:r w:rsidRPr="001A3D1E">
              <w:rPr>
                <w:rFonts w:ascii="微軟正黑體" w:eastAsia="微軟正黑體" w:hAnsi="微軟正黑體" w:hint="eastAsia"/>
                <w:color w:val="000000" w:themeColor="text1"/>
                <w:spacing w:val="10"/>
                <w:szCs w:val="24"/>
              </w:rPr>
              <w:t>一</w:t>
            </w:r>
            <w:proofErr w:type="gramEnd"/>
            <w:r w:rsidRPr="001A3D1E">
              <w:rPr>
                <w:rFonts w:ascii="微軟正黑體" w:eastAsia="微軟正黑體" w:hAnsi="微軟正黑體" w:hint="eastAsia"/>
                <w:color w:val="000000" w:themeColor="text1"/>
                <w:spacing w:val="10"/>
                <w:szCs w:val="24"/>
              </w:rPr>
              <w:t>)~(十</w:t>
            </w:r>
            <w:r>
              <w:rPr>
                <w:rFonts w:ascii="微軟正黑體" w:eastAsia="微軟正黑體" w:hAnsi="微軟正黑體" w:hint="eastAsia"/>
                <w:color w:val="000000" w:themeColor="text1"/>
                <w:spacing w:val="10"/>
                <w:szCs w:val="24"/>
              </w:rPr>
              <w:t>三</w:t>
            </w:r>
            <w:r w:rsidRPr="001A3D1E">
              <w:rPr>
                <w:rFonts w:ascii="微軟正黑體" w:eastAsia="微軟正黑體" w:hAnsi="微軟正黑體" w:hint="eastAsia"/>
                <w:color w:val="000000" w:themeColor="text1"/>
                <w:spacing w:val="10"/>
                <w:szCs w:val="24"/>
              </w:rPr>
              <w:t>)略</w:t>
            </w:r>
          </w:p>
          <w:p w14:paraId="3A625BD2" w14:textId="04F601D2" w:rsidR="00227BAD" w:rsidRPr="00227BAD" w:rsidRDefault="00227BAD" w:rsidP="00227BAD">
            <w:pPr>
              <w:spacing w:beforeLines="20" w:before="72" w:line="400" w:lineRule="exact"/>
              <w:ind w:leftChars="27" w:left="785" w:right="29" w:hangingChars="277" w:hanging="720"/>
              <w:jc w:val="both"/>
              <w:rPr>
                <w:rFonts w:ascii="微軟正黑體" w:eastAsia="微軟正黑體" w:hAnsi="微軟正黑體"/>
                <w:color w:val="000000" w:themeColor="text1"/>
                <w:spacing w:val="10"/>
                <w:szCs w:val="24"/>
              </w:rPr>
            </w:pPr>
            <w:r w:rsidRPr="00227BAD">
              <w:rPr>
                <w:rFonts w:ascii="微軟正黑體" w:eastAsia="微軟正黑體" w:hAnsi="微軟正黑體" w:hint="eastAsia"/>
                <w:color w:val="FF0000"/>
                <w:spacing w:val="10"/>
                <w:szCs w:val="24"/>
              </w:rPr>
              <w:t>(十四)</w:t>
            </w:r>
            <w:r w:rsidR="00AB1BE8" w:rsidRPr="00AB1BE8">
              <w:rPr>
                <w:rFonts w:ascii="微軟正黑體" w:eastAsia="微軟正黑體" w:hAnsi="微軟正黑體" w:hint="eastAsia"/>
                <w:color w:val="FF0000"/>
                <w:szCs w:val="24"/>
                <w:u w:val="single"/>
              </w:rPr>
              <w:t>公司</w:t>
            </w:r>
            <w:r w:rsidRPr="00227BAD">
              <w:rPr>
                <w:rFonts w:ascii="微軟正黑體" w:eastAsia="微軟正黑體" w:hAnsi="微軟正黑體" w:hint="eastAsia"/>
                <w:color w:val="FF0000"/>
                <w:szCs w:val="24"/>
                <w:u w:val="single"/>
              </w:rPr>
              <w:t>接受委託人以</w:t>
            </w:r>
            <w:proofErr w:type="gramStart"/>
            <w:r w:rsidRPr="00227BAD">
              <w:rPr>
                <w:rFonts w:ascii="微軟正黑體" w:eastAsia="微軟正黑體" w:hAnsi="微軟正黑體" w:hint="eastAsia"/>
                <w:color w:val="FF0000"/>
                <w:szCs w:val="24"/>
                <w:u w:val="single"/>
              </w:rPr>
              <w:t>定期定股及</w:t>
            </w:r>
            <w:proofErr w:type="gramEnd"/>
            <w:r w:rsidRPr="00227BAD">
              <w:rPr>
                <w:rFonts w:ascii="微軟正黑體" w:eastAsia="微軟正黑體" w:hAnsi="微軟正黑體" w:hint="eastAsia"/>
                <w:color w:val="FF0000"/>
                <w:szCs w:val="24"/>
                <w:u w:val="single"/>
              </w:rPr>
              <w:t>定期定額方式委託買賣外國有價證券，買賣標的以中長期投資為原則，並以股票、受益憑證及存託憑證為限，受益憑證範圍僅限不具槓桿或放空效果之指數股票型基金(ETF)，且應考量標的風險及流動性訂定標的選定標準。</w:t>
            </w:r>
          </w:p>
        </w:tc>
        <w:tc>
          <w:tcPr>
            <w:tcW w:w="4590" w:type="dxa"/>
            <w:tcBorders>
              <w:top w:val="single" w:sz="4" w:space="0" w:color="auto"/>
              <w:left w:val="single" w:sz="4" w:space="0" w:color="auto"/>
              <w:bottom w:val="single" w:sz="4" w:space="0" w:color="auto"/>
              <w:right w:val="single" w:sz="4" w:space="0" w:color="auto"/>
            </w:tcBorders>
          </w:tcPr>
          <w:p w14:paraId="54C36F9C" w14:textId="77777777" w:rsidR="00227BAD" w:rsidRPr="006A0C9C" w:rsidRDefault="00227BAD" w:rsidP="00227BAD">
            <w:pPr>
              <w:spacing w:line="340" w:lineRule="exact"/>
              <w:ind w:left="468" w:right="28" w:hangingChars="180" w:hanging="468"/>
              <w:rPr>
                <w:rFonts w:ascii="微軟正黑體" w:eastAsia="微軟正黑體" w:hAnsi="微軟正黑體"/>
                <w:spacing w:val="10"/>
                <w:szCs w:val="24"/>
              </w:rPr>
            </w:pPr>
            <w:r w:rsidRPr="006A0C9C">
              <w:rPr>
                <w:rFonts w:ascii="微軟正黑體" w:eastAsia="微軟正黑體" w:hAnsi="微軟正黑體" w:hint="eastAsia"/>
                <w:spacing w:val="10"/>
                <w:szCs w:val="24"/>
              </w:rPr>
              <w:t>一、交易標的：</w:t>
            </w:r>
            <w:r w:rsidRPr="006A0C9C">
              <w:rPr>
                <w:rFonts w:ascii="微軟正黑體" w:eastAsia="微軟正黑體" w:hAnsi="微軟正黑體"/>
                <w:spacing w:val="10"/>
                <w:szCs w:val="24"/>
              </w:rPr>
              <w:t xml:space="preserve"> </w:t>
            </w:r>
          </w:p>
          <w:p w14:paraId="689D8F02" w14:textId="77777777" w:rsidR="00227BAD" w:rsidRPr="006A0C9C" w:rsidRDefault="00227BAD" w:rsidP="00227BAD">
            <w:pPr>
              <w:spacing w:beforeLines="20" w:before="72" w:line="340" w:lineRule="exact"/>
              <w:ind w:leftChars="28" w:left="1141" w:hangingChars="413" w:hanging="1074"/>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w:t>
            </w:r>
            <w:proofErr w:type="gramStart"/>
            <w:r w:rsidRPr="006A0C9C">
              <w:rPr>
                <w:rFonts w:ascii="微軟正黑體" w:eastAsia="微軟正黑體" w:hAnsi="微軟正黑體" w:hint="eastAsia"/>
                <w:spacing w:val="10"/>
                <w:szCs w:val="24"/>
              </w:rPr>
              <w:t>一</w:t>
            </w:r>
            <w:proofErr w:type="gramEnd"/>
            <w:r w:rsidRPr="006A0C9C">
              <w:rPr>
                <w:rFonts w:ascii="微軟正黑體" w:eastAsia="微軟正黑體" w:hAnsi="微軟正黑體" w:hint="eastAsia"/>
                <w:spacing w:val="10"/>
                <w:szCs w:val="24"/>
              </w:rPr>
              <w:t>)~(十三)略</w:t>
            </w:r>
          </w:p>
          <w:p w14:paraId="237F25D7" w14:textId="77777777" w:rsidR="00C13AB7" w:rsidRPr="00D7511B" w:rsidRDefault="00C13AB7" w:rsidP="00C13AB7">
            <w:pPr>
              <w:spacing w:before="60" w:line="360" w:lineRule="exact"/>
              <w:jc w:val="center"/>
              <w:rPr>
                <w:rFonts w:ascii="微軟正黑體" w:eastAsia="微軟正黑體" w:hAnsi="微軟正黑體" w:cs="新細明體"/>
                <w:color w:val="0033CC"/>
                <w:spacing w:val="24"/>
              </w:rPr>
            </w:pPr>
            <w:r w:rsidRPr="00D7511B">
              <w:rPr>
                <w:rFonts w:ascii="微軟正黑體" w:eastAsia="微軟正黑體" w:hAnsi="微軟正黑體" w:cs="新細明體" w:hint="eastAsia"/>
                <w:color w:val="0033CC"/>
                <w:spacing w:val="24"/>
              </w:rPr>
              <w:t>(新增)</w:t>
            </w:r>
          </w:p>
          <w:p w14:paraId="6A696446" w14:textId="670770CC" w:rsidR="00227BAD" w:rsidRPr="00560CD0" w:rsidRDefault="00227BAD" w:rsidP="00560CD0">
            <w:pPr>
              <w:spacing w:beforeLines="20" w:before="72" w:line="340" w:lineRule="exact"/>
              <w:ind w:left="468" w:right="28" w:hangingChars="180" w:hanging="468"/>
              <w:jc w:val="center"/>
              <w:rPr>
                <w:rFonts w:ascii="微軟正黑體" w:eastAsia="微軟正黑體" w:hAnsi="微軟正黑體"/>
                <w:spacing w:val="10"/>
                <w:szCs w:val="24"/>
              </w:rPr>
            </w:pPr>
          </w:p>
        </w:tc>
        <w:tc>
          <w:tcPr>
            <w:tcW w:w="3780" w:type="dxa"/>
            <w:tcBorders>
              <w:top w:val="single" w:sz="4" w:space="0" w:color="auto"/>
              <w:left w:val="single" w:sz="4" w:space="0" w:color="auto"/>
              <w:bottom w:val="single" w:sz="4" w:space="0" w:color="auto"/>
            </w:tcBorders>
          </w:tcPr>
          <w:p w14:paraId="1A85D37B" w14:textId="1DB611AA" w:rsidR="00227BAD" w:rsidRPr="006A0C9C" w:rsidRDefault="00227BAD" w:rsidP="00227BAD">
            <w:pPr>
              <w:pStyle w:val="a3"/>
              <w:numPr>
                <w:ilvl w:val="0"/>
                <w:numId w:val="38"/>
              </w:numPr>
              <w:spacing w:line="360" w:lineRule="exact"/>
              <w:ind w:leftChars="0" w:left="426" w:rightChars="-42" w:right="-101" w:hanging="450"/>
              <w:rPr>
                <w:rFonts w:ascii="微軟正黑體" w:eastAsia="微軟正黑體" w:hAnsi="微軟正黑體"/>
                <w:szCs w:val="24"/>
              </w:rPr>
            </w:pPr>
            <w:r w:rsidRPr="006A0C9C">
              <w:rPr>
                <w:rFonts w:ascii="微軟正黑體" w:eastAsia="微軟正黑體" w:hAnsi="微軟正黑體" w:hint="eastAsia"/>
                <w:szCs w:val="24"/>
              </w:rPr>
              <w:t>第一點新增第十四款。</w:t>
            </w:r>
          </w:p>
          <w:p w14:paraId="1B0EC74A" w14:textId="4D75915F" w:rsidR="00227BAD" w:rsidRPr="006A0C9C" w:rsidRDefault="00227BAD" w:rsidP="00227BAD">
            <w:pPr>
              <w:pStyle w:val="a3"/>
              <w:numPr>
                <w:ilvl w:val="0"/>
                <w:numId w:val="38"/>
              </w:numPr>
              <w:spacing w:line="360" w:lineRule="exact"/>
              <w:ind w:leftChars="-10" w:left="480" w:rightChars="-42" w:right="-101" w:hangingChars="210" w:hanging="504"/>
              <w:rPr>
                <w:rFonts w:ascii="Arial Narrow" w:eastAsia="微軟正黑體" w:hAnsi="Arial Narrow"/>
              </w:rPr>
            </w:pPr>
            <w:r w:rsidRPr="006A0C9C">
              <w:rPr>
                <w:rFonts w:ascii="Arial Narrow" w:eastAsia="微軟正黑體" w:hAnsi="Arial Narrow" w:hint="eastAsia"/>
              </w:rPr>
              <w:t>依據中華民國證券商業同業公會</w:t>
            </w:r>
            <w:r w:rsidRPr="006A0C9C">
              <w:rPr>
                <w:rFonts w:ascii="Arial Narrow" w:eastAsia="微軟正黑體" w:hAnsi="Arial Narrow" w:hint="eastAsia"/>
              </w:rPr>
              <w:t>113</w:t>
            </w:r>
            <w:r w:rsidRPr="006A0C9C">
              <w:rPr>
                <w:rFonts w:ascii="Arial Narrow" w:eastAsia="微軟正黑體" w:hAnsi="Arial Narrow" w:hint="eastAsia"/>
              </w:rPr>
              <w:t>年</w:t>
            </w:r>
            <w:r w:rsidR="00466F54">
              <w:rPr>
                <w:rFonts w:ascii="Arial Narrow" w:eastAsia="微軟正黑體" w:hAnsi="Arial Narrow" w:hint="eastAsia"/>
              </w:rPr>
              <w:t>9</w:t>
            </w:r>
            <w:r w:rsidRPr="006A0C9C">
              <w:rPr>
                <w:rFonts w:ascii="Arial Narrow" w:eastAsia="微軟正黑體" w:hAnsi="Arial Narrow" w:hint="eastAsia"/>
              </w:rPr>
              <w:t>月</w:t>
            </w:r>
            <w:r w:rsidR="00466F54">
              <w:rPr>
                <w:rFonts w:ascii="Arial Narrow" w:eastAsia="微軟正黑體" w:hAnsi="Arial Narrow" w:hint="eastAsia"/>
              </w:rPr>
              <w:t>25</w:t>
            </w:r>
            <w:r w:rsidRPr="006A0C9C">
              <w:rPr>
                <w:rFonts w:ascii="Arial Narrow" w:eastAsia="微軟正黑體" w:hAnsi="Arial Narrow" w:hint="eastAsia"/>
              </w:rPr>
              <w:t>日中證商業一字第</w:t>
            </w:r>
            <w:r w:rsidRPr="006A0C9C">
              <w:rPr>
                <w:rFonts w:ascii="Arial Narrow" w:eastAsia="微軟正黑體" w:hAnsi="Arial Narrow"/>
              </w:rPr>
              <w:t>113000</w:t>
            </w:r>
            <w:r w:rsidR="00466F54">
              <w:rPr>
                <w:rFonts w:ascii="Arial Narrow" w:eastAsia="微軟正黑體" w:hAnsi="Arial Narrow" w:hint="eastAsia"/>
              </w:rPr>
              <w:t>4847</w:t>
            </w:r>
            <w:r w:rsidRPr="006A0C9C">
              <w:rPr>
                <w:rFonts w:ascii="Arial Narrow" w:eastAsia="微軟正黑體" w:hAnsi="Arial Narrow" w:hint="eastAsia"/>
              </w:rPr>
              <w:t>號函辦理。</w:t>
            </w:r>
          </w:p>
          <w:p w14:paraId="6838BB3A" w14:textId="3BE2648C" w:rsidR="00227BAD" w:rsidRPr="006A0C9C" w:rsidRDefault="00227BAD" w:rsidP="00227BAD">
            <w:pPr>
              <w:spacing w:line="360" w:lineRule="exact"/>
              <w:ind w:left="516" w:rightChars="-42" w:right="-101" w:hangingChars="215" w:hanging="516"/>
              <w:rPr>
                <w:rFonts w:ascii="微軟正黑體" w:eastAsia="微軟正黑體" w:hAnsi="微軟正黑體"/>
                <w:szCs w:val="24"/>
              </w:rPr>
            </w:pPr>
            <w:r w:rsidRPr="006A0C9C">
              <w:rPr>
                <w:rFonts w:ascii="微軟正黑體" w:eastAsia="微軟正黑體" w:hAnsi="微軟正黑體" w:hint="eastAsia"/>
                <w:szCs w:val="24"/>
              </w:rPr>
              <w:t>三、因應市場趨勢與投資人需求，</w:t>
            </w:r>
            <w:proofErr w:type="gramStart"/>
            <w:r w:rsidRPr="006A0C9C">
              <w:rPr>
                <w:rFonts w:ascii="微軟正黑體" w:eastAsia="微軟正黑體" w:hAnsi="微軟正黑體" w:hint="eastAsia"/>
                <w:szCs w:val="24"/>
              </w:rPr>
              <w:t>爰</w:t>
            </w:r>
            <w:proofErr w:type="gramEnd"/>
            <w:r w:rsidRPr="006A0C9C">
              <w:rPr>
                <w:rFonts w:ascii="微軟正黑體" w:eastAsia="微軟正黑體" w:hAnsi="微軟正黑體" w:hint="eastAsia"/>
                <w:szCs w:val="24"/>
              </w:rPr>
              <w:t>修訂「證券商受託買賣外國有價證券管理辦法」第15-3條規定，開放受益憑證得為投資人</w:t>
            </w:r>
            <w:proofErr w:type="gramStart"/>
            <w:r w:rsidRPr="006A0C9C">
              <w:rPr>
                <w:rFonts w:ascii="微軟正黑體" w:eastAsia="微軟正黑體" w:hAnsi="微軟正黑體" w:hint="eastAsia"/>
                <w:szCs w:val="24"/>
              </w:rPr>
              <w:t>定期定股及</w:t>
            </w:r>
            <w:proofErr w:type="gramEnd"/>
            <w:r w:rsidRPr="006A0C9C">
              <w:rPr>
                <w:rFonts w:ascii="微軟正黑體" w:eastAsia="微軟正黑體" w:hAnsi="微軟正黑體" w:hint="eastAsia"/>
                <w:szCs w:val="24"/>
              </w:rPr>
              <w:t>定期定額委託範圍，並明訂受益憑證範圍僅限不具槓桿或放空效果之指數股票型基金</w:t>
            </w:r>
            <w:r w:rsidRPr="006A0C9C">
              <w:rPr>
                <w:rFonts w:ascii="微軟正黑體" w:eastAsia="微軟正黑體" w:hAnsi="微軟正黑體"/>
                <w:szCs w:val="24"/>
              </w:rPr>
              <w:t>(ETF)</w:t>
            </w:r>
            <w:r w:rsidRPr="006A0C9C">
              <w:rPr>
                <w:rFonts w:ascii="微軟正黑體" w:eastAsia="微軟正黑體" w:hAnsi="微軟正黑體" w:hint="eastAsia"/>
                <w:szCs w:val="24"/>
              </w:rPr>
              <w:t>，</w:t>
            </w:r>
            <w:proofErr w:type="gramStart"/>
            <w:r w:rsidRPr="006A0C9C">
              <w:rPr>
                <w:rFonts w:ascii="微軟正黑體" w:eastAsia="微軟正黑體" w:hAnsi="微軟正黑體" w:hint="eastAsia"/>
                <w:szCs w:val="24"/>
              </w:rPr>
              <w:t>爰</w:t>
            </w:r>
            <w:proofErr w:type="gramEnd"/>
            <w:r w:rsidRPr="006A0C9C">
              <w:rPr>
                <w:rFonts w:ascii="微軟正黑體" w:eastAsia="微軟正黑體" w:hAnsi="微軟正黑體" w:hint="eastAsia"/>
              </w:rPr>
              <w:t>配合</w:t>
            </w:r>
            <w:r w:rsidR="00921181">
              <w:rPr>
                <w:rFonts w:ascii="微軟正黑體" w:eastAsia="微軟正黑體" w:hAnsi="微軟正黑體" w:hint="eastAsia"/>
              </w:rPr>
              <w:t>增訂</w:t>
            </w:r>
            <w:r w:rsidRPr="006A0C9C">
              <w:rPr>
                <w:rFonts w:ascii="微軟正黑體" w:eastAsia="微軟正黑體" w:hAnsi="微軟正黑體" w:hint="eastAsia"/>
                <w:szCs w:val="24"/>
              </w:rPr>
              <w:t>相關內控</w:t>
            </w:r>
            <w:r w:rsidR="00921181">
              <w:rPr>
                <w:rFonts w:ascii="微軟正黑體" w:eastAsia="微軟正黑體" w:hAnsi="微軟正黑體" w:hint="eastAsia"/>
                <w:szCs w:val="24"/>
              </w:rPr>
              <w:t>規定</w:t>
            </w:r>
            <w:r w:rsidRPr="006A0C9C">
              <w:rPr>
                <w:rFonts w:ascii="微軟正黑體" w:eastAsia="微軟正黑體" w:hAnsi="微軟正黑體" w:hint="eastAsia"/>
                <w:szCs w:val="24"/>
              </w:rPr>
              <w:t>。</w:t>
            </w:r>
          </w:p>
        </w:tc>
      </w:tr>
      <w:tr w:rsidR="00E61905" w:rsidRPr="00A53CBF" w14:paraId="4708DE98" w14:textId="77777777" w:rsidTr="00464B6A">
        <w:trPr>
          <w:trHeight w:val="4234"/>
        </w:trPr>
        <w:tc>
          <w:tcPr>
            <w:tcW w:w="1277" w:type="dxa"/>
            <w:tcBorders>
              <w:top w:val="single" w:sz="4" w:space="0" w:color="auto"/>
              <w:bottom w:val="single" w:sz="4" w:space="0" w:color="auto"/>
              <w:right w:val="single" w:sz="4" w:space="0" w:color="auto"/>
            </w:tcBorders>
          </w:tcPr>
          <w:p w14:paraId="4DD54255" w14:textId="77777777" w:rsidR="00E61905" w:rsidRPr="00E61905" w:rsidRDefault="00E61905" w:rsidP="00E61905">
            <w:pPr>
              <w:spacing w:before="20" w:line="340" w:lineRule="exact"/>
              <w:rPr>
                <w:rFonts w:ascii="微軟正黑體" w:eastAsia="微軟正黑體" w:hAnsi="微軟正黑體"/>
                <w:spacing w:val="-14"/>
                <w:szCs w:val="24"/>
              </w:rPr>
            </w:pPr>
            <w:r w:rsidRPr="00E61905">
              <w:rPr>
                <w:rFonts w:ascii="微軟正黑體" w:eastAsia="微軟正黑體" w:hAnsi="微軟正黑體" w:hint="eastAsia"/>
                <w:spacing w:val="-14"/>
                <w:szCs w:val="24"/>
              </w:rPr>
              <w:lastRenderedPageBreak/>
              <w:t>CA-183</w:t>
            </w:r>
            <w:r w:rsidRPr="00E61905">
              <w:rPr>
                <w:rFonts w:ascii="微軟正黑體" w:eastAsia="微軟正黑體" w:hAnsi="微軟正黑體"/>
                <w:spacing w:val="-14"/>
                <w:szCs w:val="24"/>
              </w:rPr>
              <w:t>30</w:t>
            </w:r>
          </w:p>
          <w:p w14:paraId="6DFEBCFA" w14:textId="77777777" w:rsidR="00E61905" w:rsidRPr="00E61905" w:rsidRDefault="00E61905" w:rsidP="00E61905">
            <w:pPr>
              <w:spacing w:before="20" w:line="340" w:lineRule="exact"/>
              <w:rPr>
                <w:rFonts w:ascii="微軟正黑體" w:eastAsia="微軟正黑體" w:hAnsi="微軟正黑體"/>
                <w:spacing w:val="-14"/>
                <w:szCs w:val="24"/>
              </w:rPr>
            </w:pPr>
          </w:p>
        </w:tc>
        <w:tc>
          <w:tcPr>
            <w:tcW w:w="1257" w:type="dxa"/>
            <w:tcBorders>
              <w:top w:val="single" w:sz="4" w:space="0" w:color="auto"/>
              <w:left w:val="single" w:sz="4" w:space="0" w:color="auto"/>
              <w:bottom w:val="single" w:sz="4" w:space="0" w:color="auto"/>
              <w:right w:val="single" w:sz="4" w:space="0" w:color="auto"/>
            </w:tcBorders>
          </w:tcPr>
          <w:p w14:paraId="60A4B5FC" w14:textId="497FCCBB" w:rsidR="00E61905" w:rsidRPr="00E61905" w:rsidRDefault="00E61905" w:rsidP="00E61905">
            <w:pPr>
              <w:spacing w:beforeLines="20" w:before="72" w:line="340" w:lineRule="exact"/>
              <w:jc w:val="both"/>
              <w:rPr>
                <w:rFonts w:ascii="微軟正黑體" w:eastAsia="微軟正黑體" w:hAnsi="微軟正黑體"/>
                <w:szCs w:val="24"/>
              </w:rPr>
            </w:pPr>
            <w:r w:rsidRPr="00E61905">
              <w:rPr>
                <w:rFonts w:ascii="微軟正黑體" w:eastAsia="微軟正黑體" w:hAnsi="微軟正黑體" w:hint="eastAsia"/>
                <w:szCs w:val="24"/>
              </w:rPr>
              <w:t>受託買賣及成交作業</w:t>
            </w:r>
          </w:p>
        </w:tc>
        <w:tc>
          <w:tcPr>
            <w:tcW w:w="4590" w:type="dxa"/>
            <w:tcBorders>
              <w:top w:val="single" w:sz="4" w:space="0" w:color="auto"/>
              <w:left w:val="single" w:sz="4" w:space="0" w:color="auto"/>
              <w:bottom w:val="single" w:sz="4" w:space="0" w:color="auto"/>
              <w:right w:val="single" w:sz="4" w:space="0" w:color="auto"/>
            </w:tcBorders>
          </w:tcPr>
          <w:p w14:paraId="4CD86756" w14:textId="77777777" w:rsidR="00E61905" w:rsidRPr="00E61905" w:rsidRDefault="00E61905" w:rsidP="00E61905">
            <w:pPr>
              <w:spacing w:before="20" w:line="340" w:lineRule="exact"/>
              <w:jc w:val="both"/>
              <w:rPr>
                <w:rFonts w:ascii="微軟正黑體" w:eastAsia="微軟正黑體" w:hAnsi="微軟正黑體"/>
                <w:spacing w:val="24"/>
                <w:szCs w:val="24"/>
              </w:rPr>
            </w:pPr>
            <w:r w:rsidRPr="00E61905">
              <w:rPr>
                <w:rFonts w:ascii="微軟正黑體" w:eastAsia="微軟正黑體" w:hAnsi="微軟正黑體" w:hint="eastAsia"/>
                <w:spacing w:val="24"/>
                <w:szCs w:val="24"/>
              </w:rPr>
              <w:t>八、受託買賣作業：</w:t>
            </w:r>
          </w:p>
          <w:p w14:paraId="25011B32" w14:textId="2AAC2C2D" w:rsidR="00E61905" w:rsidRPr="00E61905" w:rsidRDefault="00E61905" w:rsidP="00E61905">
            <w:pPr>
              <w:spacing w:before="20" w:line="340" w:lineRule="exact"/>
              <w:jc w:val="both"/>
              <w:rPr>
                <w:rFonts w:ascii="微軟正黑體" w:eastAsia="微軟正黑體" w:hAnsi="微軟正黑體"/>
                <w:spacing w:val="24"/>
                <w:szCs w:val="24"/>
              </w:rPr>
            </w:pPr>
            <w:r w:rsidRPr="00E61905">
              <w:rPr>
                <w:rFonts w:ascii="微軟正黑體" w:eastAsia="微軟正黑體" w:hAnsi="微軟正黑體" w:hint="eastAsia"/>
                <w:spacing w:val="10"/>
                <w:szCs w:val="24"/>
              </w:rPr>
              <w:t>(</w:t>
            </w:r>
            <w:proofErr w:type="gramStart"/>
            <w:r w:rsidRPr="00E61905">
              <w:rPr>
                <w:rFonts w:ascii="微軟正黑體" w:eastAsia="微軟正黑體" w:hAnsi="微軟正黑體" w:hint="eastAsia"/>
                <w:spacing w:val="10"/>
                <w:szCs w:val="24"/>
              </w:rPr>
              <w:t>一</w:t>
            </w:r>
            <w:proofErr w:type="gramEnd"/>
            <w:r w:rsidRPr="00E61905">
              <w:rPr>
                <w:rFonts w:ascii="微軟正黑體" w:eastAsia="微軟正黑體" w:hAnsi="微軟正黑體" w:hint="eastAsia"/>
                <w:spacing w:val="10"/>
                <w:szCs w:val="24"/>
              </w:rPr>
              <w:t>)</w:t>
            </w:r>
            <w:r w:rsidRPr="00E61905">
              <w:rPr>
                <w:rFonts w:ascii="微軟正黑體" w:eastAsia="微軟正黑體" w:hAnsi="微軟正黑體"/>
                <w:spacing w:val="10"/>
                <w:szCs w:val="24"/>
              </w:rPr>
              <w:t>~(</w:t>
            </w:r>
            <w:r w:rsidRPr="00E61905">
              <w:rPr>
                <w:rFonts w:ascii="微軟正黑體" w:eastAsia="微軟正黑體" w:hAnsi="微軟正黑體" w:hint="eastAsia"/>
                <w:spacing w:val="10"/>
                <w:szCs w:val="24"/>
              </w:rPr>
              <w:t>十九)略</w:t>
            </w:r>
          </w:p>
          <w:p w14:paraId="630D931A" w14:textId="2BE3608A" w:rsidR="00E61905" w:rsidRPr="00282570" w:rsidRDefault="00E61905" w:rsidP="00E61905">
            <w:pPr>
              <w:spacing w:before="40" w:line="340" w:lineRule="exact"/>
              <w:ind w:left="424" w:right="29" w:hangingChars="163" w:hanging="424"/>
              <w:jc w:val="both"/>
              <w:rPr>
                <w:rFonts w:ascii="微軟正黑體" w:eastAsia="微軟正黑體" w:hAnsi="微軟正黑體"/>
                <w:color w:val="000000" w:themeColor="text1"/>
                <w:spacing w:val="10"/>
                <w:szCs w:val="24"/>
              </w:rPr>
            </w:pPr>
            <w:r w:rsidRPr="00282570">
              <w:rPr>
                <w:rFonts w:ascii="微軟正黑體" w:eastAsia="微軟正黑體" w:hAnsi="微軟正黑體" w:hint="eastAsia"/>
                <w:color w:val="000000" w:themeColor="text1"/>
                <w:spacing w:val="10"/>
                <w:szCs w:val="24"/>
              </w:rPr>
              <w:t>（二十）公司接受專業投資人及高資產客戶委託以電子方式委託買賣境外</w:t>
            </w:r>
            <w:r w:rsidR="00643A43" w:rsidRPr="00643A43">
              <w:rPr>
                <w:rFonts w:ascii="微軟正黑體" w:eastAsia="微軟正黑體" w:hAnsi="微軟正黑體" w:hint="eastAsia"/>
                <w:color w:val="FF0000"/>
                <w:spacing w:val="10"/>
                <w:szCs w:val="24"/>
                <w:u w:val="single"/>
              </w:rPr>
              <w:t>結</w:t>
            </w:r>
            <w:r w:rsidRPr="00282570">
              <w:rPr>
                <w:rFonts w:ascii="微軟正黑體" w:eastAsia="微軟正黑體" w:hAnsi="微軟正黑體" w:hint="eastAsia"/>
                <w:color w:val="000000" w:themeColor="text1"/>
                <w:spacing w:val="10"/>
                <w:szCs w:val="24"/>
              </w:rPr>
              <w:t>構型商品，首次應派專人解說，嗣後同類型之境外結構型商品交易始得以電子方式委託，並應依下列管控原則辦理：</w:t>
            </w:r>
          </w:p>
          <w:p w14:paraId="1AD128D6" w14:textId="77777777" w:rsidR="00E61905" w:rsidRPr="00282570" w:rsidRDefault="00E61905" w:rsidP="00E61905">
            <w:pPr>
              <w:spacing w:before="40" w:line="340" w:lineRule="exact"/>
              <w:ind w:left="468" w:right="29" w:hangingChars="180" w:hanging="468"/>
              <w:jc w:val="both"/>
              <w:rPr>
                <w:rFonts w:ascii="微軟正黑體" w:eastAsia="微軟正黑體" w:hAnsi="微軟正黑體"/>
                <w:color w:val="000000" w:themeColor="text1"/>
                <w:spacing w:val="10"/>
                <w:szCs w:val="24"/>
              </w:rPr>
            </w:pPr>
            <w:r w:rsidRPr="00282570">
              <w:rPr>
                <w:rFonts w:ascii="微軟正黑體" w:eastAsia="微軟正黑體" w:hAnsi="微軟正黑體" w:hint="eastAsia"/>
                <w:color w:val="000000" w:themeColor="text1"/>
                <w:spacing w:val="10"/>
                <w:szCs w:val="24"/>
              </w:rPr>
              <w:t>1、</w:t>
            </w:r>
            <w:r w:rsidRPr="00282570">
              <w:rPr>
                <w:rFonts w:ascii="微軟正黑體" w:eastAsia="微軟正黑體" w:hAnsi="微軟正黑體" w:hint="eastAsia"/>
                <w:color w:val="000000" w:themeColor="text1"/>
                <w:spacing w:val="10"/>
                <w:szCs w:val="24"/>
              </w:rPr>
              <w:tab/>
              <w:t>使用電子方式受託投資境外結構型商品前，公司應以書面與委託人約定使用相關事宜。</w:t>
            </w:r>
          </w:p>
          <w:p w14:paraId="65184BCB" w14:textId="5B756AAB" w:rsidR="00E61905" w:rsidRPr="00282570" w:rsidRDefault="00E61905" w:rsidP="00E61905">
            <w:pPr>
              <w:spacing w:before="40" w:line="340" w:lineRule="exact"/>
              <w:ind w:left="468" w:right="29" w:hangingChars="180" w:hanging="468"/>
              <w:jc w:val="both"/>
              <w:rPr>
                <w:rFonts w:ascii="微軟正黑體" w:eastAsia="微軟正黑體" w:hAnsi="微軟正黑體"/>
                <w:color w:val="000000" w:themeColor="text1"/>
                <w:spacing w:val="10"/>
                <w:szCs w:val="24"/>
              </w:rPr>
            </w:pPr>
            <w:r w:rsidRPr="00282570">
              <w:rPr>
                <w:rFonts w:ascii="微軟正黑體" w:eastAsia="微軟正黑體" w:hAnsi="微軟正黑體" w:hint="eastAsia"/>
                <w:color w:val="000000" w:themeColor="text1"/>
                <w:spacing w:val="10"/>
                <w:szCs w:val="24"/>
              </w:rPr>
              <w:t>2、</w:t>
            </w:r>
            <w:r w:rsidRPr="00282570">
              <w:rPr>
                <w:rFonts w:ascii="微軟正黑體" w:eastAsia="微軟正黑體" w:hAnsi="微軟正黑體" w:hint="eastAsia"/>
                <w:color w:val="000000" w:themeColor="text1"/>
                <w:spacing w:val="10"/>
                <w:szCs w:val="24"/>
              </w:rPr>
              <w:tab/>
              <w:t>公司應揭露事項及內容，如需向委託人宣讀、說明，或請其簽名確認者，應以顯著方式於交易頁面供委託人閱覽，</w:t>
            </w:r>
            <w:r w:rsidRPr="00E61905">
              <w:rPr>
                <w:rFonts w:ascii="微軟正黑體" w:eastAsia="微軟正黑體" w:hAnsi="微軟正黑體" w:hint="eastAsia"/>
                <w:color w:val="FF0000"/>
                <w:spacing w:val="10"/>
                <w:szCs w:val="24"/>
                <w:u w:val="single"/>
              </w:rPr>
              <w:t>委託人點選確認前，其畫面停留之時間以可適當閱讀完整內容為依據，且內容須逐條(段)勾選，始得進入後續交易程序，</w:t>
            </w:r>
            <w:r w:rsidR="00AB1BE8">
              <w:rPr>
                <w:rFonts w:ascii="微軟正黑體" w:eastAsia="微軟正黑體" w:hAnsi="微軟正黑體" w:hint="eastAsia"/>
                <w:color w:val="FF0000"/>
                <w:spacing w:val="10"/>
                <w:szCs w:val="24"/>
                <w:u w:val="single"/>
              </w:rPr>
              <w:t>公司</w:t>
            </w:r>
            <w:r w:rsidRPr="00E61905">
              <w:rPr>
                <w:rFonts w:ascii="微軟正黑體" w:eastAsia="微軟正黑體" w:hAnsi="微軟正黑體" w:hint="eastAsia"/>
                <w:color w:val="FF0000"/>
                <w:spacing w:val="10"/>
                <w:szCs w:val="24"/>
                <w:u w:val="single"/>
              </w:rPr>
              <w:t>應</w:t>
            </w:r>
            <w:r w:rsidRPr="00282570">
              <w:rPr>
                <w:rFonts w:ascii="微軟正黑體" w:eastAsia="微軟正黑體" w:hAnsi="微軟正黑體" w:hint="eastAsia"/>
                <w:color w:val="000000" w:themeColor="text1"/>
                <w:spacing w:val="10"/>
                <w:szCs w:val="24"/>
              </w:rPr>
              <w:t>以電子設備留存相關作業過程之軌跡。</w:t>
            </w:r>
          </w:p>
          <w:p w14:paraId="70209178" w14:textId="77777777" w:rsidR="00E61905" w:rsidRPr="00282570" w:rsidRDefault="00E61905" w:rsidP="00E61905">
            <w:pPr>
              <w:spacing w:before="40" w:line="340" w:lineRule="exact"/>
              <w:ind w:left="468" w:right="29" w:hangingChars="180" w:hanging="468"/>
              <w:jc w:val="both"/>
              <w:rPr>
                <w:rFonts w:ascii="微軟正黑體" w:eastAsia="微軟正黑體" w:hAnsi="微軟正黑體"/>
                <w:color w:val="000000" w:themeColor="text1"/>
                <w:spacing w:val="10"/>
                <w:szCs w:val="24"/>
              </w:rPr>
            </w:pPr>
            <w:r w:rsidRPr="00282570">
              <w:rPr>
                <w:rFonts w:ascii="微軟正黑體" w:eastAsia="微軟正黑體" w:hAnsi="微軟正黑體" w:hint="eastAsia"/>
                <w:color w:val="000000" w:themeColor="text1"/>
                <w:spacing w:val="10"/>
                <w:szCs w:val="24"/>
              </w:rPr>
              <w:t>3、</w:t>
            </w:r>
            <w:r w:rsidRPr="00282570">
              <w:rPr>
                <w:rFonts w:ascii="微軟正黑體" w:eastAsia="微軟正黑體" w:hAnsi="微軟正黑體" w:hint="eastAsia"/>
                <w:color w:val="000000" w:themeColor="text1"/>
                <w:spacing w:val="10"/>
                <w:szCs w:val="24"/>
              </w:rPr>
              <w:tab/>
              <w:t>公司應交付委託人之交易文件，得以電子方式交付，並於委託人確認後完成交付作業。</w:t>
            </w:r>
          </w:p>
          <w:p w14:paraId="29E6656E" w14:textId="2C79A9EC" w:rsidR="00E61905" w:rsidRPr="00227BAD" w:rsidRDefault="00E61905" w:rsidP="00F31DD2">
            <w:pPr>
              <w:spacing w:before="40" w:afterLines="50" w:after="180" w:line="340" w:lineRule="exact"/>
              <w:ind w:left="468" w:right="29" w:hangingChars="180" w:hanging="468"/>
              <w:jc w:val="both"/>
              <w:rPr>
                <w:rFonts w:ascii="微軟正黑體" w:eastAsia="微軟正黑體" w:hAnsi="微軟正黑體"/>
                <w:color w:val="000000" w:themeColor="text1"/>
                <w:spacing w:val="10"/>
                <w:szCs w:val="24"/>
              </w:rPr>
            </w:pPr>
            <w:r w:rsidRPr="00282570">
              <w:rPr>
                <w:rFonts w:ascii="微軟正黑體" w:eastAsia="微軟正黑體" w:hAnsi="微軟正黑體" w:hint="eastAsia"/>
                <w:color w:val="000000" w:themeColor="text1"/>
                <w:spacing w:val="10"/>
                <w:szCs w:val="24"/>
              </w:rPr>
              <w:lastRenderedPageBreak/>
              <w:t>4、</w:t>
            </w:r>
            <w:r w:rsidRPr="00282570">
              <w:rPr>
                <w:rFonts w:ascii="微軟正黑體" w:eastAsia="微軟正黑體" w:hAnsi="微軟正黑體" w:hint="eastAsia"/>
                <w:color w:val="000000" w:themeColor="text1"/>
                <w:spacing w:val="10"/>
                <w:szCs w:val="24"/>
              </w:rPr>
              <w:tab/>
              <w:t>公司應確認同類型之境外結構型商品係商品結構、幣別、連結標的等性質完全一致之商品。</w:t>
            </w:r>
          </w:p>
        </w:tc>
        <w:tc>
          <w:tcPr>
            <w:tcW w:w="4590" w:type="dxa"/>
            <w:tcBorders>
              <w:top w:val="single" w:sz="4" w:space="0" w:color="auto"/>
              <w:left w:val="single" w:sz="4" w:space="0" w:color="auto"/>
              <w:bottom w:val="single" w:sz="4" w:space="0" w:color="auto"/>
              <w:right w:val="single" w:sz="4" w:space="0" w:color="auto"/>
            </w:tcBorders>
          </w:tcPr>
          <w:p w14:paraId="2A2779F7" w14:textId="77777777" w:rsidR="00E61905" w:rsidRPr="006A0C9C" w:rsidRDefault="00E61905" w:rsidP="00E61905">
            <w:pPr>
              <w:spacing w:before="20" w:line="340" w:lineRule="exact"/>
              <w:jc w:val="both"/>
              <w:rPr>
                <w:rFonts w:ascii="微軟正黑體" w:eastAsia="微軟正黑體" w:hAnsi="微軟正黑體"/>
                <w:spacing w:val="24"/>
                <w:szCs w:val="24"/>
              </w:rPr>
            </w:pPr>
            <w:r w:rsidRPr="006A0C9C">
              <w:rPr>
                <w:rFonts w:ascii="微軟正黑體" w:eastAsia="微軟正黑體" w:hAnsi="微軟正黑體" w:hint="eastAsia"/>
                <w:spacing w:val="24"/>
                <w:szCs w:val="24"/>
              </w:rPr>
              <w:lastRenderedPageBreak/>
              <w:t>八、受託買賣作業：</w:t>
            </w:r>
          </w:p>
          <w:p w14:paraId="477EB460" w14:textId="7840C043" w:rsidR="00E61905" w:rsidRPr="006A0C9C" w:rsidRDefault="00E61905" w:rsidP="00E61905">
            <w:pPr>
              <w:spacing w:before="20" w:line="340" w:lineRule="exact"/>
              <w:jc w:val="both"/>
              <w:rPr>
                <w:rFonts w:ascii="微軟正黑體" w:eastAsia="微軟正黑體" w:hAnsi="微軟正黑體"/>
                <w:spacing w:val="24"/>
                <w:szCs w:val="24"/>
              </w:rPr>
            </w:pPr>
            <w:r w:rsidRPr="006A0C9C">
              <w:rPr>
                <w:rFonts w:ascii="微軟正黑體" w:eastAsia="微軟正黑體" w:hAnsi="微軟正黑體" w:hint="eastAsia"/>
                <w:spacing w:val="10"/>
                <w:szCs w:val="24"/>
              </w:rPr>
              <w:t>(</w:t>
            </w:r>
            <w:proofErr w:type="gramStart"/>
            <w:r w:rsidRPr="006A0C9C">
              <w:rPr>
                <w:rFonts w:ascii="微軟正黑體" w:eastAsia="微軟正黑體" w:hAnsi="微軟正黑體" w:hint="eastAsia"/>
                <w:spacing w:val="10"/>
                <w:szCs w:val="24"/>
              </w:rPr>
              <w:t>一</w:t>
            </w:r>
            <w:proofErr w:type="gramEnd"/>
            <w:r w:rsidRPr="006A0C9C">
              <w:rPr>
                <w:rFonts w:ascii="微軟正黑體" w:eastAsia="微軟正黑體" w:hAnsi="微軟正黑體" w:hint="eastAsia"/>
                <w:spacing w:val="10"/>
                <w:szCs w:val="24"/>
              </w:rPr>
              <w:t>)</w:t>
            </w:r>
            <w:r w:rsidRPr="006A0C9C">
              <w:rPr>
                <w:rFonts w:ascii="微軟正黑體" w:eastAsia="微軟正黑體" w:hAnsi="微軟正黑體"/>
                <w:spacing w:val="10"/>
                <w:szCs w:val="24"/>
              </w:rPr>
              <w:t>~(</w:t>
            </w:r>
            <w:r w:rsidRPr="006A0C9C">
              <w:rPr>
                <w:rFonts w:ascii="微軟正黑體" w:eastAsia="微軟正黑體" w:hAnsi="微軟正黑體" w:hint="eastAsia"/>
                <w:spacing w:val="10"/>
                <w:szCs w:val="24"/>
              </w:rPr>
              <w:t>十九)略</w:t>
            </w:r>
          </w:p>
          <w:p w14:paraId="4E008C74" w14:textId="77777777" w:rsidR="00E61905" w:rsidRPr="006A0C9C" w:rsidRDefault="00E61905" w:rsidP="00E61905">
            <w:pPr>
              <w:spacing w:before="40" w:line="340" w:lineRule="exact"/>
              <w:ind w:left="468" w:right="29" w:hangingChars="180" w:hanging="468"/>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（二十）公司接受專業投資人及高資產客戶委託以電子方式委託買賣</w:t>
            </w:r>
            <w:proofErr w:type="gramStart"/>
            <w:r w:rsidRPr="006A0C9C">
              <w:rPr>
                <w:rFonts w:ascii="微軟正黑體" w:eastAsia="微軟正黑體" w:hAnsi="微軟正黑體" w:hint="eastAsia"/>
                <w:spacing w:val="10"/>
                <w:szCs w:val="24"/>
              </w:rPr>
              <w:t>境外構型</w:t>
            </w:r>
            <w:proofErr w:type="gramEnd"/>
            <w:r w:rsidRPr="006A0C9C">
              <w:rPr>
                <w:rFonts w:ascii="微軟正黑體" w:eastAsia="微軟正黑體" w:hAnsi="微軟正黑體" w:hint="eastAsia"/>
                <w:spacing w:val="10"/>
                <w:szCs w:val="24"/>
              </w:rPr>
              <w:t>商品，首次應派專人解說，嗣後同類型之境外結構型商品交易始得以電子方式委託，並應依下列管控原則辦理：</w:t>
            </w:r>
          </w:p>
          <w:p w14:paraId="06192120" w14:textId="77777777" w:rsidR="00E61905" w:rsidRPr="006A0C9C" w:rsidRDefault="00E61905" w:rsidP="00E61905">
            <w:pPr>
              <w:spacing w:before="40" w:line="340" w:lineRule="exact"/>
              <w:ind w:left="468" w:right="29" w:hangingChars="180" w:hanging="468"/>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1、</w:t>
            </w:r>
            <w:r w:rsidRPr="006A0C9C">
              <w:rPr>
                <w:rFonts w:ascii="微軟正黑體" w:eastAsia="微軟正黑體" w:hAnsi="微軟正黑體" w:hint="eastAsia"/>
                <w:spacing w:val="10"/>
                <w:szCs w:val="24"/>
              </w:rPr>
              <w:tab/>
              <w:t>使用電子方式受託投資境外結構型商品前，公司應以書面與委託人約定使用相關事宜。</w:t>
            </w:r>
          </w:p>
          <w:p w14:paraId="0D187A15" w14:textId="77777777" w:rsidR="00E61905" w:rsidRPr="006A0C9C" w:rsidRDefault="00E61905" w:rsidP="00E61905">
            <w:pPr>
              <w:spacing w:before="40" w:line="340" w:lineRule="exact"/>
              <w:ind w:left="468" w:right="29" w:hangingChars="180" w:hanging="468"/>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2、</w:t>
            </w:r>
            <w:r w:rsidRPr="006A0C9C">
              <w:rPr>
                <w:rFonts w:ascii="微軟正黑體" w:eastAsia="微軟正黑體" w:hAnsi="微軟正黑體" w:hint="eastAsia"/>
                <w:spacing w:val="10"/>
                <w:szCs w:val="24"/>
              </w:rPr>
              <w:tab/>
              <w:t>公司應揭露事項及內容，如需向委託人宣讀、說明，或請其簽名確認者，應以顯著方式於交易</w:t>
            </w:r>
            <w:proofErr w:type="gramStart"/>
            <w:r w:rsidRPr="006A0C9C">
              <w:rPr>
                <w:rFonts w:ascii="微軟正黑體" w:eastAsia="微軟正黑體" w:hAnsi="微軟正黑體" w:hint="eastAsia"/>
                <w:spacing w:val="10"/>
                <w:szCs w:val="24"/>
              </w:rPr>
              <w:t>頁面供委託人</w:t>
            </w:r>
            <w:proofErr w:type="gramEnd"/>
            <w:r w:rsidRPr="006A0C9C">
              <w:rPr>
                <w:rFonts w:ascii="微軟正黑體" w:eastAsia="微軟正黑體" w:hAnsi="微軟正黑體" w:hint="eastAsia"/>
                <w:spacing w:val="10"/>
                <w:szCs w:val="24"/>
              </w:rPr>
              <w:t>閱覽，</w:t>
            </w:r>
            <w:r w:rsidRPr="00C13AB7">
              <w:rPr>
                <w:rFonts w:ascii="微軟正黑體" w:eastAsia="微軟正黑體" w:hAnsi="微軟正黑體" w:hint="eastAsia"/>
                <w:b/>
                <w:bCs/>
                <w:color w:val="0033CC"/>
                <w:spacing w:val="10"/>
                <w:szCs w:val="24"/>
                <w:u w:val="single"/>
              </w:rPr>
              <w:t>依第六條第二項規定辦理，並</w:t>
            </w:r>
            <w:r w:rsidRPr="006A0C9C">
              <w:rPr>
                <w:rFonts w:ascii="微軟正黑體" w:eastAsia="微軟正黑體" w:hAnsi="微軟正黑體" w:hint="eastAsia"/>
                <w:spacing w:val="10"/>
                <w:szCs w:val="24"/>
              </w:rPr>
              <w:t>以電子設備留存相關作業過程之軌跡。</w:t>
            </w:r>
          </w:p>
          <w:p w14:paraId="7F10269B" w14:textId="77777777" w:rsidR="00E61905" w:rsidRPr="006A0C9C" w:rsidRDefault="00E61905" w:rsidP="00E61905">
            <w:pPr>
              <w:spacing w:before="40" w:line="340" w:lineRule="exact"/>
              <w:ind w:left="468" w:right="29" w:hangingChars="180" w:hanging="468"/>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3、</w:t>
            </w:r>
            <w:r w:rsidRPr="006A0C9C">
              <w:rPr>
                <w:rFonts w:ascii="微軟正黑體" w:eastAsia="微軟正黑體" w:hAnsi="微軟正黑體" w:hint="eastAsia"/>
                <w:spacing w:val="10"/>
                <w:szCs w:val="24"/>
              </w:rPr>
              <w:tab/>
              <w:t>公司應交付委託人之交易文件，得以電子方式交付，並於委託人確認後完成交付作業。</w:t>
            </w:r>
          </w:p>
          <w:p w14:paraId="06CE017C" w14:textId="29A6043E" w:rsidR="00E61905" w:rsidRPr="006A0C9C" w:rsidRDefault="00E61905" w:rsidP="00E61905">
            <w:pPr>
              <w:spacing w:before="40" w:line="340" w:lineRule="exact"/>
              <w:ind w:left="468" w:right="29" w:hangingChars="180" w:hanging="468"/>
              <w:jc w:val="both"/>
              <w:rPr>
                <w:rFonts w:ascii="微軟正黑體" w:eastAsia="微軟正黑體" w:hAnsi="微軟正黑體"/>
                <w:spacing w:val="10"/>
                <w:szCs w:val="24"/>
              </w:rPr>
            </w:pPr>
            <w:r w:rsidRPr="006A0C9C">
              <w:rPr>
                <w:rFonts w:ascii="微軟正黑體" w:eastAsia="微軟正黑體" w:hAnsi="微軟正黑體" w:hint="eastAsia"/>
                <w:spacing w:val="10"/>
                <w:szCs w:val="24"/>
              </w:rPr>
              <w:t>4、</w:t>
            </w:r>
            <w:r w:rsidRPr="006A0C9C">
              <w:rPr>
                <w:rFonts w:ascii="微軟正黑體" w:eastAsia="微軟正黑體" w:hAnsi="微軟正黑體" w:hint="eastAsia"/>
                <w:spacing w:val="10"/>
                <w:szCs w:val="24"/>
              </w:rPr>
              <w:tab/>
              <w:t>公司應確認同類型之境外結構型商品係商品結構、幣別、連結標的等性質完全一致之商品。</w:t>
            </w:r>
          </w:p>
        </w:tc>
        <w:tc>
          <w:tcPr>
            <w:tcW w:w="3780" w:type="dxa"/>
            <w:tcBorders>
              <w:top w:val="single" w:sz="4" w:space="0" w:color="auto"/>
              <w:left w:val="single" w:sz="4" w:space="0" w:color="auto"/>
              <w:bottom w:val="single" w:sz="4" w:space="0" w:color="auto"/>
            </w:tcBorders>
          </w:tcPr>
          <w:p w14:paraId="5EA743CB" w14:textId="122DA9EF" w:rsidR="00E61905" w:rsidRPr="006A0C9C" w:rsidRDefault="00E61905" w:rsidP="00E61905">
            <w:pPr>
              <w:pStyle w:val="a3"/>
              <w:numPr>
                <w:ilvl w:val="0"/>
                <w:numId w:val="39"/>
              </w:numPr>
              <w:spacing w:line="360" w:lineRule="exact"/>
              <w:ind w:leftChars="0" w:left="516" w:rightChars="-42" w:right="-101" w:hanging="516"/>
              <w:rPr>
                <w:rFonts w:ascii="微軟正黑體" w:eastAsia="微軟正黑體" w:hAnsi="微軟正黑體"/>
                <w:szCs w:val="24"/>
              </w:rPr>
            </w:pPr>
            <w:r w:rsidRPr="006A0C9C">
              <w:rPr>
                <w:rFonts w:ascii="微軟正黑體" w:eastAsia="微軟正黑體" w:hAnsi="微軟正黑體" w:hint="eastAsia"/>
                <w:szCs w:val="24"/>
              </w:rPr>
              <w:t>第</w:t>
            </w:r>
            <w:r w:rsidR="00466F54">
              <w:rPr>
                <w:rFonts w:ascii="微軟正黑體" w:eastAsia="微軟正黑體" w:hAnsi="微軟正黑體" w:hint="eastAsia"/>
                <w:szCs w:val="24"/>
              </w:rPr>
              <w:t>八</w:t>
            </w:r>
            <w:r w:rsidRPr="006A0C9C">
              <w:rPr>
                <w:rFonts w:ascii="微軟正黑體" w:eastAsia="微軟正黑體" w:hAnsi="微軟正黑體" w:hint="eastAsia"/>
                <w:szCs w:val="24"/>
              </w:rPr>
              <w:t>點</w:t>
            </w:r>
            <w:r w:rsidR="00466F54">
              <w:rPr>
                <w:rFonts w:ascii="微軟正黑體" w:eastAsia="微軟正黑體" w:hAnsi="微軟正黑體" w:hint="eastAsia"/>
                <w:szCs w:val="24"/>
              </w:rPr>
              <w:t>修訂</w:t>
            </w:r>
            <w:r w:rsidRPr="006A0C9C">
              <w:rPr>
                <w:rFonts w:ascii="微軟正黑體" w:eastAsia="微軟正黑體" w:hAnsi="微軟正黑體" w:hint="eastAsia"/>
                <w:szCs w:val="24"/>
              </w:rPr>
              <w:t>第</w:t>
            </w:r>
            <w:r w:rsidR="00466F54">
              <w:rPr>
                <w:rFonts w:ascii="微軟正黑體" w:eastAsia="微軟正黑體" w:hAnsi="微軟正黑體" w:hint="eastAsia"/>
                <w:szCs w:val="24"/>
              </w:rPr>
              <w:t>二十</w:t>
            </w:r>
            <w:r w:rsidRPr="006A0C9C">
              <w:rPr>
                <w:rFonts w:ascii="微軟正黑體" w:eastAsia="微軟正黑體" w:hAnsi="微軟正黑體" w:hint="eastAsia"/>
                <w:szCs w:val="24"/>
              </w:rPr>
              <w:t>款。</w:t>
            </w:r>
          </w:p>
          <w:p w14:paraId="3B33CBA3" w14:textId="7366A074" w:rsidR="00464B6A" w:rsidRPr="006A0C9C" w:rsidRDefault="00E61905" w:rsidP="00464B6A">
            <w:pPr>
              <w:pStyle w:val="a3"/>
              <w:numPr>
                <w:ilvl w:val="0"/>
                <w:numId w:val="39"/>
              </w:numPr>
              <w:spacing w:line="360" w:lineRule="exact"/>
              <w:ind w:leftChars="-10" w:left="480" w:rightChars="-42" w:right="-101" w:hangingChars="210" w:hanging="504"/>
              <w:rPr>
                <w:rFonts w:ascii="Arial Narrow" w:eastAsia="微軟正黑體" w:hAnsi="Arial Narrow"/>
              </w:rPr>
            </w:pPr>
            <w:r w:rsidRPr="006A0C9C">
              <w:rPr>
                <w:rFonts w:ascii="Arial Narrow" w:eastAsia="微軟正黑體" w:hAnsi="Arial Narrow" w:hint="eastAsia"/>
              </w:rPr>
              <w:t>依據中華民國證券商業同業公會</w:t>
            </w:r>
            <w:r w:rsidR="00E158D2" w:rsidRPr="006A0C9C">
              <w:rPr>
                <w:rFonts w:ascii="Arial Narrow" w:eastAsia="微軟正黑體" w:hAnsi="Arial Narrow" w:hint="eastAsia"/>
              </w:rPr>
              <w:t>113</w:t>
            </w:r>
            <w:r w:rsidR="00E158D2" w:rsidRPr="006A0C9C">
              <w:rPr>
                <w:rFonts w:ascii="Arial Narrow" w:eastAsia="微軟正黑體" w:hAnsi="Arial Narrow" w:hint="eastAsia"/>
              </w:rPr>
              <w:t>年</w:t>
            </w:r>
            <w:r w:rsidR="00E158D2">
              <w:rPr>
                <w:rFonts w:ascii="Arial Narrow" w:eastAsia="微軟正黑體" w:hAnsi="Arial Narrow" w:hint="eastAsia"/>
              </w:rPr>
              <w:t>9</w:t>
            </w:r>
            <w:r w:rsidR="00E158D2" w:rsidRPr="006A0C9C">
              <w:rPr>
                <w:rFonts w:ascii="Arial Narrow" w:eastAsia="微軟正黑體" w:hAnsi="Arial Narrow" w:hint="eastAsia"/>
              </w:rPr>
              <w:t>月</w:t>
            </w:r>
            <w:r w:rsidR="00E158D2">
              <w:rPr>
                <w:rFonts w:ascii="Arial Narrow" w:eastAsia="微軟正黑體" w:hAnsi="Arial Narrow" w:hint="eastAsia"/>
              </w:rPr>
              <w:t>25</w:t>
            </w:r>
            <w:r w:rsidR="00E158D2" w:rsidRPr="006A0C9C">
              <w:rPr>
                <w:rFonts w:ascii="Arial Narrow" w:eastAsia="微軟正黑體" w:hAnsi="Arial Narrow" w:hint="eastAsia"/>
              </w:rPr>
              <w:t>日中證商業一字第</w:t>
            </w:r>
            <w:r w:rsidR="00E158D2" w:rsidRPr="006A0C9C">
              <w:rPr>
                <w:rFonts w:ascii="Arial Narrow" w:eastAsia="微軟正黑體" w:hAnsi="Arial Narrow"/>
              </w:rPr>
              <w:t>113000</w:t>
            </w:r>
            <w:r w:rsidR="00E158D2">
              <w:rPr>
                <w:rFonts w:ascii="Arial Narrow" w:eastAsia="微軟正黑體" w:hAnsi="Arial Narrow" w:hint="eastAsia"/>
              </w:rPr>
              <w:t>4847</w:t>
            </w:r>
            <w:r w:rsidR="00E158D2" w:rsidRPr="006A0C9C">
              <w:rPr>
                <w:rFonts w:ascii="Arial Narrow" w:eastAsia="微軟正黑體" w:hAnsi="Arial Narrow" w:hint="eastAsia"/>
              </w:rPr>
              <w:t>號函辦理。</w:t>
            </w:r>
          </w:p>
          <w:p w14:paraId="281BA154" w14:textId="3B976C6F" w:rsidR="00E61905" w:rsidRPr="006A0C9C" w:rsidRDefault="00464B6A" w:rsidP="00464B6A">
            <w:pPr>
              <w:pStyle w:val="a3"/>
              <w:numPr>
                <w:ilvl w:val="0"/>
                <w:numId w:val="39"/>
              </w:numPr>
              <w:spacing w:line="360" w:lineRule="exact"/>
              <w:ind w:leftChars="-10" w:left="480" w:rightChars="-42" w:right="-101" w:hangingChars="210" w:hanging="504"/>
              <w:rPr>
                <w:rFonts w:ascii="Arial Narrow" w:eastAsia="微軟正黑體" w:hAnsi="Arial Narrow"/>
              </w:rPr>
            </w:pPr>
            <w:r w:rsidRPr="006A0C9C">
              <w:rPr>
                <w:rFonts w:ascii="微軟正黑體" w:eastAsia="微軟正黑體" w:hAnsi="微軟正黑體" w:hint="eastAsia"/>
                <w:szCs w:val="24"/>
              </w:rPr>
              <w:t>參酌「信託業運用信託財產從事衍生性金融商品及結構型商品交易應遵循事項｣第</w:t>
            </w:r>
            <w:r w:rsidRPr="006A0C9C">
              <w:rPr>
                <w:rFonts w:ascii="微軟正黑體" w:eastAsia="微軟正黑體" w:hAnsi="微軟正黑體"/>
                <w:szCs w:val="24"/>
              </w:rPr>
              <w:t>31</w:t>
            </w:r>
            <w:r w:rsidRPr="006A0C9C">
              <w:rPr>
                <w:rFonts w:ascii="微軟正黑體" w:eastAsia="微軟正黑體" w:hAnsi="微軟正黑體" w:hint="eastAsia"/>
                <w:szCs w:val="24"/>
              </w:rPr>
              <w:t>條之</w:t>
            </w:r>
            <w:r w:rsidRPr="006A0C9C">
              <w:rPr>
                <w:rFonts w:ascii="微軟正黑體" w:eastAsia="微軟正黑體" w:hAnsi="微軟正黑體"/>
                <w:szCs w:val="24"/>
              </w:rPr>
              <w:t>1</w:t>
            </w:r>
            <w:r w:rsidRPr="006A0C9C">
              <w:rPr>
                <w:rFonts w:ascii="微軟正黑體" w:eastAsia="微軟正黑體" w:hAnsi="微軟正黑體" w:hint="eastAsia"/>
                <w:szCs w:val="24"/>
              </w:rPr>
              <w:t>第</w:t>
            </w:r>
            <w:r w:rsidRPr="006A0C9C">
              <w:rPr>
                <w:rFonts w:ascii="微軟正黑體" w:eastAsia="微軟正黑體" w:hAnsi="微軟正黑體"/>
                <w:szCs w:val="24"/>
              </w:rPr>
              <w:t>1</w:t>
            </w:r>
            <w:r w:rsidRPr="006A0C9C">
              <w:rPr>
                <w:rFonts w:ascii="微軟正黑體" w:eastAsia="微軟正黑體" w:hAnsi="微軟正黑體" w:hint="eastAsia"/>
                <w:szCs w:val="24"/>
              </w:rPr>
              <w:t>項第</w:t>
            </w:r>
            <w:r w:rsidRPr="006A0C9C">
              <w:rPr>
                <w:rFonts w:ascii="微軟正黑體" w:eastAsia="微軟正黑體" w:hAnsi="微軟正黑體"/>
                <w:szCs w:val="24"/>
              </w:rPr>
              <w:t>4</w:t>
            </w:r>
            <w:r w:rsidRPr="006A0C9C">
              <w:rPr>
                <w:rFonts w:ascii="微軟正黑體" w:eastAsia="微軟正黑體" w:hAnsi="微軟正黑體" w:hint="eastAsia"/>
                <w:szCs w:val="24"/>
              </w:rPr>
              <w:t>款及第</w:t>
            </w:r>
            <w:r w:rsidRPr="006A0C9C">
              <w:rPr>
                <w:rFonts w:ascii="微軟正黑體" w:eastAsia="微軟正黑體" w:hAnsi="微軟正黑體"/>
                <w:szCs w:val="24"/>
              </w:rPr>
              <w:t>5</w:t>
            </w:r>
            <w:r w:rsidRPr="006A0C9C">
              <w:rPr>
                <w:rFonts w:ascii="微軟正黑體" w:eastAsia="微軟正黑體" w:hAnsi="微軟正黑體" w:hint="eastAsia"/>
                <w:szCs w:val="24"/>
              </w:rPr>
              <w:t>款，</w:t>
            </w:r>
            <w:r w:rsidR="00E61905" w:rsidRPr="006A0C9C">
              <w:rPr>
                <w:rFonts w:ascii="微軟正黑體" w:eastAsia="微軟正黑體" w:hAnsi="微軟正黑體" w:hint="eastAsia"/>
                <w:szCs w:val="24"/>
              </w:rPr>
              <w:t>爰修訂「證券商受託買賣外國有價證券管理辦法」第1</w:t>
            </w:r>
            <w:r w:rsidR="00466F54">
              <w:rPr>
                <w:rFonts w:ascii="微軟正黑體" w:eastAsia="微軟正黑體" w:hAnsi="微軟正黑體" w:hint="eastAsia"/>
                <w:szCs w:val="24"/>
              </w:rPr>
              <w:t>3</w:t>
            </w:r>
            <w:r w:rsidR="00E61905" w:rsidRPr="006A0C9C">
              <w:rPr>
                <w:rFonts w:ascii="微軟正黑體" w:eastAsia="微軟正黑體" w:hAnsi="微軟正黑體" w:hint="eastAsia"/>
                <w:szCs w:val="24"/>
              </w:rPr>
              <w:t>條</w:t>
            </w:r>
            <w:r w:rsidRPr="006A0C9C">
              <w:rPr>
                <w:rFonts w:ascii="微軟正黑體" w:eastAsia="微軟正黑體" w:hAnsi="微軟正黑體" w:hint="eastAsia"/>
                <w:szCs w:val="24"/>
              </w:rPr>
              <w:t>之1</w:t>
            </w:r>
            <w:r w:rsidR="00E61905" w:rsidRPr="006A0C9C">
              <w:rPr>
                <w:rFonts w:ascii="微軟正黑體" w:eastAsia="微軟正黑體" w:hAnsi="微軟正黑體" w:hint="eastAsia"/>
                <w:szCs w:val="24"/>
              </w:rPr>
              <w:t>規定，</w:t>
            </w:r>
            <w:r w:rsidRPr="006A0C9C">
              <w:rPr>
                <w:rFonts w:ascii="微軟正黑體" w:eastAsia="微軟正黑體" w:hAnsi="微軟正黑體" w:hint="eastAsia"/>
                <w:szCs w:val="24"/>
              </w:rPr>
              <w:t>有關證券商接受專業投資人及高資產客戶以電子方式委託買賣境外結構型商品，明訂證券商應揭露事項及內容之控管作業</w:t>
            </w:r>
            <w:r w:rsidR="00E61905" w:rsidRPr="006A0C9C">
              <w:rPr>
                <w:rFonts w:ascii="微軟正黑體" w:eastAsia="微軟正黑體" w:hAnsi="微軟正黑體" w:hint="eastAsia"/>
                <w:szCs w:val="24"/>
              </w:rPr>
              <w:t>，爰</w:t>
            </w:r>
            <w:r w:rsidR="00E61905" w:rsidRPr="006A0C9C">
              <w:rPr>
                <w:rFonts w:ascii="微軟正黑體" w:eastAsia="微軟正黑體" w:hAnsi="微軟正黑體" w:hint="eastAsia"/>
              </w:rPr>
              <w:t>配合</w:t>
            </w:r>
            <w:r w:rsidR="00921181">
              <w:rPr>
                <w:rFonts w:ascii="微軟正黑體" w:eastAsia="微軟正黑體" w:hAnsi="微軟正黑體" w:hint="eastAsia"/>
              </w:rPr>
              <w:t>增訂</w:t>
            </w:r>
            <w:r w:rsidR="00E61905" w:rsidRPr="006A0C9C">
              <w:rPr>
                <w:rFonts w:ascii="微軟正黑體" w:eastAsia="微軟正黑體" w:hAnsi="微軟正黑體" w:hint="eastAsia"/>
                <w:szCs w:val="24"/>
              </w:rPr>
              <w:t>相關內控</w:t>
            </w:r>
            <w:r w:rsidR="00921181">
              <w:rPr>
                <w:rFonts w:ascii="微軟正黑體" w:eastAsia="微軟正黑體" w:hAnsi="微軟正黑體" w:hint="eastAsia"/>
                <w:szCs w:val="24"/>
              </w:rPr>
              <w:t>規定</w:t>
            </w:r>
            <w:r w:rsidR="00E61905" w:rsidRPr="006A0C9C">
              <w:rPr>
                <w:rFonts w:ascii="微軟正黑體" w:eastAsia="微軟正黑體" w:hAnsi="微軟正黑體" w:hint="eastAsia"/>
                <w:szCs w:val="24"/>
              </w:rPr>
              <w:t>。</w:t>
            </w:r>
          </w:p>
        </w:tc>
      </w:tr>
    </w:tbl>
    <w:p w14:paraId="11A37FAA" w14:textId="77777777" w:rsidR="00AB1953" w:rsidRPr="00F52E78" w:rsidRDefault="00AB1953" w:rsidP="00EC3449">
      <w:pPr>
        <w:spacing w:before="20" w:line="340" w:lineRule="exact"/>
        <w:rPr>
          <w:rFonts w:ascii="微軟正黑體" w:eastAsia="微軟正黑體" w:hAnsi="微軟正黑體"/>
          <w:color w:val="0033CC"/>
          <w:sz w:val="28"/>
          <w:szCs w:val="28"/>
        </w:rPr>
      </w:pPr>
    </w:p>
    <w:sectPr w:rsidR="00AB1953" w:rsidRPr="00F52E78" w:rsidSect="00EF47EF">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8" w:right="1138" w:bottom="461" w:left="1138" w:header="1008" w:footer="9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73EB2" w14:textId="77777777" w:rsidR="00BF153A" w:rsidRDefault="00BF153A" w:rsidP="0092018C">
      <w:pPr>
        <w:spacing w:after="72"/>
      </w:pPr>
      <w:r>
        <w:separator/>
      </w:r>
    </w:p>
  </w:endnote>
  <w:endnote w:type="continuationSeparator" w:id="0">
    <w:p w14:paraId="1BCC4B97" w14:textId="77777777" w:rsidR="00BF153A" w:rsidRDefault="00BF153A"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F901" w14:textId="77777777" w:rsidR="006E5684" w:rsidRDefault="006E56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61F6" w14:textId="77777777" w:rsidR="006E5684" w:rsidRDefault="006E568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C354" w14:textId="77777777" w:rsidR="006E5684" w:rsidRDefault="006E56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6DD8C" w14:textId="77777777" w:rsidR="00BF153A" w:rsidRDefault="00BF153A" w:rsidP="0092018C">
      <w:pPr>
        <w:spacing w:after="72"/>
      </w:pPr>
      <w:r>
        <w:separator/>
      </w:r>
    </w:p>
  </w:footnote>
  <w:footnote w:type="continuationSeparator" w:id="0">
    <w:p w14:paraId="0E059C85" w14:textId="77777777" w:rsidR="00BF153A" w:rsidRDefault="00BF153A" w:rsidP="0092018C">
      <w:pPr>
        <w:spacing w:after="7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0647C" w14:textId="77777777" w:rsidR="006E5684" w:rsidRDefault="006E56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ED7F" w14:textId="1E9A1328" w:rsidR="003E498F" w:rsidRDefault="003E498F" w:rsidP="003E498F">
    <w:pPr>
      <w:pStyle w:val="a7"/>
      <w:jc w:val="center"/>
    </w:pPr>
    <w:r>
      <w:rPr>
        <w:rFonts w:ascii="微軟正黑體" w:eastAsia="微軟正黑體" w:hAnsi="微軟正黑體" w:hint="eastAsia"/>
        <w:b/>
        <w:sz w:val="28"/>
        <w:szCs w:val="28"/>
      </w:rPr>
      <w:t xml:space="preserve"> </w:t>
    </w:r>
    <w:r>
      <w:rPr>
        <w:rFonts w:ascii="微軟正黑體" w:eastAsia="微軟正黑體" w:hAnsi="微軟正黑體"/>
        <w:b/>
        <w:sz w:val="28"/>
        <w:szCs w:val="28"/>
      </w:rPr>
      <w:t xml:space="preserve">            </w:t>
    </w:r>
    <w:r w:rsidRPr="007769F0">
      <w:rPr>
        <w:rFonts w:ascii="微軟正黑體" w:eastAsia="微軟正黑體" w:hAnsi="微軟正黑體" w:hint="eastAsia"/>
        <w:b/>
        <w:sz w:val="28"/>
        <w:szCs w:val="28"/>
      </w:rPr>
      <w:t>證券商內部控制制度標準規範</w:t>
    </w:r>
    <w:r w:rsidRPr="007769F0">
      <w:rPr>
        <w:rFonts w:ascii="微軟正黑體" w:eastAsia="微軟正黑體" w:hAnsi="微軟正黑體"/>
        <w:b/>
        <w:sz w:val="28"/>
        <w:szCs w:val="28"/>
      </w:rPr>
      <w:t>—</w:t>
    </w:r>
    <w:r w:rsidRPr="007769F0">
      <w:rPr>
        <w:rFonts w:ascii="微軟正黑體" w:eastAsia="微軟正黑體" w:hAnsi="微軟正黑體" w:hint="eastAsia"/>
        <w:b/>
        <w:sz w:val="28"/>
        <w:szCs w:val="28"/>
      </w:rPr>
      <w:t>內部控制制度（受託買賣外國有價證券）修訂對照表</w:t>
    </w:r>
    <w:r>
      <w:rPr>
        <w:rFonts w:ascii="微軟正黑體" w:eastAsia="微軟正黑體" w:hAnsi="微軟正黑體"/>
        <w:sz w:val="28"/>
        <w:szCs w:val="28"/>
      </w:rPr>
      <w:t xml:space="preserve">  </w:t>
    </w:r>
    <w:r w:rsidR="00E158D2" w:rsidRPr="00E158D2">
      <w:rPr>
        <w:rFonts w:asciiTheme="majorEastAsia" w:eastAsiaTheme="majorEastAsia" w:hAnsiTheme="majorEastAsia" w:cs="新細明體" w:hint="eastAsia"/>
        <w:b/>
        <w:bCs/>
        <w:sz w:val="24"/>
        <w:szCs w:val="24"/>
      </w:rPr>
      <w:t>（</w:t>
    </w:r>
    <w:r w:rsidR="00E158D2" w:rsidRPr="00E158D2">
      <w:rPr>
        <w:rFonts w:asciiTheme="majorEastAsia" w:eastAsiaTheme="majorEastAsia" w:hAnsiTheme="majorEastAsia" w:cs="新細明體" w:hint="eastAsia"/>
        <w:b/>
        <w:bCs/>
        <w:sz w:val="24"/>
        <w:szCs w:val="24"/>
      </w:rPr>
      <w:t>11</w:t>
    </w:r>
    <w:bookmarkStart w:id="0" w:name="_Hlk154410637"/>
    <w:r w:rsidR="00E158D2" w:rsidRPr="00E158D2">
      <w:rPr>
        <w:rFonts w:asciiTheme="majorEastAsia" w:eastAsiaTheme="majorEastAsia" w:hAnsiTheme="majorEastAsia" w:cs="新細明體" w:hint="eastAsia"/>
        <w:b/>
        <w:bCs/>
        <w:sz w:val="24"/>
        <w:szCs w:val="24"/>
      </w:rPr>
      <w:t>4</w:t>
    </w:r>
    <w:bookmarkEnd w:id="0"/>
    <w:r w:rsidR="006E5684">
      <w:rPr>
        <w:rFonts w:asciiTheme="majorEastAsia" w:eastAsiaTheme="majorEastAsia" w:hAnsiTheme="majorEastAsia" w:cs="新細明體" w:hint="eastAsia"/>
        <w:b/>
        <w:bCs/>
        <w:sz w:val="24"/>
        <w:szCs w:val="24"/>
      </w:rPr>
      <w:t>.</w:t>
    </w:r>
    <w:r w:rsidR="006E5684">
      <w:rPr>
        <w:rFonts w:asciiTheme="majorEastAsia" w:eastAsiaTheme="majorEastAsia" w:hAnsiTheme="majorEastAsia" w:cs="新細明體"/>
        <w:b/>
        <w:bCs/>
        <w:sz w:val="24"/>
        <w:szCs w:val="24"/>
      </w:rPr>
      <w:t>06</w:t>
    </w:r>
    <w:r w:rsidR="00E158D2" w:rsidRPr="00E158D2">
      <w:rPr>
        <w:rFonts w:asciiTheme="majorEastAsia" w:eastAsiaTheme="majorEastAsia" w:hAnsiTheme="majorEastAsia" w:cs="新細明體" w:hint="eastAsia"/>
        <w:b/>
        <w:bCs/>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7EB8" w14:textId="77777777" w:rsidR="006E5684" w:rsidRDefault="006E568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7EC7"/>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1" w15:restartNumberingAfterBreak="0">
    <w:nsid w:val="0B6C59E6"/>
    <w:multiLevelType w:val="hybridMultilevel"/>
    <w:tmpl w:val="0852AE78"/>
    <w:lvl w:ilvl="0" w:tplc="EC32F0B8">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 w15:restartNumberingAfterBreak="0">
    <w:nsid w:val="181216A6"/>
    <w:multiLevelType w:val="hybridMultilevel"/>
    <w:tmpl w:val="1C80A3DE"/>
    <w:lvl w:ilvl="0" w:tplc="835272B2">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5" w15:restartNumberingAfterBreak="0">
    <w:nsid w:val="1CAC1D15"/>
    <w:multiLevelType w:val="hybridMultilevel"/>
    <w:tmpl w:val="1C80A3DE"/>
    <w:lvl w:ilvl="0" w:tplc="FFFFFFFF">
      <w:start w:val="1"/>
      <w:numFmt w:val="decimal"/>
      <w:lvlText w:val="%1、"/>
      <w:lvlJc w:val="left"/>
      <w:pPr>
        <w:ind w:left="1860" w:hanging="720"/>
      </w:pPr>
      <w:rPr>
        <w:rFonts w:hint="default"/>
        <w:spacing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1D2B2858"/>
    <w:multiLevelType w:val="hybridMultilevel"/>
    <w:tmpl w:val="9C781D58"/>
    <w:lvl w:ilvl="0" w:tplc="8196E3F4">
      <w:start w:val="1"/>
      <w:numFmt w:val="decimal"/>
      <w:lvlText w:val="(%1)"/>
      <w:lvlJc w:val="left"/>
      <w:pPr>
        <w:ind w:left="989" w:hanging="360"/>
      </w:pPr>
      <w:rPr>
        <w:rFonts w:hint="default"/>
      </w:rPr>
    </w:lvl>
    <w:lvl w:ilvl="1" w:tplc="04090019" w:tentative="1">
      <w:start w:val="1"/>
      <w:numFmt w:val="ideographTraditional"/>
      <w:lvlText w:val="%2、"/>
      <w:lvlJc w:val="left"/>
      <w:pPr>
        <w:ind w:left="1589" w:hanging="480"/>
      </w:pPr>
    </w:lvl>
    <w:lvl w:ilvl="2" w:tplc="0409001B" w:tentative="1">
      <w:start w:val="1"/>
      <w:numFmt w:val="lowerRoman"/>
      <w:lvlText w:val="%3."/>
      <w:lvlJc w:val="right"/>
      <w:pPr>
        <w:ind w:left="2069" w:hanging="480"/>
      </w:pPr>
    </w:lvl>
    <w:lvl w:ilvl="3" w:tplc="0409000F" w:tentative="1">
      <w:start w:val="1"/>
      <w:numFmt w:val="decimal"/>
      <w:lvlText w:val="%4."/>
      <w:lvlJc w:val="left"/>
      <w:pPr>
        <w:ind w:left="2549" w:hanging="480"/>
      </w:pPr>
    </w:lvl>
    <w:lvl w:ilvl="4" w:tplc="04090019" w:tentative="1">
      <w:start w:val="1"/>
      <w:numFmt w:val="ideographTraditional"/>
      <w:lvlText w:val="%5、"/>
      <w:lvlJc w:val="left"/>
      <w:pPr>
        <w:ind w:left="3029" w:hanging="480"/>
      </w:pPr>
    </w:lvl>
    <w:lvl w:ilvl="5" w:tplc="0409001B" w:tentative="1">
      <w:start w:val="1"/>
      <w:numFmt w:val="lowerRoman"/>
      <w:lvlText w:val="%6."/>
      <w:lvlJc w:val="right"/>
      <w:pPr>
        <w:ind w:left="3509" w:hanging="480"/>
      </w:pPr>
    </w:lvl>
    <w:lvl w:ilvl="6" w:tplc="0409000F" w:tentative="1">
      <w:start w:val="1"/>
      <w:numFmt w:val="decimal"/>
      <w:lvlText w:val="%7."/>
      <w:lvlJc w:val="left"/>
      <w:pPr>
        <w:ind w:left="3989" w:hanging="480"/>
      </w:pPr>
    </w:lvl>
    <w:lvl w:ilvl="7" w:tplc="04090019" w:tentative="1">
      <w:start w:val="1"/>
      <w:numFmt w:val="ideographTraditional"/>
      <w:lvlText w:val="%8、"/>
      <w:lvlJc w:val="left"/>
      <w:pPr>
        <w:ind w:left="4469" w:hanging="480"/>
      </w:pPr>
    </w:lvl>
    <w:lvl w:ilvl="8" w:tplc="0409001B" w:tentative="1">
      <w:start w:val="1"/>
      <w:numFmt w:val="lowerRoman"/>
      <w:lvlText w:val="%9."/>
      <w:lvlJc w:val="right"/>
      <w:pPr>
        <w:ind w:left="4949" w:hanging="480"/>
      </w:pPr>
    </w:lvl>
  </w:abstractNum>
  <w:abstractNum w:abstractNumId="7"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A43058B"/>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9" w15:restartNumberingAfterBreak="0">
    <w:nsid w:val="2A4C5196"/>
    <w:multiLevelType w:val="hybridMultilevel"/>
    <w:tmpl w:val="1F8C938C"/>
    <w:lvl w:ilvl="0" w:tplc="4EE86AFE">
      <w:start w:val="1"/>
      <w:numFmt w:val="decimal"/>
      <w:lvlText w:val="%1、"/>
      <w:lvlJc w:val="left"/>
      <w:pPr>
        <w:ind w:left="2705"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10" w15:restartNumberingAfterBreak="0">
    <w:nsid w:val="31A12744"/>
    <w:multiLevelType w:val="hybridMultilevel"/>
    <w:tmpl w:val="060444E2"/>
    <w:lvl w:ilvl="0" w:tplc="CEF630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3" w15:restartNumberingAfterBreak="0">
    <w:nsid w:val="34167743"/>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14"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5"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6" w15:restartNumberingAfterBreak="0">
    <w:nsid w:val="3A4E7D97"/>
    <w:multiLevelType w:val="hybridMultilevel"/>
    <w:tmpl w:val="9C781D58"/>
    <w:lvl w:ilvl="0" w:tplc="FFFFFFFF">
      <w:start w:val="1"/>
      <w:numFmt w:val="decimal"/>
      <w:lvlText w:val="(%1)"/>
      <w:lvlJc w:val="left"/>
      <w:pPr>
        <w:ind w:left="989" w:hanging="360"/>
      </w:pPr>
      <w:rPr>
        <w:rFonts w:hint="default"/>
      </w:rPr>
    </w:lvl>
    <w:lvl w:ilvl="1" w:tplc="FFFFFFFF" w:tentative="1">
      <w:start w:val="1"/>
      <w:numFmt w:val="ideographTraditional"/>
      <w:lvlText w:val="%2、"/>
      <w:lvlJc w:val="left"/>
      <w:pPr>
        <w:ind w:left="1589" w:hanging="480"/>
      </w:pPr>
    </w:lvl>
    <w:lvl w:ilvl="2" w:tplc="FFFFFFFF" w:tentative="1">
      <w:start w:val="1"/>
      <w:numFmt w:val="lowerRoman"/>
      <w:lvlText w:val="%3."/>
      <w:lvlJc w:val="right"/>
      <w:pPr>
        <w:ind w:left="2069" w:hanging="480"/>
      </w:pPr>
    </w:lvl>
    <w:lvl w:ilvl="3" w:tplc="FFFFFFFF" w:tentative="1">
      <w:start w:val="1"/>
      <w:numFmt w:val="decimal"/>
      <w:lvlText w:val="%4."/>
      <w:lvlJc w:val="left"/>
      <w:pPr>
        <w:ind w:left="2549" w:hanging="480"/>
      </w:pPr>
    </w:lvl>
    <w:lvl w:ilvl="4" w:tplc="FFFFFFFF" w:tentative="1">
      <w:start w:val="1"/>
      <w:numFmt w:val="ideographTraditional"/>
      <w:lvlText w:val="%5、"/>
      <w:lvlJc w:val="left"/>
      <w:pPr>
        <w:ind w:left="3029" w:hanging="480"/>
      </w:pPr>
    </w:lvl>
    <w:lvl w:ilvl="5" w:tplc="FFFFFFFF" w:tentative="1">
      <w:start w:val="1"/>
      <w:numFmt w:val="lowerRoman"/>
      <w:lvlText w:val="%6."/>
      <w:lvlJc w:val="right"/>
      <w:pPr>
        <w:ind w:left="3509" w:hanging="480"/>
      </w:pPr>
    </w:lvl>
    <w:lvl w:ilvl="6" w:tplc="FFFFFFFF" w:tentative="1">
      <w:start w:val="1"/>
      <w:numFmt w:val="decimal"/>
      <w:lvlText w:val="%7."/>
      <w:lvlJc w:val="left"/>
      <w:pPr>
        <w:ind w:left="3989" w:hanging="480"/>
      </w:pPr>
    </w:lvl>
    <w:lvl w:ilvl="7" w:tplc="FFFFFFFF" w:tentative="1">
      <w:start w:val="1"/>
      <w:numFmt w:val="ideographTraditional"/>
      <w:lvlText w:val="%8、"/>
      <w:lvlJc w:val="left"/>
      <w:pPr>
        <w:ind w:left="4469" w:hanging="480"/>
      </w:pPr>
    </w:lvl>
    <w:lvl w:ilvl="8" w:tplc="FFFFFFFF" w:tentative="1">
      <w:start w:val="1"/>
      <w:numFmt w:val="lowerRoman"/>
      <w:lvlText w:val="%9."/>
      <w:lvlJc w:val="right"/>
      <w:pPr>
        <w:ind w:left="4949" w:hanging="480"/>
      </w:pPr>
    </w:lvl>
  </w:abstractNum>
  <w:abstractNum w:abstractNumId="17" w15:restartNumberingAfterBreak="0">
    <w:nsid w:val="3BF433B4"/>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18" w15:restartNumberingAfterBreak="0">
    <w:nsid w:val="3DF80D13"/>
    <w:multiLevelType w:val="hybridMultilevel"/>
    <w:tmpl w:val="A43AC80E"/>
    <w:lvl w:ilvl="0" w:tplc="27B231BE">
      <w:start w:val="1"/>
      <w:numFmt w:val="taiwaneseCountingThousand"/>
      <w:lvlText w:val="%1、"/>
      <w:lvlJc w:val="left"/>
      <w:pPr>
        <w:ind w:left="696" w:hanging="720"/>
      </w:pPr>
      <w:rPr>
        <w:rFonts w:hint="default"/>
      </w:rPr>
    </w:lvl>
    <w:lvl w:ilvl="1" w:tplc="04090019" w:tentative="1">
      <w:start w:val="1"/>
      <w:numFmt w:val="ideographTraditional"/>
      <w:lvlText w:val="%2、"/>
      <w:lvlJc w:val="left"/>
      <w:pPr>
        <w:ind w:left="936" w:hanging="480"/>
      </w:pPr>
    </w:lvl>
    <w:lvl w:ilvl="2" w:tplc="0409001B" w:tentative="1">
      <w:start w:val="1"/>
      <w:numFmt w:val="lowerRoman"/>
      <w:lvlText w:val="%3."/>
      <w:lvlJc w:val="right"/>
      <w:pPr>
        <w:ind w:left="1416" w:hanging="480"/>
      </w:pPr>
    </w:lvl>
    <w:lvl w:ilvl="3" w:tplc="0409000F" w:tentative="1">
      <w:start w:val="1"/>
      <w:numFmt w:val="decimal"/>
      <w:lvlText w:val="%4."/>
      <w:lvlJc w:val="left"/>
      <w:pPr>
        <w:ind w:left="1896" w:hanging="480"/>
      </w:pPr>
    </w:lvl>
    <w:lvl w:ilvl="4" w:tplc="04090019" w:tentative="1">
      <w:start w:val="1"/>
      <w:numFmt w:val="ideographTraditional"/>
      <w:lvlText w:val="%5、"/>
      <w:lvlJc w:val="left"/>
      <w:pPr>
        <w:ind w:left="2376" w:hanging="480"/>
      </w:pPr>
    </w:lvl>
    <w:lvl w:ilvl="5" w:tplc="0409001B" w:tentative="1">
      <w:start w:val="1"/>
      <w:numFmt w:val="lowerRoman"/>
      <w:lvlText w:val="%6."/>
      <w:lvlJc w:val="right"/>
      <w:pPr>
        <w:ind w:left="2856" w:hanging="480"/>
      </w:pPr>
    </w:lvl>
    <w:lvl w:ilvl="6" w:tplc="0409000F" w:tentative="1">
      <w:start w:val="1"/>
      <w:numFmt w:val="decimal"/>
      <w:lvlText w:val="%7."/>
      <w:lvlJc w:val="left"/>
      <w:pPr>
        <w:ind w:left="3336" w:hanging="480"/>
      </w:pPr>
    </w:lvl>
    <w:lvl w:ilvl="7" w:tplc="04090019" w:tentative="1">
      <w:start w:val="1"/>
      <w:numFmt w:val="ideographTraditional"/>
      <w:lvlText w:val="%8、"/>
      <w:lvlJc w:val="left"/>
      <w:pPr>
        <w:ind w:left="3816" w:hanging="480"/>
      </w:pPr>
    </w:lvl>
    <w:lvl w:ilvl="8" w:tplc="0409001B" w:tentative="1">
      <w:start w:val="1"/>
      <w:numFmt w:val="lowerRoman"/>
      <w:lvlText w:val="%9."/>
      <w:lvlJc w:val="right"/>
      <w:pPr>
        <w:ind w:left="4296" w:hanging="480"/>
      </w:pPr>
    </w:lvl>
  </w:abstractNum>
  <w:abstractNum w:abstractNumId="19" w15:restartNumberingAfterBreak="0">
    <w:nsid w:val="3F64293C"/>
    <w:multiLevelType w:val="hybridMultilevel"/>
    <w:tmpl w:val="C0B226B2"/>
    <w:lvl w:ilvl="0" w:tplc="F2925142">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20"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2"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AF60B4"/>
    <w:multiLevelType w:val="hybridMultilevel"/>
    <w:tmpl w:val="FFFCF868"/>
    <w:lvl w:ilvl="0" w:tplc="E70405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B6604D"/>
    <w:multiLevelType w:val="hybridMultilevel"/>
    <w:tmpl w:val="8528B2A4"/>
    <w:lvl w:ilvl="0" w:tplc="D7E03AB0">
      <w:start w:val="1"/>
      <w:numFmt w:val="decimalFullWidth"/>
      <w:lvlText w:val="%1、"/>
      <w:lvlJc w:val="left"/>
      <w:pPr>
        <w:ind w:left="740" w:hanging="375"/>
      </w:pPr>
      <w:rPr>
        <w:rFonts w:ascii="微軟正黑體" w:eastAsia="微軟正黑體" w:hAnsi="微軟正黑體" w:cs="Times New Roman"/>
        <w:color w:val="0033CC"/>
      </w:rPr>
    </w:lvl>
    <w:lvl w:ilvl="1" w:tplc="04090019" w:tentative="1">
      <w:start w:val="1"/>
      <w:numFmt w:val="ideographTraditional"/>
      <w:lvlText w:val="%2、"/>
      <w:lvlJc w:val="left"/>
      <w:pPr>
        <w:ind w:left="1325" w:hanging="480"/>
      </w:pPr>
    </w:lvl>
    <w:lvl w:ilvl="2" w:tplc="0409001B" w:tentative="1">
      <w:start w:val="1"/>
      <w:numFmt w:val="lowerRoman"/>
      <w:lvlText w:val="%3."/>
      <w:lvlJc w:val="right"/>
      <w:pPr>
        <w:ind w:left="1805" w:hanging="480"/>
      </w:pPr>
    </w:lvl>
    <w:lvl w:ilvl="3" w:tplc="0409000F" w:tentative="1">
      <w:start w:val="1"/>
      <w:numFmt w:val="decimal"/>
      <w:lvlText w:val="%4."/>
      <w:lvlJc w:val="left"/>
      <w:pPr>
        <w:ind w:left="2285" w:hanging="480"/>
      </w:pPr>
    </w:lvl>
    <w:lvl w:ilvl="4" w:tplc="04090019" w:tentative="1">
      <w:start w:val="1"/>
      <w:numFmt w:val="ideographTraditional"/>
      <w:lvlText w:val="%5、"/>
      <w:lvlJc w:val="left"/>
      <w:pPr>
        <w:ind w:left="2765" w:hanging="480"/>
      </w:pPr>
    </w:lvl>
    <w:lvl w:ilvl="5" w:tplc="0409001B" w:tentative="1">
      <w:start w:val="1"/>
      <w:numFmt w:val="lowerRoman"/>
      <w:lvlText w:val="%6."/>
      <w:lvlJc w:val="right"/>
      <w:pPr>
        <w:ind w:left="3245" w:hanging="480"/>
      </w:pPr>
    </w:lvl>
    <w:lvl w:ilvl="6" w:tplc="0409000F" w:tentative="1">
      <w:start w:val="1"/>
      <w:numFmt w:val="decimal"/>
      <w:lvlText w:val="%7."/>
      <w:lvlJc w:val="left"/>
      <w:pPr>
        <w:ind w:left="3725" w:hanging="480"/>
      </w:pPr>
    </w:lvl>
    <w:lvl w:ilvl="7" w:tplc="04090019" w:tentative="1">
      <w:start w:val="1"/>
      <w:numFmt w:val="ideographTraditional"/>
      <w:lvlText w:val="%8、"/>
      <w:lvlJc w:val="left"/>
      <w:pPr>
        <w:ind w:left="4205" w:hanging="480"/>
      </w:pPr>
    </w:lvl>
    <w:lvl w:ilvl="8" w:tplc="0409001B" w:tentative="1">
      <w:start w:val="1"/>
      <w:numFmt w:val="lowerRoman"/>
      <w:lvlText w:val="%9."/>
      <w:lvlJc w:val="right"/>
      <w:pPr>
        <w:ind w:left="4685" w:hanging="480"/>
      </w:pPr>
    </w:lvl>
  </w:abstractNum>
  <w:abstractNum w:abstractNumId="26"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717F49"/>
    <w:multiLevelType w:val="hybridMultilevel"/>
    <w:tmpl w:val="9C781D58"/>
    <w:lvl w:ilvl="0" w:tplc="FFFFFFFF">
      <w:start w:val="1"/>
      <w:numFmt w:val="decimal"/>
      <w:lvlText w:val="(%1)"/>
      <w:lvlJc w:val="left"/>
      <w:pPr>
        <w:ind w:left="989" w:hanging="360"/>
      </w:pPr>
      <w:rPr>
        <w:rFonts w:hint="default"/>
      </w:rPr>
    </w:lvl>
    <w:lvl w:ilvl="1" w:tplc="FFFFFFFF" w:tentative="1">
      <w:start w:val="1"/>
      <w:numFmt w:val="ideographTraditional"/>
      <w:lvlText w:val="%2、"/>
      <w:lvlJc w:val="left"/>
      <w:pPr>
        <w:ind w:left="1589" w:hanging="480"/>
      </w:pPr>
    </w:lvl>
    <w:lvl w:ilvl="2" w:tplc="FFFFFFFF" w:tentative="1">
      <w:start w:val="1"/>
      <w:numFmt w:val="lowerRoman"/>
      <w:lvlText w:val="%3."/>
      <w:lvlJc w:val="right"/>
      <w:pPr>
        <w:ind w:left="2069" w:hanging="480"/>
      </w:pPr>
    </w:lvl>
    <w:lvl w:ilvl="3" w:tplc="FFFFFFFF" w:tentative="1">
      <w:start w:val="1"/>
      <w:numFmt w:val="decimal"/>
      <w:lvlText w:val="%4."/>
      <w:lvlJc w:val="left"/>
      <w:pPr>
        <w:ind w:left="2549" w:hanging="480"/>
      </w:pPr>
    </w:lvl>
    <w:lvl w:ilvl="4" w:tplc="FFFFFFFF" w:tentative="1">
      <w:start w:val="1"/>
      <w:numFmt w:val="ideographTraditional"/>
      <w:lvlText w:val="%5、"/>
      <w:lvlJc w:val="left"/>
      <w:pPr>
        <w:ind w:left="3029" w:hanging="480"/>
      </w:pPr>
    </w:lvl>
    <w:lvl w:ilvl="5" w:tplc="FFFFFFFF" w:tentative="1">
      <w:start w:val="1"/>
      <w:numFmt w:val="lowerRoman"/>
      <w:lvlText w:val="%6."/>
      <w:lvlJc w:val="right"/>
      <w:pPr>
        <w:ind w:left="3509" w:hanging="480"/>
      </w:pPr>
    </w:lvl>
    <w:lvl w:ilvl="6" w:tplc="FFFFFFFF" w:tentative="1">
      <w:start w:val="1"/>
      <w:numFmt w:val="decimal"/>
      <w:lvlText w:val="%7."/>
      <w:lvlJc w:val="left"/>
      <w:pPr>
        <w:ind w:left="3989" w:hanging="480"/>
      </w:pPr>
    </w:lvl>
    <w:lvl w:ilvl="7" w:tplc="FFFFFFFF" w:tentative="1">
      <w:start w:val="1"/>
      <w:numFmt w:val="ideographTraditional"/>
      <w:lvlText w:val="%8、"/>
      <w:lvlJc w:val="left"/>
      <w:pPr>
        <w:ind w:left="4469" w:hanging="480"/>
      </w:pPr>
    </w:lvl>
    <w:lvl w:ilvl="8" w:tplc="FFFFFFFF" w:tentative="1">
      <w:start w:val="1"/>
      <w:numFmt w:val="lowerRoman"/>
      <w:lvlText w:val="%9."/>
      <w:lvlJc w:val="right"/>
      <w:pPr>
        <w:ind w:left="4949" w:hanging="480"/>
      </w:pPr>
    </w:lvl>
  </w:abstractNum>
  <w:abstractNum w:abstractNumId="28" w15:restartNumberingAfterBreak="0">
    <w:nsid w:val="4F62375C"/>
    <w:multiLevelType w:val="hybridMultilevel"/>
    <w:tmpl w:val="C0B226B2"/>
    <w:lvl w:ilvl="0" w:tplc="FFFFFFFF">
      <w:start w:val="1"/>
      <w:numFmt w:val="decimal"/>
      <w:lvlText w:val="%1、"/>
      <w:lvlJc w:val="left"/>
      <w:pPr>
        <w:ind w:left="1860" w:hanging="720"/>
      </w:pPr>
      <w:rPr>
        <w:rFonts w:hint="default"/>
        <w:spacing w:val="0"/>
      </w:rPr>
    </w:lvl>
    <w:lvl w:ilvl="1" w:tplc="FFFFFFFF" w:tentative="1">
      <w:start w:val="1"/>
      <w:numFmt w:val="ideographTraditional"/>
      <w:lvlText w:val="%2、"/>
      <w:lvlJc w:val="left"/>
      <w:pPr>
        <w:ind w:left="2100" w:hanging="480"/>
      </w:pPr>
    </w:lvl>
    <w:lvl w:ilvl="2" w:tplc="FFFFFFFF" w:tentative="1">
      <w:start w:val="1"/>
      <w:numFmt w:val="lowerRoman"/>
      <w:lvlText w:val="%3."/>
      <w:lvlJc w:val="right"/>
      <w:pPr>
        <w:ind w:left="2580" w:hanging="480"/>
      </w:pPr>
    </w:lvl>
    <w:lvl w:ilvl="3" w:tplc="FFFFFFFF" w:tentative="1">
      <w:start w:val="1"/>
      <w:numFmt w:val="decimal"/>
      <w:lvlText w:val="%4."/>
      <w:lvlJc w:val="left"/>
      <w:pPr>
        <w:ind w:left="3060" w:hanging="480"/>
      </w:pPr>
    </w:lvl>
    <w:lvl w:ilvl="4" w:tplc="FFFFFFFF" w:tentative="1">
      <w:start w:val="1"/>
      <w:numFmt w:val="ideographTraditional"/>
      <w:lvlText w:val="%5、"/>
      <w:lvlJc w:val="left"/>
      <w:pPr>
        <w:ind w:left="3540" w:hanging="480"/>
      </w:pPr>
    </w:lvl>
    <w:lvl w:ilvl="5" w:tplc="FFFFFFFF" w:tentative="1">
      <w:start w:val="1"/>
      <w:numFmt w:val="lowerRoman"/>
      <w:lvlText w:val="%6."/>
      <w:lvlJc w:val="right"/>
      <w:pPr>
        <w:ind w:left="4020" w:hanging="480"/>
      </w:pPr>
    </w:lvl>
    <w:lvl w:ilvl="6" w:tplc="FFFFFFFF" w:tentative="1">
      <w:start w:val="1"/>
      <w:numFmt w:val="decimal"/>
      <w:lvlText w:val="%7."/>
      <w:lvlJc w:val="left"/>
      <w:pPr>
        <w:ind w:left="4500" w:hanging="480"/>
      </w:pPr>
    </w:lvl>
    <w:lvl w:ilvl="7" w:tplc="FFFFFFFF" w:tentative="1">
      <w:start w:val="1"/>
      <w:numFmt w:val="ideographTraditional"/>
      <w:lvlText w:val="%8、"/>
      <w:lvlJc w:val="left"/>
      <w:pPr>
        <w:ind w:left="4980" w:hanging="480"/>
      </w:pPr>
    </w:lvl>
    <w:lvl w:ilvl="8" w:tplc="FFFFFFFF" w:tentative="1">
      <w:start w:val="1"/>
      <w:numFmt w:val="lowerRoman"/>
      <w:lvlText w:val="%9."/>
      <w:lvlJc w:val="right"/>
      <w:pPr>
        <w:ind w:left="5460" w:hanging="480"/>
      </w:pPr>
    </w:lvl>
  </w:abstractNum>
  <w:abstractNum w:abstractNumId="29" w15:restartNumberingAfterBreak="0">
    <w:nsid w:val="54D5329B"/>
    <w:multiLevelType w:val="hybridMultilevel"/>
    <w:tmpl w:val="D1F670DE"/>
    <w:lvl w:ilvl="0" w:tplc="04090011">
      <w:start w:val="1"/>
      <w:numFmt w:val="upperLetter"/>
      <w:lvlText w:val="%1."/>
      <w:lvlJc w:val="left"/>
      <w:pPr>
        <w:ind w:left="818" w:hanging="360"/>
      </w:pPr>
      <w:rPr>
        <w:rFonts w:hint="default"/>
      </w:rPr>
    </w:lvl>
    <w:lvl w:ilvl="1" w:tplc="FFFFFFFF" w:tentative="1">
      <w:start w:val="1"/>
      <w:numFmt w:val="ideographTraditional"/>
      <w:lvlText w:val="%2、"/>
      <w:lvlJc w:val="left"/>
      <w:pPr>
        <w:ind w:left="1418" w:hanging="480"/>
      </w:pPr>
    </w:lvl>
    <w:lvl w:ilvl="2" w:tplc="FFFFFFFF" w:tentative="1">
      <w:start w:val="1"/>
      <w:numFmt w:val="lowerRoman"/>
      <w:lvlText w:val="%3."/>
      <w:lvlJc w:val="right"/>
      <w:pPr>
        <w:ind w:left="1898" w:hanging="480"/>
      </w:pPr>
    </w:lvl>
    <w:lvl w:ilvl="3" w:tplc="FFFFFFFF" w:tentative="1">
      <w:start w:val="1"/>
      <w:numFmt w:val="decimal"/>
      <w:lvlText w:val="%4."/>
      <w:lvlJc w:val="left"/>
      <w:pPr>
        <w:ind w:left="2378" w:hanging="480"/>
      </w:pPr>
    </w:lvl>
    <w:lvl w:ilvl="4" w:tplc="FFFFFFFF" w:tentative="1">
      <w:start w:val="1"/>
      <w:numFmt w:val="ideographTraditional"/>
      <w:lvlText w:val="%5、"/>
      <w:lvlJc w:val="left"/>
      <w:pPr>
        <w:ind w:left="2858" w:hanging="480"/>
      </w:pPr>
    </w:lvl>
    <w:lvl w:ilvl="5" w:tplc="FFFFFFFF" w:tentative="1">
      <w:start w:val="1"/>
      <w:numFmt w:val="lowerRoman"/>
      <w:lvlText w:val="%6."/>
      <w:lvlJc w:val="right"/>
      <w:pPr>
        <w:ind w:left="3338" w:hanging="480"/>
      </w:pPr>
    </w:lvl>
    <w:lvl w:ilvl="6" w:tplc="FFFFFFFF" w:tentative="1">
      <w:start w:val="1"/>
      <w:numFmt w:val="decimal"/>
      <w:lvlText w:val="%7."/>
      <w:lvlJc w:val="left"/>
      <w:pPr>
        <w:ind w:left="3818" w:hanging="480"/>
      </w:pPr>
    </w:lvl>
    <w:lvl w:ilvl="7" w:tplc="FFFFFFFF" w:tentative="1">
      <w:start w:val="1"/>
      <w:numFmt w:val="ideographTraditional"/>
      <w:lvlText w:val="%8、"/>
      <w:lvlJc w:val="left"/>
      <w:pPr>
        <w:ind w:left="4298" w:hanging="480"/>
      </w:pPr>
    </w:lvl>
    <w:lvl w:ilvl="8" w:tplc="FFFFFFFF" w:tentative="1">
      <w:start w:val="1"/>
      <w:numFmt w:val="lowerRoman"/>
      <w:lvlText w:val="%9."/>
      <w:lvlJc w:val="right"/>
      <w:pPr>
        <w:ind w:left="4778" w:hanging="480"/>
      </w:pPr>
    </w:lvl>
  </w:abstractNum>
  <w:abstractNum w:abstractNumId="30"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31"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33"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34"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15:restartNumberingAfterBreak="0">
    <w:nsid w:val="6E614208"/>
    <w:multiLevelType w:val="hybridMultilevel"/>
    <w:tmpl w:val="A43AC80E"/>
    <w:lvl w:ilvl="0" w:tplc="FFFFFFFF">
      <w:start w:val="1"/>
      <w:numFmt w:val="taiwaneseCountingThousand"/>
      <w:lvlText w:val="%1、"/>
      <w:lvlJc w:val="left"/>
      <w:pPr>
        <w:ind w:left="696" w:hanging="720"/>
      </w:pPr>
      <w:rPr>
        <w:rFonts w:hint="default"/>
      </w:rPr>
    </w:lvl>
    <w:lvl w:ilvl="1" w:tplc="FFFFFFFF" w:tentative="1">
      <w:start w:val="1"/>
      <w:numFmt w:val="ideographTraditional"/>
      <w:lvlText w:val="%2、"/>
      <w:lvlJc w:val="left"/>
      <w:pPr>
        <w:ind w:left="936" w:hanging="480"/>
      </w:pPr>
    </w:lvl>
    <w:lvl w:ilvl="2" w:tplc="FFFFFFFF" w:tentative="1">
      <w:start w:val="1"/>
      <w:numFmt w:val="lowerRoman"/>
      <w:lvlText w:val="%3."/>
      <w:lvlJc w:val="right"/>
      <w:pPr>
        <w:ind w:left="1416" w:hanging="480"/>
      </w:pPr>
    </w:lvl>
    <w:lvl w:ilvl="3" w:tplc="FFFFFFFF" w:tentative="1">
      <w:start w:val="1"/>
      <w:numFmt w:val="decimal"/>
      <w:lvlText w:val="%4."/>
      <w:lvlJc w:val="left"/>
      <w:pPr>
        <w:ind w:left="1896" w:hanging="480"/>
      </w:pPr>
    </w:lvl>
    <w:lvl w:ilvl="4" w:tplc="FFFFFFFF" w:tentative="1">
      <w:start w:val="1"/>
      <w:numFmt w:val="ideographTraditional"/>
      <w:lvlText w:val="%5、"/>
      <w:lvlJc w:val="left"/>
      <w:pPr>
        <w:ind w:left="2376" w:hanging="480"/>
      </w:pPr>
    </w:lvl>
    <w:lvl w:ilvl="5" w:tplc="FFFFFFFF" w:tentative="1">
      <w:start w:val="1"/>
      <w:numFmt w:val="lowerRoman"/>
      <w:lvlText w:val="%6."/>
      <w:lvlJc w:val="right"/>
      <w:pPr>
        <w:ind w:left="2856" w:hanging="480"/>
      </w:pPr>
    </w:lvl>
    <w:lvl w:ilvl="6" w:tplc="FFFFFFFF" w:tentative="1">
      <w:start w:val="1"/>
      <w:numFmt w:val="decimal"/>
      <w:lvlText w:val="%7."/>
      <w:lvlJc w:val="left"/>
      <w:pPr>
        <w:ind w:left="3336" w:hanging="480"/>
      </w:pPr>
    </w:lvl>
    <w:lvl w:ilvl="7" w:tplc="FFFFFFFF" w:tentative="1">
      <w:start w:val="1"/>
      <w:numFmt w:val="ideographTraditional"/>
      <w:lvlText w:val="%8、"/>
      <w:lvlJc w:val="left"/>
      <w:pPr>
        <w:ind w:left="3816" w:hanging="480"/>
      </w:pPr>
    </w:lvl>
    <w:lvl w:ilvl="8" w:tplc="FFFFFFFF" w:tentative="1">
      <w:start w:val="1"/>
      <w:numFmt w:val="lowerRoman"/>
      <w:lvlText w:val="%9."/>
      <w:lvlJc w:val="right"/>
      <w:pPr>
        <w:ind w:left="4296" w:hanging="480"/>
      </w:pPr>
    </w:lvl>
  </w:abstractNum>
  <w:abstractNum w:abstractNumId="36"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15:restartNumberingAfterBreak="0">
    <w:nsid w:val="76EE5161"/>
    <w:multiLevelType w:val="hybridMultilevel"/>
    <w:tmpl w:val="F5EACC6E"/>
    <w:lvl w:ilvl="0" w:tplc="3AC29DB6">
      <w:start w:val="1"/>
      <w:numFmt w:val="decimal"/>
      <w:lvlText w:val="%1."/>
      <w:lvlJc w:val="left"/>
      <w:pPr>
        <w:ind w:left="818" w:hanging="360"/>
      </w:pPr>
      <w:rPr>
        <w:rFonts w:hint="default"/>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num w:numId="1" w16cid:durableId="1106340928">
    <w:abstractNumId w:val="26"/>
  </w:num>
  <w:num w:numId="2" w16cid:durableId="258876938">
    <w:abstractNumId w:val="31"/>
  </w:num>
  <w:num w:numId="3" w16cid:durableId="1352226362">
    <w:abstractNumId w:val="21"/>
  </w:num>
  <w:num w:numId="4" w16cid:durableId="65227242">
    <w:abstractNumId w:val="4"/>
  </w:num>
  <w:num w:numId="5" w16cid:durableId="538395207">
    <w:abstractNumId w:val="34"/>
  </w:num>
  <w:num w:numId="6" w16cid:durableId="1761632270">
    <w:abstractNumId w:val="11"/>
  </w:num>
  <w:num w:numId="7" w16cid:durableId="1421869737">
    <w:abstractNumId w:val="30"/>
  </w:num>
  <w:num w:numId="8" w16cid:durableId="504900830">
    <w:abstractNumId w:val="32"/>
  </w:num>
  <w:num w:numId="9" w16cid:durableId="744036435">
    <w:abstractNumId w:val="23"/>
  </w:num>
  <w:num w:numId="10" w16cid:durableId="1606620076">
    <w:abstractNumId w:val="7"/>
  </w:num>
  <w:num w:numId="11" w16cid:durableId="506135259">
    <w:abstractNumId w:val="22"/>
  </w:num>
  <w:num w:numId="12" w16cid:durableId="1240598301">
    <w:abstractNumId w:val="20"/>
  </w:num>
  <w:num w:numId="13" w16cid:durableId="2034770333">
    <w:abstractNumId w:val="12"/>
  </w:num>
  <w:num w:numId="14" w16cid:durableId="1426221790">
    <w:abstractNumId w:val="2"/>
  </w:num>
  <w:num w:numId="15" w16cid:durableId="299960451">
    <w:abstractNumId w:val="36"/>
  </w:num>
  <w:num w:numId="16" w16cid:durableId="115031928">
    <w:abstractNumId w:val="15"/>
  </w:num>
  <w:num w:numId="17" w16cid:durableId="1004822057">
    <w:abstractNumId w:val="33"/>
  </w:num>
  <w:num w:numId="18" w16cid:durableId="1111558935">
    <w:abstractNumId w:val="14"/>
  </w:num>
  <w:num w:numId="19" w16cid:durableId="649797498">
    <w:abstractNumId w:val="37"/>
  </w:num>
  <w:num w:numId="20" w16cid:durableId="338889326">
    <w:abstractNumId w:val="19"/>
  </w:num>
  <w:num w:numId="21" w16cid:durableId="1372807715">
    <w:abstractNumId w:val="28"/>
  </w:num>
  <w:num w:numId="22" w16cid:durableId="2019379069">
    <w:abstractNumId w:val="3"/>
  </w:num>
  <w:num w:numId="23" w16cid:durableId="1388871665">
    <w:abstractNumId w:val="24"/>
  </w:num>
  <w:num w:numId="24" w16cid:durableId="339426972">
    <w:abstractNumId w:val="5"/>
  </w:num>
  <w:num w:numId="25" w16cid:durableId="148986967">
    <w:abstractNumId w:val="9"/>
  </w:num>
  <w:num w:numId="26" w16cid:durableId="4594100">
    <w:abstractNumId w:val="1"/>
  </w:num>
  <w:num w:numId="27" w16cid:durableId="1676885135">
    <w:abstractNumId w:val="38"/>
  </w:num>
  <w:num w:numId="28" w16cid:durableId="19283056">
    <w:abstractNumId w:val="6"/>
  </w:num>
  <w:num w:numId="29" w16cid:durableId="2069454994">
    <w:abstractNumId w:val="16"/>
  </w:num>
  <w:num w:numId="30" w16cid:durableId="922299711">
    <w:abstractNumId w:val="27"/>
  </w:num>
  <w:num w:numId="31" w16cid:durableId="1114834844">
    <w:abstractNumId w:val="29"/>
  </w:num>
  <w:num w:numId="32" w16cid:durableId="1399673110">
    <w:abstractNumId w:val="10"/>
  </w:num>
  <w:num w:numId="33" w16cid:durableId="2016030120">
    <w:abstractNumId w:val="25"/>
  </w:num>
  <w:num w:numId="34" w16cid:durableId="383483682">
    <w:abstractNumId w:val="18"/>
  </w:num>
  <w:num w:numId="35" w16cid:durableId="1193153612">
    <w:abstractNumId w:val="8"/>
  </w:num>
  <w:num w:numId="36" w16cid:durableId="1176850109">
    <w:abstractNumId w:val="17"/>
  </w:num>
  <w:num w:numId="37" w16cid:durableId="452595897">
    <w:abstractNumId w:val="13"/>
  </w:num>
  <w:num w:numId="38" w16cid:durableId="1814255441">
    <w:abstractNumId w:val="35"/>
  </w:num>
  <w:num w:numId="39" w16cid:durableId="1780490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14B10"/>
    <w:rsid w:val="0002583C"/>
    <w:rsid w:val="00035C40"/>
    <w:rsid w:val="00042564"/>
    <w:rsid w:val="0006360E"/>
    <w:rsid w:val="000743C7"/>
    <w:rsid w:val="000759F0"/>
    <w:rsid w:val="00076C1A"/>
    <w:rsid w:val="00077BAC"/>
    <w:rsid w:val="000816D3"/>
    <w:rsid w:val="000822FF"/>
    <w:rsid w:val="0009151E"/>
    <w:rsid w:val="00093902"/>
    <w:rsid w:val="00095244"/>
    <w:rsid w:val="000A6358"/>
    <w:rsid w:val="000C6833"/>
    <w:rsid w:val="000D4CFF"/>
    <w:rsid w:val="000E2739"/>
    <w:rsid w:val="000E6472"/>
    <w:rsid w:val="000F5EBF"/>
    <w:rsid w:val="0010382B"/>
    <w:rsid w:val="00105217"/>
    <w:rsid w:val="001068E9"/>
    <w:rsid w:val="00113040"/>
    <w:rsid w:val="00113456"/>
    <w:rsid w:val="00115A40"/>
    <w:rsid w:val="00116C29"/>
    <w:rsid w:val="00117356"/>
    <w:rsid w:val="001222C7"/>
    <w:rsid w:val="00126C03"/>
    <w:rsid w:val="00127848"/>
    <w:rsid w:val="00131BCE"/>
    <w:rsid w:val="00133696"/>
    <w:rsid w:val="00142095"/>
    <w:rsid w:val="001425B3"/>
    <w:rsid w:val="001427AF"/>
    <w:rsid w:val="00146C29"/>
    <w:rsid w:val="00160751"/>
    <w:rsid w:val="00160821"/>
    <w:rsid w:val="001664AC"/>
    <w:rsid w:val="00180C2C"/>
    <w:rsid w:val="00180C3B"/>
    <w:rsid w:val="001849CA"/>
    <w:rsid w:val="00184EB3"/>
    <w:rsid w:val="001A06AC"/>
    <w:rsid w:val="001A3D1E"/>
    <w:rsid w:val="001B0513"/>
    <w:rsid w:val="001B29AE"/>
    <w:rsid w:val="001C4CE1"/>
    <w:rsid w:val="001D07A6"/>
    <w:rsid w:val="001D5422"/>
    <w:rsid w:val="001E1961"/>
    <w:rsid w:val="001E1C2E"/>
    <w:rsid w:val="001E591A"/>
    <w:rsid w:val="001E5F96"/>
    <w:rsid w:val="001F376F"/>
    <w:rsid w:val="001F55BC"/>
    <w:rsid w:val="001F7C77"/>
    <w:rsid w:val="002076CF"/>
    <w:rsid w:val="00212E69"/>
    <w:rsid w:val="002168EC"/>
    <w:rsid w:val="002179EA"/>
    <w:rsid w:val="00227BAD"/>
    <w:rsid w:val="00231C93"/>
    <w:rsid w:val="00244810"/>
    <w:rsid w:val="00245720"/>
    <w:rsid w:val="002475CE"/>
    <w:rsid w:val="002742D1"/>
    <w:rsid w:val="00274351"/>
    <w:rsid w:val="00282570"/>
    <w:rsid w:val="00284778"/>
    <w:rsid w:val="002850E3"/>
    <w:rsid w:val="00287709"/>
    <w:rsid w:val="00291D2C"/>
    <w:rsid w:val="002A63F0"/>
    <w:rsid w:val="002B057F"/>
    <w:rsid w:val="002B1485"/>
    <w:rsid w:val="002C149D"/>
    <w:rsid w:val="002C2F51"/>
    <w:rsid w:val="002C448A"/>
    <w:rsid w:val="002C672B"/>
    <w:rsid w:val="002C68F4"/>
    <w:rsid w:val="002D0828"/>
    <w:rsid w:val="002D11E1"/>
    <w:rsid w:val="002D5C88"/>
    <w:rsid w:val="002E047F"/>
    <w:rsid w:val="002E3FB2"/>
    <w:rsid w:val="002F7D40"/>
    <w:rsid w:val="00300601"/>
    <w:rsid w:val="00301798"/>
    <w:rsid w:val="003105D2"/>
    <w:rsid w:val="00312FB1"/>
    <w:rsid w:val="00313F3B"/>
    <w:rsid w:val="00323627"/>
    <w:rsid w:val="00326601"/>
    <w:rsid w:val="00332071"/>
    <w:rsid w:val="00336F3E"/>
    <w:rsid w:val="00340EFD"/>
    <w:rsid w:val="0036266D"/>
    <w:rsid w:val="00366475"/>
    <w:rsid w:val="00370F55"/>
    <w:rsid w:val="00376F62"/>
    <w:rsid w:val="00381AC0"/>
    <w:rsid w:val="003820ED"/>
    <w:rsid w:val="003830D0"/>
    <w:rsid w:val="003C224C"/>
    <w:rsid w:val="003C2C34"/>
    <w:rsid w:val="003C51F1"/>
    <w:rsid w:val="003D2EEB"/>
    <w:rsid w:val="003D7EC9"/>
    <w:rsid w:val="003E498F"/>
    <w:rsid w:val="003E6949"/>
    <w:rsid w:val="003F51F3"/>
    <w:rsid w:val="004107AD"/>
    <w:rsid w:val="004118B6"/>
    <w:rsid w:val="0042148E"/>
    <w:rsid w:val="0042230E"/>
    <w:rsid w:val="0042510C"/>
    <w:rsid w:val="00440B59"/>
    <w:rsid w:val="0044314A"/>
    <w:rsid w:val="00443E68"/>
    <w:rsid w:val="00464949"/>
    <w:rsid w:val="00464B6A"/>
    <w:rsid w:val="00466F54"/>
    <w:rsid w:val="00470B84"/>
    <w:rsid w:val="00472333"/>
    <w:rsid w:val="00484D3A"/>
    <w:rsid w:val="0048672A"/>
    <w:rsid w:val="004A16B7"/>
    <w:rsid w:val="004A4109"/>
    <w:rsid w:val="004A44C5"/>
    <w:rsid w:val="004A539A"/>
    <w:rsid w:val="004B0366"/>
    <w:rsid w:val="004B1FE5"/>
    <w:rsid w:val="004B4670"/>
    <w:rsid w:val="004C4B4C"/>
    <w:rsid w:val="004C4C76"/>
    <w:rsid w:val="004D000B"/>
    <w:rsid w:val="004D4AFD"/>
    <w:rsid w:val="004D4E6E"/>
    <w:rsid w:val="004D76C0"/>
    <w:rsid w:val="004E638C"/>
    <w:rsid w:val="0050780A"/>
    <w:rsid w:val="00513AC2"/>
    <w:rsid w:val="00516449"/>
    <w:rsid w:val="00517480"/>
    <w:rsid w:val="0053637B"/>
    <w:rsid w:val="005458CB"/>
    <w:rsid w:val="00546F98"/>
    <w:rsid w:val="00560CD0"/>
    <w:rsid w:val="00570555"/>
    <w:rsid w:val="00580724"/>
    <w:rsid w:val="005C0399"/>
    <w:rsid w:val="005C4F31"/>
    <w:rsid w:val="005C572D"/>
    <w:rsid w:val="005D1814"/>
    <w:rsid w:val="005E0609"/>
    <w:rsid w:val="005E52EB"/>
    <w:rsid w:val="005E659E"/>
    <w:rsid w:val="005E695D"/>
    <w:rsid w:val="005F6770"/>
    <w:rsid w:val="006153D2"/>
    <w:rsid w:val="0061745D"/>
    <w:rsid w:val="006228D0"/>
    <w:rsid w:val="00622CDF"/>
    <w:rsid w:val="00627D44"/>
    <w:rsid w:val="00634DA9"/>
    <w:rsid w:val="00643A43"/>
    <w:rsid w:val="00647408"/>
    <w:rsid w:val="00662675"/>
    <w:rsid w:val="00662ACC"/>
    <w:rsid w:val="00666E7F"/>
    <w:rsid w:val="00680229"/>
    <w:rsid w:val="00687720"/>
    <w:rsid w:val="00693B69"/>
    <w:rsid w:val="00693D2D"/>
    <w:rsid w:val="00696EC1"/>
    <w:rsid w:val="006A0C9C"/>
    <w:rsid w:val="006A7FB1"/>
    <w:rsid w:val="006B006F"/>
    <w:rsid w:val="006B04B9"/>
    <w:rsid w:val="006C4EED"/>
    <w:rsid w:val="006D3E12"/>
    <w:rsid w:val="006D469B"/>
    <w:rsid w:val="006D72DC"/>
    <w:rsid w:val="006D7552"/>
    <w:rsid w:val="006E5684"/>
    <w:rsid w:val="006F4035"/>
    <w:rsid w:val="007107A5"/>
    <w:rsid w:val="00713DE2"/>
    <w:rsid w:val="00714039"/>
    <w:rsid w:val="00721C81"/>
    <w:rsid w:val="0072212A"/>
    <w:rsid w:val="007229AF"/>
    <w:rsid w:val="00724E6C"/>
    <w:rsid w:val="00733DE1"/>
    <w:rsid w:val="00734BD2"/>
    <w:rsid w:val="00741D6D"/>
    <w:rsid w:val="0074310D"/>
    <w:rsid w:val="007512B3"/>
    <w:rsid w:val="00751D0F"/>
    <w:rsid w:val="0075669A"/>
    <w:rsid w:val="00770982"/>
    <w:rsid w:val="007769F0"/>
    <w:rsid w:val="00776ED8"/>
    <w:rsid w:val="0078001C"/>
    <w:rsid w:val="0078052F"/>
    <w:rsid w:val="007A18D6"/>
    <w:rsid w:val="007B0972"/>
    <w:rsid w:val="007B471E"/>
    <w:rsid w:val="007B5940"/>
    <w:rsid w:val="007C404B"/>
    <w:rsid w:val="007D2EF3"/>
    <w:rsid w:val="007F7BBB"/>
    <w:rsid w:val="00811A9E"/>
    <w:rsid w:val="00816BD3"/>
    <w:rsid w:val="00822BD0"/>
    <w:rsid w:val="008231A2"/>
    <w:rsid w:val="00823733"/>
    <w:rsid w:val="00824019"/>
    <w:rsid w:val="00825863"/>
    <w:rsid w:val="00826081"/>
    <w:rsid w:val="00850EE5"/>
    <w:rsid w:val="00852265"/>
    <w:rsid w:val="00855551"/>
    <w:rsid w:val="008627C7"/>
    <w:rsid w:val="0086664A"/>
    <w:rsid w:val="00867873"/>
    <w:rsid w:val="00875289"/>
    <w:rsid w:val="0088242D"/>
    <w:rsid w:val="0088331E"/>
    <w:rsid w:val="008844DD"/>
    <w:rsid w:val="008A527A"/>
    <w:rsid w:val="008B44FB"/>
    <w:rsid w:val="008C2AC5"/>
    <w:rsid w:val="008C7F24"/>
    <w:rsid w:val="008E77F1"/>
    <w:rsid w:val="008F3A97"/>
    <w:rsid w:val="008F3FC9"/>
    <w:rsid w:val="008F6162"/>
    <w:rsid w:val="00900A5C"/>
    <w:rsid w:val="0090677C"/>
    <w:rsid w:val="00906CB3"/>
    <w:rsid w:val="00912069"/>
    <w:rsid w:val="009120B0"/>
    <w:rsid w:val="009155D6"/>
    <w:rsid w:val="0092018C"/>
    <w:rsid w:val="00921181"/>
    <w:rsid w:val="00923019"/>
    <w:rsid w:val="00925178"/>
    <w:rsid w:val="0092734B"/>
    <w:rsid w:val="00930926"/>
    <w:rsid w:val="00930A88"/>
    <w:rsid w:val="0093514C"/>
    <w:rsid w:val="00935E38"/>
    <w:rsid w:val="00936C88"/>
    <w:rsid w:val="0095605B"/>
    <w:rsid w:val="00957B51"/>
    <w:rsid w:val="00966BAE"/>
    <w:rsid w:val="009670BE"/>
    <w:rsid w:val="009674E1"/>
    <w:rsid w:val="00976582"/>
    <w:rsid w:val="00985430"/>
    <w:rsid w:val="009856CC"/>
    <w:rsid w:val="009A036A"/>
    <w:rsid w:val="009B470E"/>
    <w:rsid w:val="009C1263"/>
    <w:rsid w:val="009C33B1"/>
    <w:rsid w:val="009C60FC"/>
    <w:rsid w:val="009D041D"/>
    <w:rsid w:val="009D505C"/>
    <w:rsid w:val="009D67A1"/>
    <w:rsid w:val="009E163B"/>
    <w:rsid w:val="009E3864"/>
    <w:rsid w:val="009E4DAA"/>
    <w:rsid w:val="009E69CD"/>
    <w:rsid w:val="009F13E0"/>
    <w:rsid w:val="009F6F36"/>
    <w:rsid w:val="00A21A8F"/>
    <w:rsid w:val="00A25F80"/>
    <w:rsid w:val="00A35CA7"/>
    <w:rsid w:val="00A449AB"/>
    <w:rsid w:val="00A47623"/>
    <w:rsid w:val="00A53CBF"/>
    <w:rsid w:val="00A54BCF"/>
    <w:rsid w:val="00A6755D"/>
    <w:rsid w:val="00A806AB"/>
    <w:rsid w:val="00A86503"/>
    <w:rsid w:val="00A867C6"/>
    <w:rsid w:val="00A9670D"/>
    <w:rsid w:val="00AB1817"/>
    <w:rsid w:val="00AB1953"/>
    <w:rsid w:val="00AB1BE8"/>
    <w:rsid w:val="00AB5DB5"/>
    <w:rsid w:val="00AC41D5"/>
    <w:rsid w:val="00AC5E4D"/>
    <w:rsid w:val="00AD13A2"/>
    <w:rsid w:val="00AD1421"/>
    <w:rsid w:val="00AE407A"/>
    <w:rsid w:val="00AF3BCF"/>
    <w:rsid w:val="00B11F97"/>
    <w:rsid w:val="00B13C9B"/>
    <w:rsid w:val="00B17D09"/>
    <w:rsid w:val="00B25B65"/>
    <w:rsid w:val="00B34F69"/>
    <w:rsid w:val="00B45FAA"/>
    <w:rsid w:val="00B460F4"/>
    <w:rsid w:val="00B51730"/>
    <w:rsid w:val="00B5453C"/>
    <w:rsid w:val="00B545C6"/>
    <w:rsid w:val="00B55E01"/>
    <w:rsid w:val="00B602B0"/>
    <w:rsid w:val="00B6171B"/>
    <w:rsid w:val="00B637A2"/>
    <w:rsid w:val="00B64E7F"/>
    <w:rsid w:val="00B65CBF"/>
    <w:rsid w:val="00B66B13"/>
    <w:rsid w:val="00B71B94"/>
    <w:rsid w:val="00B760D8"/>
    <w:rsid w:val="00B76B48"/>
    <w:rsid w:val="00BA3B10"/>
    <w:rsid w:val="00BA3EB2"/>
    <w:rsid w:val="00BA6577"/>
    <w:rsid w:val="00BB3684"/>
    <w:rsid w:val="00BC3B5D"/>
    <w:rsid w:val="00BD1525"/>
    <w:rsid w:val="00BD2161"/>
    <w:rsid w:val="00BD4192"/>
    <w:rsid w:val="00BD610F"/>
    <w:rsid w:val="00BF153A"/>
    <w:rsid w:val="00BF3043"/>
    <w:rsid w:val="00BF31BD"/>
    <w:rsid w:val="00BF4656"/>
    <w:rsid w:val="00BF6E95"/>
    <w:rsid w:val="00C04AC4"/>
    <w:rsid w:val="00C07E54"/>
    <w:rsid w:val="00C122B9"/>
    <w:rsid w:val="00C13AB7"/>
    <w:rsid w:val="00C143B3"/>
    <w:rsid w:val="00C2502D"/>
    <w:rsid w:val="00C31E86"/>
    <w:rsid w:val="00C33DBB"/>
    <w:rsid w:val="00C34670"/>
    <w:rsid w:val="00C43CA5"/>
    <w:rsid w:val="00C44A11"/>
    <w:rsid w:val="00C53DDB"/>
    <w:rsid w:val="00C61336"/>
    <w:rsid w:val="00C7208B"/>
    <w:rsid w:val="00C75146"/>
    <w:rsid w:val="00C92BEE"/>
    <w:rsid w:val="00C94221"/>
    <w:rsid w:val="00C9435E"/>
    <w:rsid w:val="00CA589B"/>
    <w:rsid w:val="00CB031F"/>
    <w:rsid w:val="00CB7D94"/>
    <w:rsid w:val="00CD401D"/>
    <w:rsid w:val="00CE76AA"/>
    <w:rsid w:val="00CF211B"/>
    <w:rsid w:val="00D01DD0"/>
    <w:rsid w:val="00D13E93"/>
    <w:rsid w:val="00D23DA8"/>
    <w:rsid w:val="00D2580B"/>
    <w:rsid w:val="00D3558F"/>
    <w:rsid w:val="00D3727C"/>
    <w:rsid w:val="00D410DF"/>
    <w:rsid w:val="00D41489"/>
    <w:rsid w:val="00D44B8F"/>
    <w:rsid w:val="00D44FB3"/>
    <w:rsid w:val="00D56000"/>
    <w:rsid w:val="00D5739D"/>
    <w:rsid w:val="00D6202A"/>
    <w:rsid w:val="00D6265C"/>
    <w:rsid w:val="00D73EF2"/>
    <w:rsid w:val="00D75DC1"/>
    <w:rsid w:val="00D76147"/>
    <w:rsid w:val="00D81C84"/>
    <w:rsid w:val="00DA166C"/>
    <w:rsid w:val="00DA7118"/>
    <w:rsid w:val="00DC3927"/>
    <w:rsid w:val="00DC5845"/>
    <w:rsid w:val="00DC76B3"/>
    <w:rsid w:val="00DE6927"/>
    <w:rsid w:val="00DF6B82"/>
    <w:rsid w:val="00DF6CFA"/>
    <w:rsid w:val="00E00F63"/>
    <w:rsid w:val="00E158D2"/>
    <w:rsid w:val="00E31E4E"/>
    <w:rsid w:val="00E321D6"/>
    <w:rsid w:val="00E4641C"/>
    <w:rsid w:val="00E47282"/>
    <w:rsid w:val="00E54BDD"/>
    <w:rsid w:val="00E57856"/>
    <w:rsid w:val="00E61905"/>
    <w:rsid w:val="00E6787B"/>
    <w:rsid w:val="00E67E55"/>
    <w:rsid w:val="00E735B9"/>
    <w:rsid w:val="00E764A1"/>
    <w:rsid w:val="00E840DF"/>
    <w:rsid w:val="00E87CC1"/>
    <w:rsid w:val="00E918F5"/>
    <w:rsid w:val="00E91F3F"/>
    <w:rsid w:val="00E943FA"/>
    <w:rsid w:val="00E96EB0"/>
    <w:rsid w:val="00EA1178"/>
    <w:rsid w:val="00EA1BCB"/>
    <w:rsid w:val="00EA4FCE"/>
    <w:rsid w:val="00EA72A5"/>
    <w:rsid w:val="00EB62C3"/>
    <w:rsid w:val="00EC3449"/>
    <w:rsid w:val="00EC5A23"/>
    <w:rsid w:val="00ED231A"/>
    <w:rsid w:val="00ED4241"/>
    <w:rsid w:val="00EE2008"/>
    <w:rsid w:val="00EE5E73"/>
    <w:rsid w:val="00EF0008"/>
    <w:rsid w:val="00EF1D3A"/>
    <w:rsid w:val="00EF47EF"/>
    <w:rsid w:val="00F00DD7"/>
    <w:rsid w:val="00F2503A"/>
    <w:rsid w:val="00F26187"/>
    <w:rsid w:val="00F27111"/>
    <w:rsid w:val="00F31DD2"/>
    <w:rsid w:val="00F32C22"/>
    <w:rsid w:val="00F35800"/>
    <w:rsid w:val="00F424A8"/>
    <w:rsid w:val="00F52E78"/>
    <w:rsid w:val="00F6048F"/>
    <w:rsid w:val="00F60BE7"/>
    <w:rsid w:val="00F63F76"/>
    <w:rsid w:val="00F80932"/>
    <w:rsid w:val="00F81A93"/>
    <w:rsid w:val="00F92F98"/>
    <w:rsid w:val="00F93473"/>
    <w:rsid w:val="00FC1830"/>
    <w:rsid w:val="00FC3326"/>
    <w:rsid w:val="00FC4DAC"/>
    <w:rsid w:val="00FD380F"/>
    <w:rsid w:val="00FE1C0E"/>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0A838"/>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351"/>
    <w:pPr>
      <w:ind w:leftChars="200" w:left="480"/>
    </w:pPr>
  </w:style>
  <w:style w:type="paragraph" w:styleId="a5">
    <w:name w:val="Balloon Text"/>
    <w:basedOn w:val="a"/>
    <w:link w:val="a6"/>
    <w:uiPriority w:val="99"/>
    <w:semiHidden/>
    <w:unhideWhenUsed/>
    <w:rsid w:val="00AC41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C41D5"/>
    <w:rPr>
      <w:rFonts w:asciiTheme="majorHAnsi" w:eastAsiaTheme="majorEastAsia" w:hAnsiTheme="majorHAnsi" w:cstheme="majorBidi"/>
      <w:sz w:val="18"/>
      <w:szCs w:val="18"/>
    </w:rPr>
  </w:style>
  <w:style w:type="paragraph" w:styleId="a7">
    <w:name w:val="header"/>
    <w:basedOn w:val="a"/>
    <w:link w:val="a8"/>
    <w:uiPriority w:val="99"/>
    <w:unhideWhenUsed/>
    <w:rsid w:val="0092018C"/>
    <w:pPr>
      <w:tabs>
        <w:tab w:val="center" w:pos="4153"/>
        <w:tab w:val="right" w:pos="8306"/>
      </w:tabs>
      <w:snapToGrid w:val="0"/>
    </w:pPr>
    <w:rPr>
      <w:sz w:val="20"/>
      <w:szCs w:val="20"/>
    </w:rPr>
  </w:style>
  <w:style w:type="character" w:customStyle="1" w:styleId="a8">
    <w:name w:val="頁首 字元"/>
    <w:basedOn w:val="a0"/>
    <w:link w:val="a7"/>
    <w:uiPriority w:val="99"/>
    <w:rsid w:val="0092018C"/>
    <w:rPr>
      <w:rFonts w:ascii="Calibri" w:eastAsia="新細明體" w:hAnsi="Calibri" w:cs="Times New Roman"/>
      <w:sz w:val="20"/>
      <w:szCs w:val="20"/>
    </w:rPr>
  </w:style>
  <w:style w:type="paragraph" w:styleId="a9">
    <w:name w:val="footer"/>
    <w:basedOn w:val="a"/>
    <w:link w:val="aa"/>
    <w:uiPriority w:val="99"/>
    <w:unhideWhenUsed/>
    <w:rsid w:val="0092018C"/>
    <w:pPr>
      <w:tabs>
        <w:tab w:val="center" w:pos="4153"/>
        <w:tab w:val="right" w:pos="8306"/>
      </w:tabs>
      <w:snapToGrid w:val="0"/>
    </w:pPr>
    <w:rPr>
      <w:sz w:val="20"/>
      <w:szCs w:val="20"/>
    </w:rPr>
  </w:style>
  <w:style w:type="character" w:customStyle="1" w:styleId="aa">
    <w:name w:val="頁尾 字元"/>
    <w:basedOn w:val="a0"/>
    <w:link w:val="a9"/>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b">
    <w:name w:val="Body Text Indent"/>
    <w:basedOn w:val="a"/>
    <w:link w:val="ac"/>
    <w:uiPriority w:val="99"/>
    <w:semiHidden/>
    <w:unhideWhenUsed/>
    <w:rsid w:val="00117356"/>
    <w:pPr>
      <w:spacing w:after="120"/>
      <w:ind w:leftChars="200" w:left="480"/>
    </w:pPr>
  </w:style>
  <w:style w:type="character" w:customStyle="1" w:styleId="ac">
    <w:name w:val="本文縮排 字元"/>
    <w:basedOn w:val="a0"/>
    <w:link w:val="ab"/>
    <w:uiPriority w:val="99"/>
    <w:semiHidden/>
    <w:rsid w:val="00117356"/>
    <w:rPr>
      <w:rFonts w:ascii="Calibri" w:eastAsia="新細明體" w:hAnsi="Calibri" w:cs="Times New Roman"/>
    </w:rPr>
  </w:style>
  <w:style w:type="character" w:styleId="ad">
    <w:name w:val="Emphasis"/>
    <w:basedOn w:val="a0"/>
    <w:uiPriority w:val="20"/>
    <w:qFormat/>
    <w:rsid w:val="00EE5E73"/>
    <w:rPr>
      <w:i/>
      <w:iCs/>
    </w:rPr>
  </w:style>
  <w:style w:type="character" w:customStyle="1" w:styleId="a4">
    <w:name w:val="清單段落 字元"/>
    <w:link w:val="a3"/>
    <w:uiPriority w:val="34"/>
    <w:locked/>
    <w:rsid w:val="00C94221"/>
    <w:rPr>
      <w:rFonts w:ascii="Calibri" w:eastAsia="新細明體" w:hAnsi="Calibri" w:cs="Times New Roman"/>
    </w:rPr>
  </w:style>
  <w:style w:type="paragraph" w:styleId="ae">
    <w:name w:val="Revision"/>
    <w:hidden/>
    <w:uiPriority w:val="99"/>
    <w:semiHidden/>
    <w:rsid w:val="00466F54"/>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2545">
      <w:bodyDiv w:val="1"/>
      <w:marLeft w:val="0"/>
      <w:marRight w:val="0"/>
      <w:marTop w:val="0"/>
      <w:marBottom w:val="0"/>
      <w:divBdr>
        <w:top w:val="none" w:sz="0" w:space="0" w:color="auto"/>
        <w:left w:val="none" w:sz="0" w:space="0" w:color="auto"/>
        <w:bottom w:val="none" w:sz="0" w:space="0" w:color="auto"/>
        <w:right w:val="none" w:sz="0" w:space="0" w:color="auto"/>
      </w:divBdr>
    </w:div>
    <w:div w:id="478350959">
      <w:bodyDiv w:val="1"/>
      <w:marLeft w:val="0"/>
      <w:marRight w:val="0"/>
      <w:marTop w:val="0"/>
      <w:marBottom w:val="0"/>
      <w:divBdr>
        <w:top w:val="none" w:sz="0" w:space="0" w:color="auto"/>
        <w:left w:val="none" w:sz="0" w:space="0" w:color="auto"/>
        <w:bottom w:val="none" w:sz="0" w:space="0" w:color="auto"/>
        <w:right w:val="none" w:sz="0" w:space="0" w:color="auto"/>
      </w:divBdr>
    </w:div>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54589191">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17108556">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E5CA3-3528-462B-8AAE-F964126E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312</Words>
  <Characters>1782</Characters>
  <Application>Microsoft Office Word</Application>
  <DocSecurity>0</DocSecurity>
  <Lines>14</Lines>
  <Paragraphs>4</Paragraphs>
  <ScaleCrop>false</ScaleCrop>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710 TWSA</cp:lastModifiedBy>
  <cp:revision>9</cp:revision>
  <cp:lastPrinted>2024-03-12T08:40:00Z</cp:lastPrinted>
  <dcterms:created xsi:type="dcterms:W3CDTF">2024-11-07T06:42:00Z</dcterms:created>
  <dcterms:modified xsi:type="dcterms:W3CDTF">2025-04-15T03:50:00Z</dcterms:modified>
</cp:coreProperties>
</file>