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F33BC" w14:textId="1C340049" w:rsidR="008E31DE" w:rsidRPr="00D42865" w:rsidRDefault="008E31DE" w:rsidP="00966773">
      <w:pPr>
        <w:spacing w:line="500" w:lineRule="exact"/>
        <w:rPr>
          <w:rFonts w:ascii="微軟正黑體" w:eastAsia="微軟正黑體" w:hAnsi="微軟正黑體"/>
          <w:spacing w:val="24"/>
        </w:rPr>
      </w:pPr>
      <w:r w:rsidRPr="00D42865">
        <w:rPr>
          <w:rFonts w:ascii="微軟正黑體" w:eastAsia="微軟正黑體" w:hAnsi="微軟正黑體" w:hint="eastAsia"/>
          <w:spacing w:val="24"/>
        </w:rPr>
        <w:t xml:space="preserve">　　　　　　</w:t>
      </w:r>
      <w:r w:rsidR="006C1577" w:rsidRPr="00D42865">
        <w:rPr>
          <w:rFonts w:ascii="微軟正黑體" w:eastAsia="微軟正黑體" w:hAnsi="微軟正黑體" w:hint="eastAsia"/>
          <w:spacing w:val="24"/>
        </w:rPr>
        <w:t xml:space="preserve"> </w:t>
      </w:r>
      <w:r w:rsidR="006C1577" w:rsidRPr="00D42865">
        <w:rPr>
          <w:rFonts w:ascii="微軟正黑體" w:eastAsia="微軟正黑體" w:hAnsi="微軟正黑體"/>
          <w:spacing w:val="24"/>
        </w:rPr>
        <w:t xml:space="preserve">                                  </w:t>
      </w:r>
      <w:r w:rsidRPr="00D42865">
        <w:rPr>
          <w:rFonts w:ascii="微軟正黑體" w:eastAsia="微軟正黑體" w:hAnsi="微軟正黑體" w:hint="eastAsia"/>
          <w:spacing w:val="24"/>
        </w:rPr>
        <w:t>證券股份有限公司</w:t>
      </w:r>
      <w:r w:rsidR="006C1577" w:rsidRPr="00D42865">
        <w:rPr>
          <w:rFonts w:ascii="微軟正黑體" w:eastAsia="微軟正黑體" w:hAnsi="微軟正黑體" w:hint="eastAsia"/>
          <w:spacing w:val="24"/>
        </w:rPr>
        <w:t xml:space="preserve"> </w:t>
      </w:r>
      <w:r w:rsidR="006C1577" w:rsidRPr="00D42865">
        <w:rPr>
          <w:rFonts w:ascii="微軟正黑體" w:eastAsia="微軟正黑體" w:hAnsi="微軟正黑體"/>
          <w:spacing w:val="24"/>
        </w:rPr>
        <w:t xml:space="preserve">             </w:t>
      </w:r>
      <w:r w:rsidR="00A33432">
        <w:rPr>
          <w:rFonts w:ascii="微軟正黑體" w:eastAsia="微軟正黑體" w:hAnsi="微軟正黑體" w:cs="新細明體" w:hint="eastAsia"/>
          <w:bCs/>
          <w:szCs w:val="24"/>
        </w:rPr>
        <w:t>1</w:t>
      </w:r>
      <w:r w:rsidR="00A33432">
        <w:rPr>
          <w:rFonts w:ascii="微軟正黑體" w:eastAsia="微軟正黑體" w:hAnsi="微軟正黑體" w:cs="新細明體"/>
          <w:bCs/>
          <w:szCs w:val="24"/>
        </w:rPr>
        <w:t>1</w:t>
      </w:r>
      <w:r w:rsidR="006524C6">
        <w:rPr>
          <w:rFonts w:ascii="微軟正黑體" w:eastAsia="微軟正黑體" w:hAnsi="微軟正黑體" w:cs="新細明體"/>
          <w:bCs/>
          <w:szCs w:val="24"/>
        </w:rPr>
        <w:t>4</w:t>
      </w:r>
      <w:r w:rsidR="00A33432">
        <w:rPr>
          <w:rFonts w:ascii="微軟正黑體" w:eastAsia="微軟正黑體" w:hAnsi="微軟正黑體" w:cs="新細明體"/>
          <w:bCs/>
          <w:szCs w:val="24"/>
        </w:rPr>
        <w:t>.06</w:t>
      </w:r>
    </w:p>
    <w:p w14:paraId="42E071F0" w14:textId="23CF35E8" w:rsidR="008E31DE" w:rsidRPr="00D42865" w:rsidRDefault="00E36425" w:rsidP="00D239F7">
      <w:pPr>
        <w:spacing w:line="400" w:lineRule="exact"/>
        <w:jc w:val="center"/>
        <w:rPr>
          <w:rFonts w:ascii="微軟正黑體" w:eastAsia="微軟正黑體" w:hAnsi="微軟正黑體"/>
          <w:spacing w:val="10"/>
        </w:rPr>
      </w:pPr>
      <w:r w:rsidRPr="00D42865">
        <w:rPr>
          <w:rFonts w:ascii="微軟正黑體" w:eastAsia="微軟正黑體" w:hAnsi="微軟正黑體"/>
          <w:noProof/>
          <w:spacing w:val="10"/>
        </w:rPr>
        <mc:AlternateContent>
          <mc:Choice Requires="wps">
            <w:drawing>
              <wp:anchor distT="0" distB="0" distL="114300" distR="114300" simplePos="0" relativeHeight="251653120" behindDoc="0" locked="0" layoutInCell="0" allowOverlap="1" wp14:anchorId="776F8663" wp14:editId="4D67D7D0">
                <wp:simplePos x="0" y="0"/>
                <wp:positionH relativeFrom="column">
                  <wp:posOffset>0</wp:posOffset>
                </wp:positionH>
                <wp:positionV relativeFrom="paragraph">
                  <wp:posOffset>25400</wp:posOffset>
                </wp:positionV>
                <wp:extent cx="2172335" cy="343535"/>
                <wp:effectExtent l="19050" t="19050" r="18415" b="1841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021A5C7A" w14:textId="77777777" w:rsidR="004431A6" w:rsidRPr="00087993" w:rsidRDefault="004431A6">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F8663" id="Rectangle 2" o:spid="_x0000_s1026" style="position:absolute;left:0;text-align:left;margin-left:0;margin-top:2pt;width:171.05pt;height:27.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rDCgIAAAc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" o:allowincell="f" filled="f" strokecolor="white" strokeweight="4pt">
                <v:textbox inset="1pt,1pt,1pt,1pt">
                  <w:txbxContent>
                    <w:p w14:paraId="021A5C7A" w14:textId="77777777" w:rsidR="004431A6" w:rsidRPr="00087993" w:rsidRDefault="004431A6">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8E31DE" w:rsidRPr="00D42865">
        <w:rPr>
          <w:rFonts w:ascii="微軟正黑體" w:eastAsia="微軟正黑體" w:hAnsi="微軟正黑體" w:hint="eastAsia"/>
          <w:spacing w:val="10"/>
        </w:rPr>
        <w:t>業務及收入循環：經紀</w:t>
      </w:r>
      <w:r w:rsidR="008E31DE" w:rsidRPr="00D42865">
        <w:rPr>
          <w:rFonts w:ascii="微軟正黑體" w:eastAsia="微軟正黑體" w:hAnsi="微軟正黑體"/>
          <w:spacing w:val="10"/>
        </w:rPr>
        <w:t>(</w:t>
      </w:r>
      <w:r w:rsidR="008E31DE" w:rsidRPr="00D42865">
        <w:rPr>
          <w:rFonts w:ascii="微軟正黑體" w:eastAsia="微軟正黑體" w:hAnsi="微軟正黑體" w:hint="eastAsia"/>
          <w:spacing w:val="10"/>
        </w:rPr>
        <w:t>受託買賣外國有價證券</w:t>
      </w:r>
      <w:r w:rsidR="008E31DE" w:rsidRPr="00D42865">
        <w:rPr>
          <w:rFonts w:ascii="微軟正黑體" w:eastAsia="微軟正黑體" w:hAnsi="微軟正黑體"/>
          <w:spacing w:val="10"/>
        </w:rPr>
        <w:t>)</w:t>
      </w:r>
    </w:p>
    <w:p w14:paraId="377FD855" w14:textId="77777777" w:rsidR="008E31DE" w:rsidRPr="00D42865" w:rsidRDefault="008E31DE" w:rsidP="00C1698F">
      <w:pPr>
        <w:spacing w:afterLines="50" w:after="120" w:line="400" w:lineRule="exact"/>
        <w:jc w:val="center"/>
        <w:rPr>
          <w:rFonts w:ascii="微軟正黑體" w:eastAsia="微軟正黑體" w:hAnsi="微軟正黑體"/>
        </w:rPr>
      </w:pPr>
      <w:r w:rsidRPr="00D42865">
        <w:rPr>
          <w:rFonts w:ascii="微軟正黑體" w:eastAsia="微軟正黑體" w:hAnsi="微軟正黑體" w:hint="eastAsia"/>
        </w:rPr>
        <w:t>開戶</w:t>
      </w:r>
      <w:r w:rsidR="00C129A4" w:rsidRPr="00D42865">
        <w:rPr>
          <w:rFonts w:ascii="微軟正黑體" w:eastAsia="微軟正黑體" w:hAnsi="微軟正黑體" w:hint="eastAsia"/>
        </w:rPr>
        <w:t>手續</w:t>
      </w:r>
      <w:r w:rsidR="009106F1" w:rsidRPr="00D42865">
        <w:rPr>
          <w:rFonts w:ascii="微軟正黑體" w:eastAsia="微軟正黑體" w:hAnsi="微軟正黑體" w:hint="eastAsia"/>
        </w:rPr>
        <w:t>及審核作業</w:t>
      </w:r>
      <w:r w:rsidRPr="00D42865">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D42865" w:rsidRPr="00D42865" w14:paraId="572FC898" w14:textId="77777777" w:rsidTr="00703FA3">
        <w:trPr>
          <w:cantSplit/>
          <w:trHeight w:hRule="exact" w:val="400"/>
        </w:trPr>
        <w:tc>
          <w:tcPr>
            <w:tcW w:w="1446" w:type="dxa"/>
            <w:vMerge w:val="restart"/>
            <w:tcBorders>
              <w:top w:val="single" w:sz="12" w:space="0" w:color="auto"/>
              <w:left w:val="single" w:sz="12" w:space="0" w:color="auto"/>
            </w:tcBorders>
            <w:vAlign w:val="center"/>
          </w:tcPr>
          <w:p w14:paraId="3E9B0E0B" w14:textId="77777777" w:rsidR="008E31DE" w:rsidRPr="00D42865" w:rsidRDefault="008E31DE">
            <w:pPr>
              <w:jc w:val="center"/>
              <w:rPr>
                <w:rFonts w:ascii="微軟正黑體" w:eastAsia="微軟正黑體" w:hAnsi="微軟正黑體"/>
              </w:rPr>
            </w:pPr>
            <w:r w:rsidRPr="00D42865">
              <w:rPr>
                <w:rFonts w:ascii="微軟正黑體" w:eastAsia="微軟正黑體" w:hAnsi="微軟正黑體" w:hint="eastAsia"/>
              </w:rPr>
              <w:t>項目</w:t>
            </w:r>
          </w:p>
        </w:tc>
        <w:tc>
          <w:tcPr>
            <w:tcW w:w="8930" w:type="dxa"/>
            <w:vMerge w:val="restart"/>
            <w:tcBorders>
              <w:top w:val="single" w:sz="12" w:space="0" w:color="auto"/>
            </w:tcBorders>
            <w:vAlign w:val="center"/>
          </w:tcPr>
          <w:p w14:paraId="5D769BAE" w14:textId="77777777" w:rsidR="008E31DE" w:rsidRPr="00D42865" w:rsidRDefault="008E31DE">
            <w:pPr>
              <w:jc w:val="center"/>
              <w:rPr>
                <w:rFonts w:ascii="微軟正黑體" w:eastAsia="微軟正黑體" w:hAnsi="微軟正黑體"/>
              </w:rPr>
            </w:pPr>
            <w:r w:rsidRPr="00D42865">
              <w:rPr>
                <w:rFonts w:ascii="微軟正黑體" w:eastAsia="微軟正黑體" w:hAnsi="微軟正黑體" w:hint="eastAsia"/>
              </w:rPr>
              <w:t>查核程序</w:t>
            </w:r>
          </w:p>
        </w:tc>
        <w:tc>
          <w:tcPr>
            <w:tcW w:w="2126" w:type="dxa"/>
            <w:gridSpan w:val="3"/>
            <w:tcBorders>
              <w:top w:val="single" w:sz="12" w:space="0" w:color="auto"/>
            </w:tcBorders>
            <w:vAlign w:val="center"/>
          </w:tcPr>
          <w:p w14:paraId="2A3F3A54" w14:textId="77777777" w:rsidR="008E31DE" w:rsidRPr="00D42865" w:rsidRDefault="008E31DE">
            <w:pPr>
              <w:jc w:val="center"/>
              <w:rPr>
                <w:rFonts w:ascii="微軟正黑體" w:eastAsia="微軟正黑體" w:hAnsi="微軟正黑體"/>
                <w:spacing w:val="60"/>
                <w:szCs w:val="24"/>
              </w:rPr>
            </w:pPr>
            <w:r w:rsidRPr="00D42865">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56AD735E" w14:textId="77777777" w:rsidR="008E31DE" w:rsidRPr="00D42865" w:rsidRDefault="008E31DE">
            <w:pPr>
              <w:jc w:val="center"/>
              <w:rPr>
                <w:rFonts w:ascii="微軟正黑體" w:eastAsia="微軟正黑體" w:hAnsi="微軟正黑體"/>
              </w:rPr>
            </w:pPr>
            <w:r w:rsidRPr="00D42865">
              <w:rPr>
                <w:rFonts w:ascii="微軟正黑體" w:eastAsia="微軟正黑體" w:hAnsi="微軟正黑體" w:hint="eastAsia"/>
                <w:spacing w:val="60"/>
              </w:rPr>
              <w:t>底稿索引</w:t>
            </w:r>
          </w:p>
        </w:tc>
      </w:tr>
      <w:tr w:rsidR="00D42865" w:rsidRPr="00D42865" w14:paraId="25360017" w14:textId="77777777" w:rsidTr="00703FA3">
        <w:trPr>
          <w:cantSplit/>
          <w:trHeight w:hRule="exact" w:val="400"/>
        </w:trPr>
        <w:tc>
          <w:tcPr>
            <w:tcW w:w="1446" w:type="dxa"/>
            <w:vMerge/>
            <w:tcBorders>
              <w:left w:val="single" w:sz="12" w:space="0" w:color="auto"/>
            </w:tcBorders>
          </w:tcPr>
          <w:p w14:paraId="5F2F5B30" w14:textId="77777777" w:rsidR="008E31DE" w:rsidRPr="00D42865" w:rsidRDefault="008E31DE">
            <w:pPr>
              <w:rPr>
                <w:rFonts w:ascii="微軟正黑體" w:eastAsia="微軟正黑體" w:hAnsi="微軟正黑體"/>
              </w:rPr>
            </w:pPr>
          </w:p>
        </w:tc>
        <w:tc>
          <w:tcPr>
            <w:tcW w:w="8930" w:type="dxa"/>
            <w:vMerge/>
          </w:tcPr>
          <w:p w14:paraId="36CA36D3" w14:textId="77777777" w:rsidR="008E31DE" w:rsidRPr="00D42865" w:rsidRDefault="008E31DE">
            <w:pPr>
              <w:rPr>
                <w:rFonts w:ascii="微軟正黑體" w:eastAsia="微軟正黑體" w:hAnsi="微軟正黑體"/>
              </w:rPr>
            </w:pPr>
          </w:p>
        </w:tc>
        <w:tc>
          <w:tcPr>
            <w:tcW w:w="567" w:type="dxa"/>
          </w:tcPr>
          <w:p w14:paraId="06A61632" w14:textId="77777777" w:rsidR="008E31DE" w:rsidRPr="00D42865" w:rsidRDefault="008E31DE">
            <w:pPr>
              <w:jc w:val="center"/>
              <w:rPr>
                <w:rFonts w:ascii="微軟正黑體" w:eastAsia="微軟正黑體" w:hAnsi="微軟正黑體"/>
                <w:szCs w:val="24"/>
              </w:rPr>
            </w:pPr>
            <w:r w:rsidRPr="00D42865">
              <w:rPr>
                <w:rFonts w:ascii="微軟正黑體" w:eastAsia="微軟正黑體" w:hAnsi="微軟正黑體" w:hint="eastAsia"/>
                <w:szCs w:val="24"/>
              </w:rPr>
              <w:t>是</w:t>
            </w:r>
          </w:p>
        </w:tc>
        <w:tc>
          <w:tcPr>
            <w:tcW w:w="567" w:type="dxa"/>
          </w:tcPr>
          <w:p w14:paraId="2CAE31F7" w14:textId="77777777" w:rsidR="008E31DE" w:rsidRPr="00D42865" w:rsidRDefault="008E31DE">
            <w:pPr>
              <w:jc w:val="center"/>
              <w:rPr>
                <w:rFonts w:ascii="微軟正黑體" w:eastAsia="微軟正黑體" w:hAnsi="微軟正黑體"/>
                <w:szCs w:val="24"/>
              </w:rPr>
            </w:pPr>
            <w:r w:rsidRPr="00D42865">
              <w:rPr>
                <w:rFonts w:ascii="微軟正黑體" w:eastAsia="微軟正黑體" w:hAnsi="微軟正黑體" w:hint="eastAsia"/>
                <w:szCs w:val="24"/>
              </w:rPr>
              <w:t>否</w:t>
            </w:r>
          </w:p>
        </w:tc>
        <w:tc>
          <w:tcPr>
            <w:tcW w:w="992" w:type="dxa"/>
          </w:tcPr>
          <w:p w14:paraId="31BF943E" w14:textId="77777777" w:rsidR="008E31DE" w:rsidRPr="00D42865" w:rsidRDefault="008E31DE">
            <w:pPr>
              <w:jc w:val="center"/>
              <w:rPr>
                <w:rFonts w:ascii="微軟正黑體" w:eastAsia="微軟正黑體" w:hAnsi="微軟正黑體"/>
                <w:szCs w:val="24"/>
              </w:rPr>
            </w:pPr>
            <w:r w:rsidRPr="00D42865">
              <w:rPr>
                <w:rFonts w:ascii="微軟正黑體" w:eastAsia="微軟正黑體" w:hAnsi="微軟正黑體" w:hint="eastAsia"/>
                <w:szCs w:val="24"/>
              </w:rPr>
              <w:t>不適用</w:t>
            </w:r>
          </w:p>
        </w:tc>
        <w:tc>
          <w:tcPr>
            <w:tcW w:w="1674" w:type="dxa"/>
            <w:vMerge/>
            <w:tcBorders>
              <w:right w:val="single" w:sz="12" w:space="0" w:color="auto"/>
            </w:tcBorders>
          </w:tcPr>
          <w:p w14:paraId="1DA6DB41" w14:textId="77777777" w:rsidR="008E31DE" w:rsidRPr="00D42865" w:rsidRDefault="008E31DE">
            <w:pPr>
              <w:rPr>
                <w:rFonts w:ascii="微軟正黑體" w:eastAsia="微軟正黑體" w:hAnsi="微軟正黑體"/>
              </w:rPr>
            </w:pPr>
          </w:p>
        </w:tc>
      </w:tr>
      <w:tr w:rsidR="00D42865" w:rsidRPr="00D42865" w14:paraId="4D5C1D55" w14:textId="77777777" w:rsidTr="007E35D2">
        <w:trPr>
          <w:trHeight w:hRule="exact" w:val="7708"/>
        </w:trPr>
        <w:tc>
          <w:tcPr>
            <w:tcW w:w="1446" w:type="dxa"/>
            <w:tcBorders>
              <w:left w:val="single" w:sz="12" w:space="0" w:color="auto"/>
            </w:tcBorders>
          </w:tcPr>
          <w:p w14:paraId="23AE4408" w14:textId="77777777" w:rsidR="008E31DE" w:rsidRPr="00D42865" w:rsidRDefault="008E31DE" w:rsidP="00D239F7">
            <w:pPr>
              <w:spacing w:line="400" w:lineRule="exact"/>
              <w:jc w:val="both"/>
              <w:rPr>
                <w:rFonts w:ascii="微軟正黑體" w:eastAsia="微軟正黑體" w:hAnsi="微軟正黑體"/>
              </w:rPr>
            </w:pPr>
            <w:r w:rsidRPr="00D42865">
              <w:rPr>
                <w:rFonts w:ascii="微軟正黑體" w:eastAsia="微軟正黑體" w:hAnsi="微軟正黑體" w:hint="eastAsia"/>
              </w:rPr>
              <w:t>開戶手續及審核作業</w:t>
            </w:r>
          </w:p>
        </w:tc>
        <w:tc>
          <w:tcPr>
            <w:tcW w:w="8930" w:type="dxa"/>
          </w:tcPr>
          <w:p w14:paraId="6F7499EE" w14:textId="77777777" w:rsidR="008E31DE" w:rsidRPr="00D42865" w:rsidRDefault="008E31DE" w:rsidP="00D239F7">
            <w:pPr>
              <w:numPr>
                <w:ilvl w:val="0"/>
                <w:numId w:val="4"/>
              </w:numPr>
              <w:spacing w:line="400" w:lineRule="exact"/>
              <w:jc w:val="both"/>
              <w:rPr>
                <w:rFonts w:ascii="微軟正黑體" w:eastAsia="微軟正黑體" w:hAnsi="微軟正黑體"/>
              </w:rPr>
            </w:pPr>
            <w:r w:rsidRPr="00D42865">
              <w:rPr>
                <w:rFonts w:ascii="微軟正黑體" w:eastAsia="微軟正黑體" w:hAnsi="微軟正黑體" w:hint="eastAsia"/>
              </w:rPr>
              <w:t>開戶書件及受託契約之填寫內容是否完整、確實且符合規定，是否符合開戶雙重證明文件</w:t>
            </w:r>
            <w:proofErr w:type="gramStart"/>
            <w:r w:rsidRPr="00D42865">
              <w:rPr>
                <w:rFonts w:ascii="微軟正黑體" w:eastAsia="微軟正黑體" w:hAnsi="微軟正黑體" w:hint="eastAsia"/>
              </w:rPr>
              <w:t>之核驗規範</w:t>
            </w:r>
            <w:proofErr w:type="gramEnd"/>
            <w:r w:rsidRPr="00D42865">
              <w:rPr>
                <w:rFonts w:ascii="微軟正黑體" w:eastAsia="微軟正黑體" w:hAnsi="微軟正黑體" w:hint="eastAsia"/>
              </w:rPr>
              <w:t>。</w:t>
            </w:r>
          </w:p>
          <w:p w14:paraId="6742340C" w14:textId="77777777" w:rsidR="002A0447" w:rsidRPr="00D42865" w:rsidRDefault="002A0447" w:rsidP="00D239F7">
            <w:pPr>
              <w:numPr>
                <w:ilvl w:val="0"/>
                <w:numId w:val="4"/>
              </w:numPr>
              <w:spacing w:line="400" w:lineRule="exact"/>
              <w:jc w:val="both"/>
              <w:rPr>
                <w:rFonts w:ascii="微軟正黑體" w:eastAsia="微軟正黑體" w:hAnsi="微軟正黑體"/>
              </w:rPr>
            </w:pPr>
            <w:r w:rsidRPr="00D42865">
              <w:rPr>
                <w:rFonts w:ascii="微軟正黑體" w:eastAsia="微軟正黑體" w:hAnsi="微軟正黑體"/>
                <w:szCs w:val="24"/>
              </w:rPr>
              <w:t>委託人經由網際網路、書信或其他非當面方式申請開戶，</w:t>
            </w:r>
            <w:r w:rsidRPr="00D42865">
              <w:rPr>
                <w:rFonts w:ascii="微軟正黑體" w:eastAsia="微軟正黑體" w:hAnsi="微軟正黑體" w:hint="eastAsia"/>
                <w:szCs w:val="24"/>
              </w:rPr>
              <w:t>是否依規定程序辦理，並是否</w:t>
            </w:r>
            <w:r w:rsidRPr="00D42865">
              <w:rPr>
                <w:rFonts w:ascii="微軟正黑體" w:eastAsia="微軟正黑體" w:hAnsi="微軟正黑體"/>
                <w:szCs w:val="24"/>
              </w:rPr>
              <w:t>確認其身分為本人，</w:t>
            </w:r>
            <w:r w:rsidRPr="00D42865">
              <w:rPr>
                <w:rFonts w:ascii="微軟正黑體" w:eastAsia="微軟正黑體" w:hAnsi="微軟正黑體" w:hint="eastAsia"/>
                <w:szCs w:val="24"/>
              </w:rPr>
              <w:t>且</w:t>
            </w:r>
            <w:r w:rsidRPr="00D42865">
              <w:rPr>
                <w:rFonts w:ascii="微軟正黑體" w:eastAsia="微軟正黑體" w:hAnsi="微軟正黑體"/>
                <w:szCs w:val="24"/>
              </w:rPr>
              <w:t>其受託買賣金額</w:t>
            </w:r>
            <w:r w:rsidRPr="00D42865">
              <w:rPr>
                <w:rFonts w:ascii="微軟正黑體" w:eastAsia="微軟正黑體" w:hAnsi="微軟正黑體" w:hint="eastAsia"/>
                <w:szCs w:val="24"/>
              </w:rPr>
              <w:t>是否</w:t>
            </w:r>
            <w:r w:rsidRPr="00D42865">
              <w:rPr>
                <w:rFonts w:ascii="微軟正黑體" w:eastAsia="微軟正黑體" w:hAnsi="微軟正黑體"/>
                <w:szCs w:val="24"/>
              </w:rPr>
              <w:t>予以限制。</w:t>
            </w:r>
            <w:r w:rsidR="00DE5053" w:rsidRPr="00D42865">
              <w:rPr>
                <w:rFonts w:ascii="微軟正黑體" w:eastAsia="微軟正黑體" w:hAnsi="微軟正黑體" w:hint="eastAsia"/>
                <w:szCs w:val="24"/>
              </w:rPr>
              <w:t>公司是否留存相關證明文件，並就相關程序負責。</w:t>
            </w:r>
          </w:p>
          <w:p w14:paraId="71D3A279" w14:textId="77777777" w:rsidR="008E31DE" w:rsidRPr="00D42865" w:rsidRDefault="004633A2" w:rsidP="00D239F7">
            <w:pPr>
              <w:numPr>
                <w:ilvl w:val="0"/>
                <w:numId w:val="4"/>
              </w:numPr>
              <w:spacing w:line="400" w:lineRule="exact"/>
              <w:jc w:val="both"/>
              <w:rPr>
                <w:rFonts w:ascii="微軟正黑體" w:eastAsia="微軟正黑體" w:hAnsi="微軟正黑體"/>
              </w:rPr>
            </w:pPr>
            <w:r w:rsidRPr="00D42865">
              <w:rPr>
                <w:rFonts w:ascii="微軟正黑體" w:eastAsia="微軟正黑體" w:hAnsi="微軟正黑體" w:hint="eastAsia"/>
              </w:rPr>
              <w:t>委託人</w:t>
            </w:r>
            <w:r w:rsidR="008E31DE" w:rsidRPr="00D42865">
              <w:rPr>
                <w:rFonts w:ascii="微軟正黑體" w:eastAsia="微軟正黑體" w:hAnsi="微軟正黑體" w:hint="eastAsia"/>
              </w:rPr>
              <w:t>是否無不得開戶之情事。</w:t>
            </w:r>
          </w:p>
          <w:p w14:paraId="5F0CEE4C" w14:textId="77777777" w:rsidR="008E31DE" w:rsidRPr="00D42865" w:rsidRDefault="00BC522E" w:rsidP="00D239F7">
            <w:pPr>
              <w:numPr>
                <w:ilvl w:val="0"/>
                <w:numId w:val="4"/>
              </w:numPr>
              <w:spacing w:line="400" w:lineRule="exact"/>
              <w:jc w:val="both"/>
              <w:rPr>
                <w:rFonts w:ascii="微軟正黑體" w:eastAsia="微軟正黑體" w:hAnsi="微軟正黑體"/>
              </w:rPr>
            </w:pPr>
            <w:r w:rsidRPr="00D42865">
              <w:rPr>
                <w:rFonts w:ascii="微軟正黑體" w:eastAsia="微軟正黑體" w:hAnsi="微軟正黑體" w:hint="eastAsia"/>
              </w:rPr>
              <w:t>除以</w:t>
            </w:r>
            <w:r w:rsidRPr="00D42865">
              <w:rPr>
                <w:rFonts w:ascii="微軟正黑體" w:eastAsia="微軟正黑體" w:hAnsi="微軟正黑體"/>
              </w:rPr>
              <w:t>網際網路</w:t>
            </w:r>
            <w:r w:rsidRPr="00D42865">
              <w:rPr>
                <w:rFonts w:ascii="微軟正黑體" w:eastAsia="微軟正黑體" w:hAnsi="微軟正黑體" w:hint="eastAsia"/>
              </w:rPr>
              <w:t>等電子方式開戶者外，</w:t>
            </w:r>
            <w:r w:rsidR="008E31DE" w:rsidRPr="00D42865">
              <w:rPr>
                <w:rFonts w:ascii="微軟正黑體" w:eastAsia="微軟正黑體" w:hAnsi="微軟正黑體" w:hint="eastAsia"/>
              </w:rPr>
              <w:t>經辦開戶人員是否確實留存委託人之印鑑卡或簽名樣式卡。</w:t>
            </w:r>
          </w:p>
          <w:p w14:paraId="0E1EBAA5" w14:textId="77777777" w:rsidR="00D113AC" w:rsidRPr="00D42865" w:rsidRDefault="00D113AC" w:rsidP="00D239F7">
            <w:pPr>
              <w:numPr>
                <w:ilvl w:val="0"/>
                <w:numId w:val="4"/>
              </w:numPr>
              <w:spacing w:line="400" w:lineRule="exact"/>
              <w:jc w:val="both"/>
              <w:rPr>
                <w:rFonts w:ascii="微軟正黑體" w:eastAsia="微軟正黑體" w:hAnsi="微軟正黑體"/>
                <w:szCs w:val="24"/>
              </w:rPr>
            </w:pPr>
            <w:r w:rsidRPr="00D42865">
              <w:rPr>
                <w:rFonts w:ascii="微軟正黑體" w:eastAsia="微軟正黑體" w:hAnsi="微軟正黑體" w:hint="eastAsia"/>
                <w:szCs w:val="24"/>
              </w:rPr>
              <w:t>公司內部人員開戶帳號是否與其他委託人區分。</w:t>
            </w:r>
          </w:p>
          <w:p w14:paraId="4BEB0809" w14:textId="77777777" w:rsidR="008E31DE" w:rsidRPr="00D42865" w:rsidRDefault="008E31DE" w:rsidP="00D239F7">
            <w:pPr>
              <w:numPr>
                <w:ilvl w:val="0"/>
                <w:numId w:val="4"/>
              </w:numPr>
              <w:spacing w:line="400" w:lineRule="exact"/>
              <w:jc w:val="both"/>
              <w:rPr>
                <w:rFonts w:ascii="微軟正黑體" w:eastAsia="微軟正黑體" w:hAnsi="微軟正黑體"/>
              </w:rPr>
            </w:pPr>
            <w:r w:rsidRPr="00D42865">
              <w:rPr>
                <w:rFonts w:ascii="微軟正黑體" w:eastAsia="微軟正黑體" w:hAnsi="微軟正黑體" w:hint="eastAsia"/>
              </w:rPr>
              <w:t>是否建置同一戶名項下帳號之電腦</w:t>
            </w:r>
            <w:proofErr w:type="gramStart"/>
            <w:r w:rsidRPr="00D42865">
              <w:rPr>
                <w:rFonts w:ascii="微軟正黑體" w:eastAsia="微軟正黑體" w:hAnsi="微軟正黑體" w:hint="eastAsia"/>
              </w:rPr>
              <w:t>總歸戶控管</w:t>
            </w:r>
            <w:proofErr w:type="gramEnd"/>
            <w:r w:rsidRPr="00D42865">
              <w:rPr>
                <w:rFonts w:ascii="微軟正黑體" w:eastAsia="微軟正黑體" w:hAnsi="微軟正黑體" w:hint="eastAsia"/>
              </w:rPr>
              <w:t>功能。</w:t>
            </w:r>
          </w:p>
          <w:p w14:paraId="12A00EAC" w14:textId="77777777" w:rsidR="008E31DE" w:rsidRPr="00D42865" w:rsidRDefault="008E31DE" w:rsidP="00D239F7">
            <w:pPr>
              <w:numPr>
                <w:ilvl w:val="0"/>
                <w:numId w:val="4"/>
              </w:numPr>
              <w:spacing w:line="400" w:lineRule="exact"/>
              <w:jc w:val="both"/>
              <w:rPr>
                <w:rFonts w:ascii="微軟正黑體" w:eastAsia="微軟正黑體" w:hAnsi="微軟正黑體"/>
              </w:rPr>
            </w:pPr>
            <w:r w:rsidRPr="00D42865">
              <w:rPr>
                <w:rFonts w:ascii="微軟正黑體" w:eastAsia="微軟正黑體" w:hAnsi="微軟正黑體" w:hint="eastAsia"/>
              </w:rPr>
              <w:t>是否指派合格之業務人員向委託人詳盡解說相關權利義務及風險預告書之內容</w:t>
            </w:r>
            <w:r w:rsidR="004633A2" w:rsidRPr="00D42865">
              <w:rPr>
                <w:rFonts w:ascii="微軟正黑體" w:eastAsia="微軟正黑體" w:hAnsi="微軟正黑體" w:hint="eastAsia"/>
              </w:rPr>
              <w:t>，委託人是否出具聲明書確認已獲充分告知、閱讀、瞭解及已取得風險預告書存執</w:t>
            </w:r>
            <w:r w:rsidRPr="00D42865">
              <w:rPr>
                <w:rFonts w:ascii="微軟正黑體" w:eastAsia="微軟正黑體" w:hAnsi="微軟正黑體" w:hint="eastAsia"/>
              </w:rPr>
              <w:t>。</w:t>
            </w:r>
            <w:r w:rsidR="00D113AC" w:rsidRPr="00D42865">
              <w:rPr>
                <w:rFonts w:ascii="微軟正黑體" w:eastAsia="微軟正黑體" w:hAnsi="微軟正黑體" w:hint="eastAsia"/>
                <w:szCs w:val="24"/>
              </w:rPr>
              <w:t>（委託人為專業機構投資人</w:t>
            </w:r>
            <w:r w:rsidR="00D25D62" w:rsidRPr="00D42865">
              <w:rPr>
                <w:rFonts w:ascii="微軟正黑體" w:eastAsia="微軟正黑體" w:hAnsi="微軟正黑體" w:hint="eastAsia"/>
                <w:szCs w:val="24"/>
              </w:rPr>
              <w:t>及高淨值投資法人</w:t>
            </w:r>
            <w:r w:rsidR="00D113AC" w:rsidRPr="00D42865">
              <w:rPr>
                <w:rFonts w:ascii="微軟正黑體" w:eastAsia="微軟正黑體" w:hAnsi="微軟正黑體" w:hint="eastAsia"/>
                <w:szCs w:val="24"/>
              </w:rPr>
              <w:t>者，得排除適用）</w:t>
            </w:r>
          </w:p>
          <w:p w14:paraId="215FA850" w14:textId="77777777" w:rsidR="00F8437A" w:rsidRPr="00D42865" w:rsidRDefault="00F8437A" w:rsidP="00F8437A">
            <w:pPr>
              <w:spacing w:line="400" w:lineRule="exact"/>
              <w:ind w:left="480"/>
              <w:jc w:val="both"/>
              <w:rPr>
                <w:rFonts w:ascii="微軟正黑體" w:eastAsia="微軟正黑體" w:hAnsi="微軟正黑體"/>
              </w:rPr>
            </w:pPr>
            <w:r w:rsidRPr="00D42865">
              <w:rPr>
                <w:rFonts w:ascii="微軟正黑體" w:eastAsia="微軟正黑體" w:hAnsi="微軟正黑體" w:hint="eastAsia"/>
              </w:rPr>
              <w:t>前項風險預告書如</w:t>
            </w:r>
            <w:proofErr w:type="gramStart"/>
            <w:r w:rsidRPr="00D42865">
              <w:rPr>
                <w:rFonts w:ascii="微軟正黑體" w:eastAsia="微軟正黑體" w:hAnsi="微軟正黑體" w:hint="eastAsia"/>
              </w:rPr>
              <w:t>採</w:t>
            </w:r>
            <w:proofErr w:type="gramEnd"/>
            <w:r w:rsidRPr="00D42865">
              <w:rPr>
                <w:rFonts w:ascii="微軟正黑體" w:eastAsia="微軟正黑體" w:hAnsi="微軟正黑體" w:hint="eastAsia"/>
              </w:rPr>
              <w:t>電子簽章辦理者，公司是否依規定強化簽署程序。</w:t>
            </w:r>
          </w:p>
          <w:p w14:paraId="6DC8D801" w14:textId="77777777" w:rsidR="00475F23" w:rsidRPr="00D42865" w:rsidRDefault="00475F23" w:rsidP="00F8437A">
            <w:pPr>
              <w:spacing w:line="400" w:lineRule="exact"/>
              <w:ind w:left="480"/>
              <w:jc w:val="both"/>
              <w:rPr>
                <w:rFonts w:ascii="微軟正黑體" w:eastAsia="微軟正黑體" w:hAnsi="微軟正黑體"/>
              </w:rPr>
            </w:pPr>
            <w:r w:rsidRPr="00D42865">
              <w:rPr>
                <w:rFonts w:ascii="微軟正黑體" w:eastAsia="微軟正黑體" w:hAnsi="微軟正黑體" w:hint="eastAsia"/>
              </w:rPr>
              <w:t>公司透過電子載具提供電子契約書及相關文件供委託人審閱簽署，或以電子方式交付電子密碼條，是否依規定辦理。</w:t>
            </w:r>
          </w:p>
          <w:p w14:paraId="4D13A17D" w14:textId="77777777" w:rsidR="00703FA3" w:rsidRPr="00D42865" w:rsidRDefault="00D113AC" w:rsidP="008F6E9C">
            <w:pPr>
              <w:numPr>
                <w:ilvl w:val="0"/>
                <w:numId w:val="4"/>
              </w:numPr>
              <w:spacing w:line="400" w:lineRule="exact"/>
              <w:jc w:val="both"/>
              <w:rPr>
                <w:rFonts w:ascii="微軟正黑體" w:eastAsia="微軟正黑體" w:hAnsi="微軟正黑體"/>
              </w:rPr>
            </w:pPr>
            <w:r w:rsidRPr="00D42865">
              <w:rPr>
                <w:rFonts w:ascii="微軟正黑體" w:eastAsia="微軟正黑體" w:hAnsi="微軟正黑體" w:hint="eastAsia"/>
              </w:rPr>
              <w:t>經辦開戶人員至委託人所在地辦理開戶之前置作業，是否僅提供開戶申請表格供委託人填寫、收件或訪談，並是否當場請委託人本人提出身分證</w:t>
            </w:r>
            <w:proofErr w:type="gramStart"/>
            <w:r w:rsidRPr="00D42865">
              <w:rPr>
                <w:rFonts w:ascii="微軟正黑體" w:eastAsia="微軟正黑體" w:hAnsi="微軟正黑體" w:hint="eastAsia"/>
              </w:rPr>
              <w:t>正本核驗無誤</w:t>
            </w:r>
            <w:proofErr w:type="gramEnd"/>
            <w:r w:rsidRPr="00D42865">
              <w:rPr>
                <w:rFonts w:ascii="微軟正黑體" w:eastAsia="微軟正黑體" w:hAnsi="微軟正黑體" w:hint="eastAsia"/>
              </w:rPr>
              <w:t>後留存影本（不涉及開戶、徵信之審核）。</w:t>
            </w:r>
          </w:p>
        </w:tc>
        <w:tc>
          <w:tcPr>
            <w:tcW w:w="567" w:type="dxa"/>
          </w:tcPr>
          <w:p w14:paraId="05270D75" w14:textId="77777777" w:rsidR="008E31DE" w:rsidRPr="00D42865" w:rsidRDefault="008E31DE" w:rsidP="00D239F7">
            <w:pPr>
              <w:spacing w:line="400" w:lineRule="exact"/>
              <w:rPr>
                <w:rFonts w:ascii="微軟正黑體" w:eastAsia="微軟正黑體" w:hAnsi="微軟正黑體"/>
              </w:rPr>
            </w:pPr>
          </w:p>
        </w:tc>
        <w:tc>
          <w:tcPr>
            <w:tcW w:w="567" w:type="dxa"/>
          </w:tcPr>
          <w:p w14:paraId="463BFB33" w14:textId="77777777" w:rsidR="008E31DE" w:rsidRPr="00D42865" w:rsidRDefault="008E31DE" w:rsidP="00D239F7">
            <w:pPr>
              <w:spacing w:line="400" w:lineRule="exact"/>
              <w:rPr>
                <w:rFonts w:ascii="微軟正黑體" w:eastAsia="微軟正黑體" w:hAnsi="微軟正黑體"/>
              </w:rPr>
            </w:pPr>
          </w:p>
        </w:tc>
        <w:tc>
          <w:tcPr>
            <w:tcW w:w="992" w:type="dxa"/>
          </w:tcPr>
          <w:p w14:paraId="0620A820" w14:textId="77777777" w:rsidR="008E31DE" w:rsidRPr="00D42865" w:rsidRDefault="008E31DE" w:rsidP="00D239F7">
            <w:pPr>
              <w:spacing w:line="400" w:lineRule="exact"/>
              <w:rPr>
                <w:rFonts w:ascii="微軟正黑體" w:eastAsia="微軟正黑體" w:hAnsi="微軟正黑體"/>
              </w:rPr>
            </w:pPr>
          </w:p>
        </w:tc>
        <w:tc>
          <w:tcPr>
            <w:tcW w:w="1674" w:type="dxa"/>
            <w:tcBorders>
              <w:right w:val="single" w:sz="12" w:space="0" w:color="auto"/>
            </w:tcBorders>
          </w:tcPr>
          <w:p w14:paraId="2DDE89E0" w14:textId="77777777" w:rsidR="008E31DE" w:rsidRPr="00D42865" w:rsidRDefault="008E31DE" w:rsidP="00D239F7">
            <w:pPr>
              <w:spacing w:line="400" w:lineRule="exact"/>
              <w:rPr>
                <w:rFonts w:ascii="微軟正黑體" w:eastAsia="微軟正黑體" w:hAnsi="微軟正黑體"/>
              </w:rPr>
            </w:pPr>
          </w:p>
        </w:tc>
      </w:tr>
    </w:tbl>
    <w:p w14:paraId="61DE203E" w14:textId="77777777" w:rsidR="008F6E9C" w:rsidRPr="00D42865" w:rsidRDefault="00D113AC" w:rsidP="008F6E9C">
      <w:pPr>
        <w:spacing w:line="500" w:lineRule="exact"/>
        <w:jc w:val="center"/>
        <w:rPr>
          <w:rFonts w:ascii="微軟正黑體" w:eastAsia="微軟正黑體" w:hAnsi="微軟正黑體"/>
          <w:spacing w:val="24"/>
        </w:rPr>
      </w:pPr>
      <w:r w:rsidRPr="00D42865">
        <w:rPr>
          <w:rFonts w:ascii="微軟正黑體" w:eastAsia="微軟正黑體" w:hAnsi="微軟正黑體"/>
          <w:spacing w:val="24"/>
        </w:rPr>
        <w:br w:type="page"/>
      </w:r>
      <w:r w:rsidR="008F6E9C" w:rsidRPr="00D42865">
        <w:rPr>
          <w:rFonts w:ascii="微軟正黑體" w:eastAsia="微軟正黑體" w:hAnsi="微軟正黑體" w:hint="eastAsia"/>
          <w:spacing w:val="24"/>
        </w:rPr>
        <w:lastRenderedPageBreak/>
        <w:t xml:space="preserve">　　　　　　證券股份有限公司</w:t>
      </w:r>
    </w:p>
    <w:p w14:paraId="2187C69D" w14:textId="16775984" w:rsidR="008F6E9C" w:rsidRPr="00D42865" w:rsidRDefault="00E36425" w:rsidP="008F6E9C">
      <w:pPr>
        <w:spacing w:line="400" w:lineRule="exact"/>
        <w:jc w:val="center"/>
        <w:rPr>
          <w:rFonts w:ascii="微軟正黑體" w:eastAsia="微軟正黑體" w:hAnsi="微軟正黑體"/>
          <w:spacing w:val="10"/>
        </w:rPr>
      </w:pPr>
      <w:r w:rsidRPr="00D42865">
        <w:rPr>
          <w:rFonts w:ascii="微軟正黑體" w:eastAsia="微軟正黑體" w:hAnsi="微軟正黑體"/>
          <w:noProof/>
          <w:spacing w:val="10"/>
        </w:rPr>
        <mc:AlternateContent>
          <mc:Choice Requires="wps">
            <w:drawing>
              <wp:anchor distT="0" distB="0" distL="114300" distR="114300" simplePos="0" relativeHeight="251662336" behindDoc="0" locked="0" layoutInCell="0" allowOverlap="1" wp14:anchorId="0C838CCA" wp14:editId="49066C58">
                <wp:simplePos x="0" y="0"/>
                <wp:positionH relativeFrom="column">
                  <wp:posOffset>0</wp:posOffset>
                </wp:positionH>
                <wp:positionV relativeFrom="paragraph">
                  <wp:posOffset>25400</wp:posOffset>
                </wp:positionV>
                <wp:extent cx="2172335" cy="343535"/>
                <wp:effectExtent l="19050" t="19050" r="18415" b="18415"/>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51CAF213" w14:textId="77777777" w:rsidR="008F6E9C" w:rsidRPr="00087993" w:rsidRDefault="008F6E9C" w:rsidP="008F6E9C">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38CCA" id="Rectangle 20" o:spid="_x0000_s1027" style="position:absolute;left:0;text-align:left;margin-left:0;margin-top:2pt;width:171.05pt;height:2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" o:allowincell="f" filled="f" strokecolor="white" strokeweight="4pt">
                <v:textbox inset="1pt,1pt,1pt,1pt">
                  <w:txbxContent>
                    <w:p w14:paraId="51CAF213" w14:textId="77777777" w:rsidR="008F6E9C" w:rsidRPr="00087993" w:rsidRDefault="008F6E9C" w:rsidP="008F6E9C">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8F6E9C" w:rsidRPr="00D42865">
        <w:rPr>
          <w:rFonts w:ascii="微軟正黑體" w:eastAsia="微軟正黑體" w:hAnsi="微軟正黑體" w:hint="eastAsia"/>
          <w:spacing w:val="10"/>
        </w:rPr>
        <w:t>業務及收入循環：經紀</w:t>
      </w:r>
      <w:r w:rsidR="008F6E9C" w:rsidRPr="00D42865">
        <w:rPr>
          <w:rFonts w:ascii="微軟正黑體" w:eastAsia="微軟正黑體" w:hAnsi="微軟正黑體"/>
          <w:spacing w:val="10"/>
        </w:rPr>
        <w:t>(</w:t>
      </w:r>
      <w:r w:rsidR="008F6E9C" w:rsidRPr="00D42865">
        <w:rPr>
          <w:rFonts w:ascii="微軟正黑體" w:eastAsia="微軟正黑體" w:hAnsi="微軟正黑體" w:hint="eastAsia"/>
          <w:spacing w:val="10"/>
        </w:rPr>
        <w:t>受託買賣外國有價證券</w:t>
      </w:r>
      <w:r w:rsidR="008F6E9C" w:rsidRPr="00D42865">
        <w:rPr>
          <w:rFonts w:ascii="微軟正黑體" w:eastAsia="微軟正黑體" w:hAnsi="微軟正黑體"/>
          <w:spacing w:val="10"/>
        </w:rPr>
        <w:t>)</w:t>
      </w:r>
    </w:p>
    <w:p w14:paraId="70DB3193" w14:textId="77777777" w:rsidR="008F6E9C" w:rsidRPr="00D42865" w:rsidRDefault="008F6E9C" w:rsidP="00C1698F">
      <w:pPr>
        <w:spacing w:afterLines="50" w:after="120" w:line="400" w:lineRule="exact"/>
        <w:jc w:val="center"/>
        <w:rPr>
          <w:rFonts w:ascii="微軟正黑體" w:eastAsia="微軟正黑體" w:hAnsi="微軟正黑體"/>
        </w:rPr>
      </w:pPr>
      <w:r w:rsidRPr="00D42865">
        <w:rPr>
          <w:rFonts w:ascii="微軟正黑體" w:eastAsia="微軟正黑體" w:hAnsi="微軟正黑體" w:hint="eastAsia"/>
        </w:rPr>
        <w:t>開戶手續及審核作業查核明細表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D42865" w:rsidRPr="00D42865" w14:paraId="51AC9A2A" w14:textId="77777777" w:rsidTr="001B26CB">
        <w:trPr>
          <w:cantSplit/>
          <w:trHeight w:hRule="exact" w:val="400"/>
        </w:trPr>
        <w:tc>
          <w:tcPr>
            <w:tcW w:w="1446" w:type="dxa"/>
            <w:vMerge w:val="restart"/>
            <w:tcBorders>
              <w:top w:val="single" w:sz="12" w:space="0" w:color="auto"/>
              <w:left w:val="single" w:sz="12" w:space="0" w:color="auto"/>
            </w:tcBorders>
            <w:vAlign w:val="center"/>
          </w:tcPr>
          <w:p w14:paraId="2409CB9E" w14:textId="77777777" w:rsidR="008F6E9C" w:rsidRPr="00D42865" w:rsidRDefault="008F6E9C" w:rsidP="001B26CB">
            <w:pPr>
              <w:jc w:val="center"/>
              <w:rPr>
                <w:rFonts w:ascii="微軟正黑體" w:eastAsia="微軟正黑體" w:hAnsi="微軟正黑體"/>
              </w:rPr>
            </w:pPr>
            <w:r w:rsidRPr="00D42865">
              <w:rPr>
                <w:rFonts w:ascii="微軟正黑體" w:eastAsia="微軟正黑體" w:hAnsi="微軟正黑體" w:hint="eastAsia"/>
              </w:rPr>
              <w:t>項目</w:t>
            </w:r>
          </w:p>
        </w:tc>
        <w:tc>
          <w:tcPr>
            <w:tcW w:w="8930" w:type="dxa"/>
            <w:vMerge w:val="restart"/>
            <w:tcBorders>
              <w:top w:val="single" w:sz="12" w:space="0" w:color="auto"/>
            </w:tcBorders>
            <w:vAlign w:val="center"/>
          </w:tcPr>
          <w:p w14:paraId="26D51F94" w14:textId="77777777" w:rsidR="008F6E9C" w:rsidRPr="00D42865" w:rsidRDefault="008F6E9C" w:rsidP="001B26CB">
            <w:pPr>
              <w:jc w:val="center"/>
              <w:rPr>
                <w:rFonts w:ascii="微軟正黑體" w:eastAsia="微軟正黑體" w:hAnsi="微軟正黑體"/>
              </w:rPr>
            </w:pPr>
            <w:r w:rsidRPr="00D42865">
              <w:rPr>
                <w:rFonts w:ascii="微軟正黑體" w:eastAsia="微軟正黑體" w:hAnsi="微軟正黑體" w:hint="eastAsia"/>
              </w:rPr>
              <w:t>查核程序</w:t>
            </w:r>
          </w:p>
        </w:tc>
        <w:tc>
          <w:tcPr>
            <w:tcW w:w="2126" w:type="dxa"/>
            <w:gridSpan w:val="3"/>
            <w:tcBorders>
              <w:top w:val="single" w:sz="12" w:space="0" w:color="auto"/>
            </w:tcBorders>
            <w:vAlign w:val="center"/>
          </w:tcPr>
          <w:p w14:paraId="59292690" w14:textId="77777777" w:rsidR="008F6E9C" w:rsidRPr="00D42865" w:rsidRDefault="008F6E9C" w:rsidP="001B26CB">
            <w:pPr>
              <w:jc w:val="center"/>
              <w:rPr>
                <w:rFonts w:ascii="微軟正黑體" w:eastAsia="微軟正黑體" w:hAnsi="微軟正黑體"/>
                <w:spacing w:val="60"/>
                <w:szCs w:val="24"/>
              </w:rPr>
            </w:pPr>
            <w:r w:rsidRPr="00D42865">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1AB94C30" w14:textId="77777777" w:rsidR="008F6E9C" w:rsidRPr="00D42865" w:rsidRDefault="008F6E9C" w:rsidP="001B26CB">
            <w:pPr>
              <w:jc w:val="center"/>
              <w:rPr>
                <w:rFonts w:ascii="微軟正黑體" w:eastAsia="微軟正黑體" w:hAnsi="微軟正黑體"/>
              </w:rPr>
            </w:pPr>
            <w:r w:rsidRPr="00D42865">
              <w:rPr>
                <w:rFonts w:ascii="微軟正黑體" w:eastAsia="微軟正黑體" w:hAnsi="微軟正黑體" w:hint="eastAsia"/>
                <w:spacing w:val="60"/>
              </w:rPr>
              <w:t>底稿索引</w:t>
            </w:r>
          </w:p>
        </w:tc>
      </w:tr>
      <w:tr w:rsidR="00D42865" w:rsidRPr="00D42865" w14:paraId="07847990" w14:textId="77777777" w:rsidTr="001B26CB">
        <w:trPr>
          <w:cantSplit/>
          <w:trHeight w:hRule="exact" w:val="400"/>
        </w:trPr>
        <w:tc>
          <w:tcPr>
            <w:tcW w:w="1446" w:type="dxa"/>
            <w:vMerge/>
            <w:tcBorders>
              <w:left w:val="single" w:sz="12" w:space="0" w:color="auto"/>
            </w:tcBorders>
          </w:tcPr>
          <w:p w14:paraId="65A31718" w14:textId="77777777" w:rsidR="008F6E9C" w:rsidRPr="00D42865" w:rsidRDefault="008F6E9C" w:rsidP="001B26CB">
            <w:pPr>
              <w:rPr>
                <w:rFonts w:ascii="微軟正黑體" w:eastAsia="微軟正黑體" w:hAnsi="微軟正黑體"/>
              </w:rPr>
            </w:pPr>
          </w:p>
        </w:tc>
        <w:tc>
          <w:tcPr>
            <w:tcW w:w="8930" w:type="dxa"/>
            <w:vMerge/>
          </w:tcPr>
          <w:p w14:paraId="3CB9EBC1" w14:textId="77777777" w:rsidR="008F6E9C" w:rsidRPr="00D42865" w:rsidRDefault="008F6E9C" w:rsidP="001B26CB">
            <w:pPr>
              <w:rPr>
                <w:rFonts w:ascii="微軟正黑體" w:eastAsia="微軟正黑體" w:hAnsi="微軟正黑體"/>
              </w:rPr>
            </w:pPr>
          </w:p>
        </w:tc>
        <w:tc>
          <w:tcPr>
            <w:tcW w:w="567" w:type="dxa"/>
          </w:tcPr>
          <w:p w14:paraId="43962481" w14:textId="77777777" w:rsidR="008F6E9C" w:rsidRPr="00D42865" w:rsidRDefault="008F6E9C" w:rsidP="001B26CB">
            <w:pPr>
              <w:jc w:val="center"/>
              <w:rPr>
                <w:rFonts w:ascii="微軟正黑體" w:eastAsia="微軟正黑體" w:hAnsi="微軟正黑體"/>
                <w:szCs w:val="24"/>
              </w:rPr>
            </w:pPr>
            <w:r w:rsidRPr="00D42865">
              <w:rPr>
                <w:rFonts w:ascii="微軟正黑體" w:eastAsia="微軟正黑體" w:hAnsi="微軟正黑體" w:hint="eastAsia"/>
                <w:szCs w:val="24"/>
              </w:rPr>
              <w:t>是</w:t>
            </w:r>
          </w:p>
        </w:tc>
        <w:tc>
          <w:tcPr>
            <w:tcW w:w="567" w:type="dxa"/>
          </w:tcPr>
          <w:p w14:paraId="72033716" w14:textId="77777777" w:rsidR="008F6E9C" w:rsidRPr="00D42865" w:rsidRDefault="008F6E9C" w:rsidP="001B26CB">
            <w:pPr>
              <w:jc w:val="center"/>
              <w:rPr>
                <w:rFonts w:ascii="微軟正黑體" w:eastAsia="微軟正黑體" w:hAnsi="微軟正黑體"/>
                <w:szCs w:val="24"/>
              </w:rPr>
            </w:pPr>
            <w:r w:rsidRPr="00D42865">
              <w:rPr>
                <w:rFonts w:ascii="微軟正黑體" w:eastAsia="微軟正黑體" w:hAnsi="微軟正黑體" w:hint="eastAsia"/>
                <w:szCs w:val="24"/>
              </w:rPr>
              <w:t>否</w:t>
            </w:r>
          </w:p>
        </w:tc>
        <w:tc>
          <w:tcPr>
            <w:tcW w:w="992" w:type="dxa"/>
          </w:tcPr>
          <w:p w14:paraId="0065391D" w14:textId="77777777" w:rsidR="008F6E9C" w:rsidRPr="00D42865" w:rsidRDefault="008F6E9C" w:rsidP="001B26CB">
            <w:pPr>
              <w:jc w:val="center"/>
              <w:rPr>
                <w:rFonts w:ascii="微軟正黑體" w:eastAsia="微軟正黑體" w:hAnsi="微軟正黑體"/>
                <w:szCs w:val="24"/>
              </w:rPr>
            </w:pPr>
            <w:r w:rsidRPr="00D42865">
              <w:rPr>
                <w:rFonts w:ascii="微軟正黑體" w:eastAsia="微軟正黑體" w:hAnsi="微軟正黑體" w:hint="eastAsia"/>
                <w:szCs w:val="24"/>
              </w:rPr>
              <w:t>不適用</w:t>
            </w:r>
          </w:p>
        </w:tc>
        <w:tc>
          <w:tcPr>
            <w:tcW w:w="1674" w:type="dxa"/>
            <w:vMerge/>
            <w:tcBorders>
              <w:right w:val="single" w:sz="12" w:space="0" w:color="auto"/>
            </w:tcBorders>
          </w:tcPr>
          <w:p w14:paraId="464CB339" w14:textId="77777777" w:rsidR="008F6E9C" w:rsidRPr="00D42865" w:rsidRDefault="008F6E9C" w:rsidP="001B26CB">
            <w:pPr>
              <w:rPr>
                <w:rFonts w:ascii="微軟正黑體" w:eastAsia="微軟正黑體" w:hAnsi="微軟正黑體"/>
              </w:rPr>
            </w:pPr>
          </w:p>
        </w:tc>
      </w:tr>
      <w:tr w:rsidR="008F6E9C" w:rsidRPr="00D42865" w14:paraId="204DDC43" w14:textId="77777777" w:rsidTr="007E35D2">
        <w:trPr>
          <w:trHeight w:hRule="exact" w:val="7708"/>
        </w:trPr>
        <w:tc>
          <w:tcPr>
            <w:tcW w:w="1446" w:type="dxa"/>
            <w:tcBorders>
              <w:left w:val="single" w:sz="12" w:space="0" w:color="auto"/>
            </w:tcBorders>
          </w:tcPr>
          <w:p w14:paraId="003841BD" w14:textId="77777777" w:rsidR="008F6E9C" w:rsidRPr="00D42865" w:rsidRDefault="008F6E9C" w:rsidP="001B26CB">
            <w:pPr>
              <w:spacing w:line="400" w:lineRule="exact"/>
              <w:jc w:val="both"/>
              <w:rPr>
                <w:rFonts w:ascii="微軟正黑體" w:eastAsia="微軟正黑體" w:hAnsi="微軟正黑體"/>
              </w:rPr>
            </w:pPr>
            <w:r w:rsidRPr="00D42865">
              <w:rPr>
                <w:rFonts w:ascii="微軟正黑體" w:eastAsia="微軟正黑體" w:hAnsi="微軟正黑體" w:hint="eastAsia"/>
              </w:rPr>
              <w:t>開戶手續及審核作業</w:t>
            </w:r>
          </w:p>
        </w:tc>
        <w:tc>
          <w:tcPr>
            <w:tcW w:w="8930" w:type="dxa"/>
          </w:tcPr>
          <w:p w14:paraId="093E9A86" w14:textId="77777777" w:rsidR="006B5C07" w:rsidRPr="00D42865" w:rsidRDefault="006B5C07" w:rsidP="006B5C07">
            <w:pPr>
              <w:spacing w:line="400" w:lineRule="exact"/>
              <w:ind w:leftChars="200" w:left="480"/>
              <w:jc w:val="both"/>
              <w:rPr>
                <w:rFonts w:ascii="微軟正黑體" w:eastAsia="微軟正黑體" w:hAnsi="微軟正黑體"/>
              </w:rPr>
            </w:pPr>
            <w:r w:rsidRPr="00D42865">
              <w:rPr>
                <w:rFonts w:ascii="微軟正黑體" w:eastAsia="微軟正黑體" w:hAnsi="微軟正黑體" w:hint="eastAsia"/>
              </w:rPr>
              <w:t>公司由總、分公司登錄開戶經辦人員跨營業據點辦理開戶之前置作業時，是否依規定辦理相關事項。</w:t>
            </w:r>
          </w:p>
          <w:p w14:paraId="41BAB643" w14:textId="77777777" w:rsidR="008F6E9C" w:rsidRPr="00D42865" w:rsidRDefault="008F6E9C" w:rsidP="008F6E9C">
            <w:pPr>
              <w:numPr>
                <w:ilvl w:val="0"/>
                <w:numId w:val="4"/>
              </w:numPr>
              <w:spacing w:line="400" w:lineRule="exact"/>
              <w:jc w:val="both"/>
              <w:rPr>
                <w:rFonts w:ascii="微軟正黑體" w:eastAsia="微軟正黑體" w:hAnsi="微軟正黑體"/>
              </w:rPr>
            </w:pPr>
            <w:r w:rsidRPr="00D42865">
              <w:rPr>
                <w:rFonts w:ascii="微軟正黑體" w:eastAsia="微軟正黑體" w:hAnsi="微軟正黑體" w:hint="eastAsia"/>
              </w:rPr>
              <w:t>是否將委託人區分為專業機構投資人、高淨值投資法人、</w:t>
            </w:r>
            <w:r w:rsidR="00EA4642" w:rsidRPr="00D42865">
              <w:rPr>
                <w:rFonts w:hint="eastAsia"/>
                <w:spacing w:val="24"/>
              </w:rPr>
              <w:t>高資產客戶</w:t>
            </w:r>
            <w:r w:rsidR="00EA4642" w:rsidRPr="00D42865">
              <w:rPr>
                <w:rFonts w:hint="eastAsia"/>
                <w:szCs w:val="24"/>
              </w:rPr>
              <w:t>、</w:t>
            </w:r>
            <w:r w:rsidRPr="00D42865">
              <w:rPr>
                <w:rFonts w:ascii="微軟正黑體" w:eastAsia="微軟正黑體" w:hAnsi="微軟正黑體" w:hint="eastAsia"/>
              </w:rPr>
              <w:t>專業投資人及非專業投資人。</w:t>
            </w:r>
          </w:p>
          <w:p w14:paraId="32EEF74E" w14:textId="77777777" w:rsidR="008F6E9C" w:rsidRPr="00D42865" w:rsidRDefault="008F6E9C" w:rsidP="008F6E9C">
            <w:pPr>
              <w:spacing w:line="400" w:lineRule="exact"/>
              <w:ind w:leftChars="200" w:left="480"/>
              <w:jc w:val="both"/>
              <w:rPr>
                <w:rFonts w:ascii="微軟正黑體" w:eastAsia="微軟正黑體" w:hAnsi="微軟正黑體"/>
              </w:rPr>
            </w:pPr>
            <w:r w:rsidRPr="00D42865">
              <w:rPr>
                <w:rFonts w:ascii="微軟正黑體" w:eastAsia="微軟正黑體" w:hAnsi="微軟正黑體" w:hint="eastAsia"/>
              </w:rPr>
              <w:t>就專業投資人</w:t>
            </w:r>
            <w:r w:rsidR="00095A31" w:rsidRPr="00D42865">
              <w:rPr>
                <w:rFonts w:hint="eastAsia"/>
                <w:szCs w:val="24"/>
              </w:rPr>
              <w:t>或</w:t>
            </w:r>
            <w:r w:rsidR="00EA4642" w:rsidRPr="00D42865">
              <w:rPr>
                <w:rFonts w:hint="eastAsia"/>
                <w:szCs w:val="24"/>
              </w:rPr>
              <w:t>高資產客戶</w:t>
            </w:r>
            <w:r w:rsidRPr="00D42865">
              <w:rPr>
                <w:rFonts w:ascii="微軟正黑體" w:eastAsia="微軟正黑體" w:hAnsi="微軟正黑體" w:hint="eastAsia"/>
              </w:rPr>
              <w:t>應符合之資格條件及申請書件，是否符合相關規定。</w:t>
            </w:r>
          </w:p>
          <w:p w14:paraId="14924720" w14:textId="77777777" w:rsidR="008F6E9C" w:rsidRPr="00D42865" w:rsidRDefault="008F6E9C" w:rsidP="008F6E9C">
            <w:pPr>
              <w:spacing w:line="400" w:lineRule="exact"/>
              <w:ind w:leftChars="200" w:left="480"/>
              <w:jc w:val="both"/>
              <w:rPr>
                <w:rFonts w:ascii="微軟正黑體" w:eastAsia="微軟正黑體" w:hAnsi="微軟正黑體"/>
              </w:rPr>
            </w:pPr>
            <w:r w:rsidRPr="00D42865">
              <w:rPr>
                <w:rFonts w:ascii="微軟正黑體" w:eastAsia="微軟正黑體" w:hAnsi="微軟正黑體" w:hint="eastAsia"/>
              </w:rPr>
              <w:t>經申請為專業投資人</w:t>
            </w:r>
            <w:r w:rsidR="00EA4642" w:rsidRPr="00D42865">
              <w:rPr>
                <w:rFonts w:hint="eastAsia"/>
                <w:szCs w:val="24"/>
              </w:rPr>
              <w:t>或高資產客戶之自然人、</w:t>
            </w:r>
            <w:r w:rsidRPr="00D42865">
              <w:rPr>
                <w:rFonts w:ascii="微軟正黑體" w:eastAsia="微軟正黑體" w:hAnsi="微軟正黑體" w:hint="eastAsia"/>
              </w:rPr>
              <w:t>法人或基金授權辦理交易之人，是否具備充分之金融商品專業知識、交易經驗。</w:t>
            </w:r>
          </w:p>
          <w:p w14:paraId="4ABF5DA8" w14:textId="77777777" w:rsidR="008F6E9C" w:rsidRPr="00D42865" w:rsidRDefault="008F6E9C" w:rsidP="008F6E9C">
            <w:pPr>
              <w:spacing w:line="400" w:lineRule="exact"/>
              <w:ind w:leftChars="200" w:left="480"/>
              <w:jc w:val="both"/>
              <w:rPr>
                <w:rFonts w:ascii="微軟正黑體" w:eastAsia="微軟正黑體" w:hAnsi="微軟正黑體"/>
              </w:rPr>
            </w:pPr>
            <w:r w:rsidRPr="00D42865">
              <w:rPr>
                <w:rFonts w:ascii="微軟正黑體" w:eastAsia="微軟正黑體" w:hAnsi="微軟正黑體" w:hint="eastAsia"/>
              </w:rPr>
              <w:t>申請為專業投資人</w:t>
            </w:r>
            <w:r w:rsidR="00EA4642" w:rsidRPr="00D42865">
              <w:rPr>
                <w:rFonts w:hint="eastAsia"/>
                <w:szCs w:val="24"/>
              </w:rPr>
              <w:t>或高資產客戶之自然人、</w:t>
            </w:r>
            <w:r w:rsidRPr="00D42865">
              <w:rPr>
                <w:rFonts w:ascii="微軟正黑體" w:eastAsia="微軟正黑體" w:hAnsi="微軟正黑體" w:hint="eastAsia"/>
              </w:rPr>
              <w:t>法人或基金，是否於充分了解公司受專業投資人委託投資得免除之責任後，同意簽署為專業投資人</w:t>
            </w:r>
            <w:r w:rsidR="00EA4642" w:rsidRPr="00D42865">
              <w:rPr>
                <w:rFonts w:hint="eastAsia"/>
                <w:szCs w:val="24"/>
              </w:rPr>
              <w:t>或高資產客戶</w:t>
            </w:r>
            <w:r w:rsidRPr="00D42865">
              <w:rPr>
                <w:rFonts w:ascii="微軟正黑體" w:eastAsia="微軟正黑體" w:hAnsi="微軟正黑體" w:hint="eastAsia"/>
              </w:rPr>
              <w:t>。</w:t>
            </w:r>
          </w:p>
          <w:p w14:paraId="2A78D75D" w14:textId="77777777" w:rsidR="008F6E9C" w:rsidRPr="00D42865" w:rsidRDefault="008F6E9C" w:rsidP="008F6E9C">
            <w:pPr>
              <w:spacing w:line="400" w:lineRule="exact"/>
              <w:ind w:leftChars="200" w:left="480"/>
              <w:jc w:val="both"/>
              <w:rPr>
                <w:rFonts w:ascii="微軟正黑體" w:eastAsia="微軟正黑體" w:hAnsi="微軟正黑體"/>
              </w:rPr>
            </w:pPr>
            <w:r w:rsidRPr="00D42865">
              <w:rPr>
                <w:rFonts w:ascii="微軟正黑體" w:eastAsia="微軟正黑體" w:hAnsi="微軟正黑體" w:hint="eastAsia"/>
              </w:rPr>
              <w:t>公司針對專業投資人</w:t>
            </w:r>
            <w:r w:rsidR="00095A31" w:rsidRPr="00D42865">
              <w:rPr>
                <w:rFonts w:hint="eastAsia"/>
                <w:szCs w:val="24"/>
              </w:rPr>
              <w:t>或</w:t>
            </w:r>
            <w:r w:rsidR="00EA4642" w:rsidRPr="00D42865">
              <w:rPr>
                <w:rFonts w:hint="eastAsia"/>
                <w:szCs w:val="24"/>
              </w:rPr>
              <w:t>高資產客戶</w:t>
            </w:r>
            <w:r w:rsidRPr="00D42865">
              <w:rPr>
                <w:rFonts w:ascii="微軟正黑體" w:eastAsia="微軟正黑體" w:hAnsi="微軟正黑體" w:hint="eastAsia"/>
              </w:rPr>
              <w:t>具備充分金融商品專業知識、交易經驗之評估方式，是否納入瞭解客戶程序，並報經董事會通過（公司無董事會者，是否由在中華民國境內負責人同意）。</w:t>
            </w:r>
          </w:p>
          <w:p w14:paraId="78EAE2BF" w14:textId="77777777" w:rsidR="008F6E9C" w:rsidRPr="00D42865" w:rsidRDefault="008F6E9C" w:rsidP="008F6E9C">
            <w:pPr>
              <w:spacing w:line="400" w:lineRule="exact"/>
              <w:ind w:leftChars="200" w:left="480"/>
              <w:jc w:val="both"/>
              <w:rPr>
                <w:rFonts w:ascii="微軟正黑體" w:eastAsia="微軟正黑體" w:hAnsi="微軟正黑體"/>
              </w:rPr>
            </w:pPr>
            <w:r w:rsidRPr="00D42865">
              <w:rPr>
                <w:rFonts w:ascii="微軟正黑體" w:eastAsia="微軟正黑體" w:hAnsi="微軟正黑體" w:hint="eastAsia"/>
              </w:rPr>
              <w:t>對屬金融消費者保護法第四條規定之委託人，公司是否就商品適合度、商品風險之告知及揭露、交易紛爭處理等委託人權益保障事宜建立內部作業程序，且是否確實依前開作業程序辦理。</w:t>
            </w:r>
          </w:p>
          <w:p w14:paraId="6609C307" w14:textId="77777777" w:rsidR="008F6E9C" w:rsidRPr="00D42865" w:rsidRDefault="008F6E9C" w:rsidP="006B5C07">
            <w:pPr>
              <w:spacing w:line="400" w:lineRule="exact"/>
              <w:ind w:leftChars="200" w:left="480"/>
              <w:jc w:val="both"/>
              <w:rPr>
                <w:rFonts w:ascii="微軟正黑體" w:eastAsia="微軟正黑體" w:hAnsi="微軟正黑體"/>
              </w:rPr>
            </w:pPr>
            <w:r w:rsidRPr="00D42865">
              <w:rPr>
                <w:rFonts w:ascii="微軟正黑體" w:eastAsia="微軟正黑體" w:hAnsi="微軟正黑體" w:hint="eastAsia"/>
              </w:rPr>
              <w:t>委託人如為非專業投資人者，公司是否依金融服務業提供金融商品或服務前說明契約重要內容及揭露風險辦法之規定辦理。</w:t>
            </w:r>
          </w:p>
          <w:p w14:paraId="1F8BD74F" w14:textId="77777777" w:rsidR="00A25588" w:rsidRPr="00D42865" w:rsidRDefault="00A25588" w:rsidP="00A25588">
            <w:pPr>
              <w:numPr>
                <w:ilvl w:val="0"/>
                <w:numId w:val="4"/>
              </w:numPr>
              <w:spacing w:line="400" w:lineRule="exact"/>
              <w:jc w:val="both"/>
              <w:rPr>
                <w:rFonts w:ascii="微軟正黑體" w:eastAsia="微軟正黑體" w:hAnsi="微軟正黑體"/>
              </w:rPr>
            </w:pPr>
            <w:r w:rsidRPr="00D42865">
              <w:rPr>
                <w:rFonts w:ascii="微軟正黑體" w:eastAsia="微軟正黑體" w:hAnsi="微軟正黑體" w:hint="eastAsia"/>
              </w:rPr>
              <w:t>非完成開戶手續、簽訂受託契約及風險預告書並將開戶資料及帳號建檔完成者，是否未接受委託人之委託。</w:t>
            </w:r>
          </w:p>
          <w:p w14:paraId="52CFBD87" w14:textId="77777777" w:rsidR="00A25588" w:rsidRPr="00D42865" w:rsidRDefault="00A25588" w:rsidP="006B5C07">
            <w:pPr>
              <w:spacing w:line="400" w:lineRule="exact"/>
              <w:ind w:leftChars="200" w:left="480"/>
              <w:jc w:val="both"/>
              <w:rPr>
                <w:rFonts w:ascii="微軟正黑體" w:eastAsia="微軟正黑體" w:hAnsi="微軟正黑體"/>
              </w:rPr>
            </w:pPr>
          </w:p>
        </w:tc>
        <w:tc>
          <w:tcPr>
            <w:tcW w:w="567" w:type="dxa"/>
          </w:tcPr>
          <w:p w14:paraId="06A6B6FE" w14:textId="77777777" w:rsidR="008F6E9C" w:rsidRPr="00D42865" w:rsidRDefault="008F6E9C" w:rsidP="001B26CB">
            <w:pPr>
              <w:spacing w:line="400" w:lineRule="exact"/>
              <w:rPr>
                <w:rFonts w:ascii="微軟正黑體" w:eastAsia="微軟正黑體" w:hAnsi="微軟正黑體"/>
              </w:rPr>
            </w:pPr>
          </w:p>
        </w:tc>
        <w:tc>
          <w:tcPr>
            <w:tcW w:w="567" w:type="dxa"/>
          </w:tcPr>
          <w:p w14:paraId="44C6E4AC" w14:textId="77777777" w:rsidR="008F6E9C" w:rsidRPr="00D42865" w:rsidRDefault="008F6E9C" w:rsidP="001B26CB">
            <w:pPr>
              <w:spacing w:line="400" w:lineRule="exact"/>
              <w:rPr>
                <w:rFonts w:ascii="微軟正黑體" w:eastAsia="微軟正黑體" w:hAnsi="微軟正黑體"/>
              </w:rPr>
            </w:pPr>
          </w:p>
        </w:tc>
        <w:tc>
          <w:tcPr>
            <w:tcW w:w="992" w:type="dxa"/>
          </w:tcPr>
          <w:p w14:paraId="1D3F6F61" w14:textId="77777777" w:rsidR="008F6E9C" w:rsidRPr="00D42865" w:rsidRDefault="008F6E9C" w:rsidP="001B26CB">
            <w:pPr>
              <w:spacing w:line="400" w:lineRule="exact"/>
              <w:rPr>
                <w:rFonts w:ascii="微軟正黑體" w:eastAsia="微軟正黑體" w:hAnsi="微軟正黑體"/>
              </w:rPr>
            </w:pPr>
          </w:p>
        </w:tc>
        <w:tc>
          <w:tcPr>
            <w:tcW w:w="1674" w:type="dxa"/>
            <w:tcBorders>
              <w:right w:val="single" w:sz="12" w:space="0" w:color="auto"/>
            </w:tcBorders>
          </w:tcPr>
          <w:p w14:paraId="25A0AE5D" w14:textId="77777777" w:rsidR="008F6E9C" w:rsidRPr="00D42865" w:rsidRDefault="008F6E9C" w:rsidP="001B26CB">
            <w:pPr>
              <w:spacing w:line="400" w:lineRule="exact"/>
              <w:rPr>
                <w:rFonts w:ascii="微軟正黑體" w:eastAsia="微軟正黑體" w:hAnsi="微軟正黑體"/>
              </w:rPr>
            </w:pPr>
          </w:p>
        </w:tc>
      </w:tr>
    </w:tbl>
    <w:p w14:paraId="6607ABD6" w14:textId="77777777" w:rsidR="008F6E9C" w:rsidRPr="00D42865" w:rsidRDefault="008F6E9C" w:rsidP="00CC03B8">
      <w:pPr>
        <w:spacing w:line="500" w:lineRule="exact"/>
        <w:jc w:val="center"/>
        <w:rPr>
          <w:rFonts w:ascii="微軟正黑體" w:eastAsia="微軟正黑體" w:hAnsi="微軟正黑體"/>
          <w:spacing w:val="24"/>
        </w:rPr>
      </w:pPr>
    </w:p>
    <w:p w14:paraId="4F58251B" w14:textId="77777777" w:rsidR="00CC03B8" w:rsidRPr="00D42865" w:rsidRDefault="00CC03B8" w:rsidP="00CC03B8">
      <w:pPr>
        <w:spacing w:line="500" w:lineRule="exact"/>
        <w:jc w:val="center"/>
        <w:rPr>
          <w:rFonts w:ascii="微軟正黑體" w:eastAsia="微軟正黑體" w:hAnsi="微軟正黑體"/>
          <w:spacing w:val="24"/>
        </w:rPr>
      </w:pPr>
      <w:r w:rsidRPr="00D42865">
        <w:rPr>
          <w:rFonts w:ascii="微軟正黑體" w:eastAsia="微軟正黑體" w:hAnsi="微軟正黑體" w:hint="eastAsia"/>
          <w:spacing w:val="24"/>
        </w:rPr>
        <w:lastRenderedPageBreak/>
        <w:t xml:space="preserve">　證券股份有限公司</w:t>
      </w:r>
    </w:p>
    <w:p w14:paraId="03945A06" w14:textId="086E86DC" w:rsidR="00CC03B8" w:rsidRPr="00D42865" w:rsidRDefault="00E36425" w:rsidP="00CC03B8">
      <w:pPr>
        <w:spacing w:line="400" w:lineRule="exact"/>
        <w:jc w:val="center"/>
        <w:rPr>
          <w:rFonts w:ascii="微軟正黑體" w:eastAsia="微軟正黑體" w:hAnsi="微軟正黑體"/>
          <w:spacing w:val="10"/>
        </w:rPr>
      </w:pPr>
      <w:r w:rsidRPr="00D42865">
        <w:rPr>
          <w:rFonts w:ascii="微軟正黑體" w:eastAsia="微軟正黑體" w:hAnsi="微軟正黑體"/>
          <w:noProof/>
          <w:spacing w:val="10"/>
        </w:rPr>
        <mc:AlternateContent>
          <mc:Choice Requires="wps">
            <w:drawing>
              <wp:anchor distT="0" distB="0" distL="114300" distR="114300" simplePos="0" relativeHeight="251658240" behindDoc="0" locked="0" layoutInCell="0" allowOverlap="1" wp14:anchorId="2DBCC892" wp14:editId="1594CC4E">
                <wp:simplePos x="0" y="0"/>
                <wp:positionH relativeFrom="column">
                  <wp:posOffset>0</wp:posOffset>
                </wp:positionH>
                <wp:positionV relativeFrom="paragraph">
                  <wp:posOffset>25400</wp:posOffset>
                </wp:positionV>
                <wp:extent cx="2172335" cy="343535"/>
                <wp:effectExtent l="19050" t="19050" r="18415" b="1841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5DCCA7E5" w14:textId="77777777" w:rsidR="004431A6" w:rsidRPr="00087993" w:rsidRDefault="004431A6" w:rsidP="00CC03B8">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CC892" id="Rectangle 14" o:spid="_x0000_s1028" style="position:absolute;left:0;text-align:left;margin-left:0;margin-top:2pt;width:171.05pt;height:2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d3aDwIAAA4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" o:allowincell="f" filled="f" strokecolor="white" strokeweight="4pt">
                <v:textbox inset="1pt,1pt,1pt,1pt">
                  <w:txbxContent>
                    <w:p w14:paraId="5DCCA7E5" w14:textId="77777777" w:rsidR="004431A6" w:rsidRPr="00087993" w:rsidRDefault="004431A6" w:rsidP="00CC03B8">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CC03B8" w:rsidRPr="00D42865">
        <w:rPr>
          <w:rFonts w:ascii="微軟正黑體" w:eastAsia="微軟正黑體" w:hAnsi="微軟正黑體" w:hint="eastAsia"/>
          <w:spacing w:val="10"/>
        </w:rPr>
        <w:t>業務及收入循環：經紀</w:t>
      </w:r>
      <w:r w:rsidR="00CC03B8" w:rsidRPr="00D42865">
        <w:rPr>
          <w:rFonts w:ascii="微軟正黑體" w:eastAsia="微軟正黑體" w:hAnsi="微軟正黑體"/>
          <w:spacing w:val="10"/>
        </w:rPr>
        <w:t>(</w:t>
      </w:r>
      <w:r w:rsidR="00CC03B8" w:rsidRPr="00D42865">
        <w:rPr>
          <w:rFonts w:ascii="微軟正黑體" w:eastAsia="微軟正黑體" w:hAnsi="微軟正黑體" w:hint="eastAsia"/>
          <w:spacing w:val="10"/>
        </w:rPr>
        <w:t>受託買賣外國有價證券</w:t>
      </w:r>
      <w:r w:rsidR="00CC03B8" w:rsidRPr="00D42865">
        <w:rPr>
          <w:rFonts w:ascii="微軟正黑體" w:eastAsia="微軟正黑體" w:hAnsi="微軟正黑體"/>
          <w:spacing w:val="10"/>
        </w:rPr>
        <w:t>)</w:t>
      </w:r>
    </w:p>
    <w:p w14:paraId="6D4E4A28" w14:textId="77777777" w:rsidR="00CC03B8" w:rsidRPr="00D42865" w:rsidRDefault="006D209B" w:rsidP="00C1698F">
      <w:pPr>
        <w:spacing w:afterLines="50" w:after="120" w:line="400" w:lineRule="exact"/>
        <w:jc w:val="center"/>
        <w:rPr>
          <w:rFonts w:ascii="微軟正黑體" w:eastAsia="微軟正黑體" w:hAnsi="微軟正黑體"/>
        </w:rPr>
      </w:pPr>
      <w:r w:rsidRPr="00D42865">
        <w:rPr>
          <w:rFonts w:ascii="微軟正黑體" w:eastAsia="微軟正黑體" w:hAnsi="微軟正黑體" w:hint="eastAsia"/>
        </w:rPr>
        <w:t>開戶</w:t>
      </w:r>
      <w:r w:rsidR="00C129A4" w:rsidRPr="00D42865">
        <w:rPr>
          <w:rFonts w:ascii="微軟正黑體" w:eastAsia="微軟正黑體" w:hAnsi="微軟正黑體" w:hint="eastAsia"/>
        </w:rPr>
        <w:t>手續</w:t>
      </w:r>
      <w:r w:rsidR="009106F1" w:rsidRPr="00D42865">
        <w:rPr>
          <w:rFonts w:ascii="微軟正黑體" w:eastAsia="微軟正黑體" w:hAnsi="微軟正黑體" w:hint="eastAsia"/>
        </w:rPr>
        <w:t>及審核作業</w:t>
      </w:r>
      <w:r w:rsidR="00CC03B8" w:rsidRPr="00D42865">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D42865" w:rsidRPr="00D42865" w14:paraId="6F792FB3" w14:textId="77777777" w:rsidTr="00B17F2F">
        <w:trPr>
          <w:cantSplit/>
          <w:trHeight w:hRule="exact" w:val="400"/>
        </w:trPr>
        <w:tc>
          <w:tcPr>
            <w:tcW w:w="1446" w:type="dxa"/>
            <w:vMerge w:val="restart"/>
            <w:tcBorders>
              <w:top w:val="single" w:sz="12" w:space="0" w:color="auto"/>
              <w:left w:val="single" w:sz="12" w:space="0" w:color="auto"/>
            </w:tcBorders>
            <w:vAlign w:val="center"/>
          </w:tcPr>
          <w:p w14:paraId="6F7FC049" w14:textId="77777777" w:rsidR="00CC03B8" w:rsidRPr="00D42865" w:rsidRDefault="00CC03B8" w:rsidP="00B17F2F">
            <w:pPr>
              <w:jc w:val="center"/>
              <w:rPr>
                <w:rFonts w:ascii="微軟正黑體" w:eastAsia="微軟正黑體" w:hAnsi="微軟正黑體"/>
              </w:rPr>
            </w:pPr>
            <w:r w:rsidRPr="00D42865">
              <w:rPr>
                <w:rFonts w:ascii="微軟正黑體" w:eastAsia="微軟正黑體" w:hAnsi="微軟正黑體" w:hint="eastAsia"/>
              </w:rPr>
              <w:t>項目</w:t>
            </w:r>
          </w:p>
        </w:tc>
        <w:tc>
          <w:tcPr>
            <w:tcW w:w="8930" w:type="dxa"/>
            <w:vMerge w:val="restart"/>
            <w:tcBorders>
              <w:top w:val="single" w:sz="12" w:space="0" w:color="auto"/>
            </w:tcBorders>
            <w:vAlign w:val="center"/>
          </w:tcPr>
          <w:p w14:paraId="1300B61F" w14:textId="77777777" w:rsidR="00CC03B8" w:rsidRPr="00D42865" w:rsidRDefault="00CC03B8" w:rsidP="00B17F2F">
            <w:pPr>
              <w:jc w:val="center"/>
              <w:rPr>
                <w:rFonts w:ascii="微軟正黑體" w:eastAsia="微軟正黑體" w:hAnsi="微軟正黑體"/>
              </w:rPr>
            </w:pPr>
            <w:r w:rsidRPr="00D42865">
              <w:rPr>
                <w:rFonts w:ascii="微軟正黑體" w:eastAsia="微軟正黑體" w:hAnsi="微軟正黑體" w:hint="eastAsia"/>
              </w:rPr>
              <w:t>查核程序</w:t>
            </w:r>
          </w:p>
        </w:tc>
        <w:tc>
          <w:tcPr>
            <w:tcW w:w="2126" w:type="dxa"/>
            <w:gridSpan w:val="3"/>
            <w:tcBorders>
              <w:top w:val="single" w:sz="12" w:space="0" w:color="auto"/>
            </w:tcBorders>
            <w:vAlign w:val="center"/>
          </w:tcPr>
          <w:p w14:paraId="1D5771A5" w14:textId="77777777" w:rsidR="00CC03B8" w:rsidRPr="00D42865" w:rsidRDefault="00CC03B8" w:rsidP="00B17F2F">
            <w:pPr>
              <w:jc w:val="center"/>
              <w:rPr>
                <w:rFonts w:ascii="微軟正黑體" w:eastAsia="微軟正黑體" w:hAnsi="微軟正黑體"/>
                <w:spacing w:val="60"/>
                <w:szCs w:val="24"/>
              </w:rPr>
            </w:pPr>
            <w:r w:rsidRPr="00D42865">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3EAF8B20" w14:textId="77777777" w:rsidR="00CC03B8" w:rsidRPr="00D42865" w:rsidRDefault="00CC03B8" w:rsidP="00B17F2F">
            <w:pPr>
              <w:jc w:val="center"/>
              <w:rPr>
                <w:rFonts w:ascii="微軟正黑體" w:eastAsia="微軟正黑體" w:hAnsi="微軟正黑體"/>
              </w:rPr>
            </w:pPr>
            <w:r w:rsidRPr="00D42865">
              <w:rPr>
                <w:rFonts w:ascii="微軟正黑體" w:eastAsia="微軟正黑體" w:hAnsi="微軟正黑體" w:hint="eastAsia"/>
                <w:spacing w:val="60"/>
              </w:rPr>
              <w:t>底稿索引</w:t>
            </w:r>
          </w:p>
        </w:tc>
      </w:tr>
      <w:tr w:rsidR="00D42865" w:rsidRPr="00D42865" w14:paraId="2D68D71D" w14:textId="77777777" w:rsidTr="00B17F2F">
        <w:trPr>
          <w:cantSplit/>
          <w:trHeight w:hRule="exact" w:val="400"/>
        </w:trPr>
        <w:tc>
          <w:tcPr>
            <w:tcW w:w="1446" w:type="dxa"/>
            <w:vMerge/>
            <w:tcBorders>
              <w:left w:val="single" w:sz="12" w:space="0" w:color="auto"/>
            </w:tcBorders>
          </w:tcPr>
          <w:p w14:paraId="1727E782" w14:textId="77777777" w:rsidR="00CC03B8" w:rsidRPr="00D42865" w:rsidRDefault="00CC03B8" w:rsidP="00B17F2F">
            <w:pPr>
              <w:rPr>
                <w:rFonts w:ascii="微軟正黑體" w:eastAsia="微軟正黑體" w:hAnsi="微軟正黑體"/>
              </w:rPr>
            </w:pPr>
          </w:p>
        </w:tc>
        <w:tc>
          <w:tcPr>
            <w:tcW w:w="8930" w:type="dxa"/>
            <w:vMerge/>
          </w:tcPr>
          <w:p w14:paraId="70E914E7" w14:textId="77777777" w:rsidR="00CC03B8" w:rsidRPr="00D42865" w:rsidRDefault="00CC03B8" w:rsidP="00B17F2F">
            <w:pPr>
              <w:rPr>
                <w:rFonts w:ascii="微軟正黑體" w:eastAsia="微軟正黑體" w:hAnsi="微軟正黑體"/>
              </w:rPr>
            </w:pPr>
          </w:p>
        </w:tc>
        <w:tc>
          <w:tcPr>
            <w:tcW w:w="567" w:type="dxa"/>
          </w:tcPr>
          <w:p w14:paraId="38D3E857" w14:textId="77777777" w:rsidR="00CC03B8" w:rsidRPr="00D42865" w:rsidRDefault="00CC03B8" w:rsidP="00B17F2F">
            <w:pPr>
              <w:jc w:val="center"/>
              <w:rPr>
                <w:rFonts w:ascii="微軟正黑體" w:eastAsia="微軟正黑體" w:hAnsi="微軟正黑體"/>
                <w:szCs w:val="24"/>
              </w:rPr>
            </w:pPr>
            <w:r w:rsidRPr="00D42865">
              <w:rPr>
                <w:rFonts w:ascii="微軟正黑體" w:eastAsia="微軟正黑體" w:hAnsi="微軟正黑體" w:hint="eastAsia"/>
                <w:szCs w:val="24"/>
              </w:rPr>
              <w:t>是</w:t>
            </w:r>
          </w:p>
        </w:tc>
        <w:tc>
          <w:tcPr>
            <w:tcW w:w="567" w:type="dxa"/>
          </w:tcPr>
          <w:p w14:paraId="3485265A" w14:textId="77777777" w:rsidR="00CC03B8" w:rsidRPr="00D42865" w:rsidRDefault="00CC03B8" w:rsidP="00B17F2F">
            <w:pPr>
              <w:jc w:val="center"/>
              <w:rPr>
                <w:rFonts w:ascii="微軟正黑體" w:eastAsia="微軟正黑體" w:hAnsi="微軟正黑體"/>
                <w:szCs w:val="24"/>
              </w:rPr>
            </w:pPr>
            <w:r w:rsidRPr="00D42865">
              <w:rPr>
                <w:rFonts w:ascii="微軟正黑體" w:eastAsia="微軟正黑體" w:hAnsi="微軟正黑體" w:hint="eastAsia"/>
                <w:szCs w:val="24"/>
              </w:rPr>
              <w:t>否</w:t>
            </w:r>
          </w:p>
        </w:tc>
        <w:tc>
          <w:tcPr>
            <w:tcW w:w="992" w:type="dxa"/>
          </w:tcPr>
          <w:p w14:paraId="731D0EE1" w14:textId="77777777" w:rsidR="00CC03B8" w:rsidRPr="00D42865" w:rsidRDefault="00CC03B8" w:rsidP="00B17F2F">
            <w:pPr>
              <w:jc w:val="center"/>
              <w:rPr>
                <w:rFonts w:ascii="微軟正黑體" w:eastAsia="微軟正黑體" w:hAnsi="微軟正黑體"/>
                <w:szCs w:val="24"/>
              </w:rPr>
            </w:pPr>
            <w:r w:rsidRPr="00D42865">
              <w:rPr>
                <w:rFonts w:ascii="微軟正黑體" w:eastAsia="微軟正黑體" w:hAnsi="微軟正黑體" w:hint="eastAsia"/>
                <w:szCs w:val="24"/>
              </w:rPr>
              <w:t>不適用</w:t>
            </w:r>
          </w:p>
        </w:tc>
        <w:tc>
          <w:tcPr>
            <w:tcW w:w="1674" w:type="dxa"/>
            <w:vMerge/>
            <w:tcBorders>
              <w:right w:val="single" w:sz="12" w:space="0" w:color="auto"/>
            </w:tcBorders>
          </w:tcPr>
          <w:p w14:paraId="3CD0B2D1" w14:textId="77777777" w:rsidR="00CC03B8" w:rsidRPr="00D42865" w:rsidRDefault="00CC03B8" w:rsidP="00B17F2F">
            <w:pPr>
              <w:rPr>
                <w:rFonts w:ascii="微軟正黑體" w:eastAsia="微軟正黑體" w:hAnsi="微軟正黑體"/>
              </w:rPr>
            </w:pPr>
          </w:p>
        </w:tc>
      </w:tr>
      <w:tr w:rsidR="00D42865" w:rsidRPr="00D42865" w14:paraId="23D66273" w14:textId="77777777" w:rsidTr="008F6E9C">
        <w:trPr>
          <w:trHeight w:hRule="exact" w:val="6290"/>
        </w:trPr>
        <w:tc>
          <w:tcPr>
            <w:tcW w:w="1446" w:type="dxa"/>
            <w:tcBorders>
              <w:left w:val="single" w:sz="12" w:space="0" w:color="auto"/>
            </w:tcBorders>
          </w:tcPr>
          <w:p w14:paraId="2A114F8C" w14:textId="77777777" w:rsidR="00CC03B8" w:rsidRPr="00D42865" w:rsidRDefault="002D19F0" w:rsidP="00475F23">
            <w:pPr>
              <w:spacing w:line="400" w:lineRule="exact"/>
              <w:jc w:val="both"/>
              <w:rPr>
                <w:rFonts w:ascii="微軟正黑體" w:eastAsia="微軟正黑體" w:hAnsi="微軟正黑體"/>
              </w:rPr>
            </w:pPr>
            <w:r w:rsidRPr="00D42865">
              <w:rPr>
                <w:rFonts w:ascii="微軟正黑體" w:eastAsia="微軟正黑體" w:hAnsi="微軟正黑體" w:hint="eastAsia"/>
              </w:rPr>
              <w:t>開戶手續及審核作業</w:t>
            </w:r>
          </w:p>
        </w:tc>
        <w:tc>
          <w:tcPr>
            <w:tcW w:w="8930" w:type="dxa"/>
          </w:tcPr>
          <w:p w14:paraId="752589CB" w14:textId="77777777" w:rsidR="00A31746" w:rsidRPr="00D42865" w:rsidRDefault="00A31746" w:rsidP="00A31746">
            <w:pPr>
              <w:spacing w:line="400" w:lineRule="exact"/>
              <w:jc w:val="both"/>
              <w:rPr>
                <w:rFonts w:ascii="微軟正黑體" w:eastAsia="微軟正黑體" w:hAnsi="微軟正黑體"/>
              </w:rPr>
            </w:pPr>
            <w:r w:rsidRPr="00D42865">
              <w:rPr>
                <w:rFonts w:ascii="微軟正黑體" w:eastAsia="微軟正黑體" w:hAnsi="微軟正黑體"/>
              </w:rPr>
              <w:t>十一</w:t>
            </w:r>
            <w:r w:rsidRPr="00D42865">
              <w:rPr>
                <w:rFonts w:ascii="微軟正黑體" w:eastAsia="微軟正黑體" w:hAnsi="微軟正黑體" w:hint="eastAsia"/>
              </w:rPr>
              <w:t>、（刪除）</w:t>
            </w:r>
          </w:p>
          <w:p w14:paraId="3C242C14" w14:textId="5F537DD8" w:rsidR="006B5C07" w:rsidRPr="00D42865" w:rsidRDefault="006B5C07" w:rsidP="006B5C07">
            <w:pPr>
              <w:spacing w:line="400" w:lineRule="exact"/>
              <w:ind w:left="720" w:hangingChars="300" w:hanging="720"/>
              <w:jc w:val="both"/>
              <w:rPr>
                <w:rFonts w:ascii="微軟正黑體" w:eastAsia="微軟正黑體" w:hAnsi="微軟正黑體"/>
              </w:rPr>
            </w:pPr>
            <w:r w:rsidRPr="00D42865">
              <w:rPr>
                <w:rFonts w:ascii="微軟正黑體" w:eastAsia="微軟正黑體" w:hAnsi="微軟正黑體" w:hint="eastAsia"/>
              </w:rPr>
              <w:t>十</w:t>
            </w:r>
            <w:r w:rsidR="00A31746" w:rsidRPr="00D42865">
              <w:rPr>
                <w:rFonts w:ascii="微軟正黑體" w:eastAsia="微軟正黑體" w:hAnsi="微軟正黑體" w:hint="eastAsia"/>
              </w:rPr>
              <w:t>二</w:t>
            </w:r>
            <w:r w:rsidRPr="00D42865">
              <w:rPr>
                <w:rFonts w:ascii="微軟正黑體" w:eastAsia="微軟正黑體" w:hAnsi="微軟正黑體" w:hint="eastAsia"/>
              </w:rPr>
              <w:t>、公司如接受委託人以</w:t>
            </w:r>
            <w:proofErr w:type="gramStart"/>
            <w:r w:rsidRPr="00D42865">
              <w:rPr>
                <w:rFonts w:ascii="微軟正黑體" w:eastAsia="微軟正黑體" w:hAnsi="微軟正黑體" w:hint="eastAsia"/>
              </w:rPr>
              <w:t>定期定股</w:t>
            </w:r>
            <w:r w:rsidR="005160A8" w:rsidRPr="00D42865">
              <w:rPr>
                <w:rFonts w:ascii="微軟正黑體" w:eastAsia="微軟正黑體" w:hAnsi="微軟正黑體" w:hint="eastAsia"/>
                <w:spacing w:val="10"/>
                <w:szCs w:val="24"/>
              </w:rPr>
              <w:t>或</w:t>
            </w:r>
            <w:proofErr w:type="gramEnd"/>
            <w:r w:rsidR="00066C5B" w:rsidRPr="00D42865">
              <w:rPr>
                <w:rFonts w:ascii="微軟正黑體" w:eastAsia="微軟正黑體" w:hAnsi="微軟正黑體" w:hint="eastAsia"/>
                <w:spacing w:val="10"/>
                <w:szCs w:val="24"/>
              </w:rPr>
              <w:t>定期定額</w:t>
            </w:r>
            <w:r w:rsidRPr="00D42865">
              <w:rPr>
                <w:rFonts w:ascii="微軟正黑體" w:eastAsia="微軟正黑體" w:hAnsi="微軟正黑體" w:hint="eastAsia"/>
              </w:rPr>
              <w:t>方式委託買賣外國有價證券，公司應於</w:t>
            </w:r>
            <w:proofErr w:type="gramStart"/>
            <w:r w:rsidRPr="00D42865">
              <w:rPr>
                <w:rFonts w:ascii="微軟正黑體" w:eastAsia="微軟正黑體" w:hAnsi="微軟正黑體" w:hint="eastAsia"/>
              </w:rPr>
              <w:t>定期定股</w:t>
            </w:r>
            <w:proofErr w:type="gramEnd"/>
            <w:r w:rsidR="005160A8" w:rsidRPr="00D42865">
              <w:rPr>
                <w:rFonts w:ascii="微軟正黑體" w:eastAsia="微軟正黑體" w:hAnsi="微軟正黑體" w:hint="eastAsia"/>
                <w:spacing w:val="10"/>
                <w:szCs w:val="24"/>
              </w:rPr>
              <w:t>/</w:t>
            </w:r>
            <w:r w:rsidR="00066C5B" w:rsidRPr="00D42865">
              <w:rPr>
                <w:rFonts w:ascii="微軟正黑體" w:eastAsia="微軟正黑體" w:hAnsi="微軟正黑體" w:hint="eastAsia"/>
                <w:spacing w:val="10"/>
                <w:szCs w:val="24"/>
              </w:rPr>
              <w:t>定期定額</w:t>
            </w:r>
            <w:r w:rsidRPr="00D42865">
              <w:rPr>
                <w:rFonts w:ascii="微軟正黑體" w:eastAsia="微軟正黑體" w:hAnsi="微軟正黑體" w:hint="eastAsia"/>
              </w:rPr>
              <w:t>買賣委託書或相關契約內容納入規定文字。</w:t>
            </w:r>
          </w:p>
          <w:p w14:paraId="52BBD481" w14:textId="77777777" w:rsidR="00A31746" w:rsidRPr="00D42865" w:rsidRDefault="00A31746" w:rsidP="00A31746">
            <w:pPr>
              <w:spacing w:line="400" w:lineRule="exact"/>
              <w:jc w:val="both"/>
              <w:rPr>
                <w:rFonts w:ascii="微軟正黑體" w:eastAsia="微軟正黑體" w:hAnsi="微軟正黑體"/>
              </w:rPr>
            </w:pPr>
            <w:r w:rsidRPr="00D42865">
              <w:rPr>
                <w:rFonts w:ascii="微軟正黑體" w:eastAsia="微軟正黑體" w:hAnsi="微軟正黑體"/>
              </w:rPr>
              <w:t>十三</w:t>
            </w:r>
            <w:r w:rsidRPr="00D42865">
              <w:rPr>
                <w:rFonts w:ascii="微軟正黑體" w:eastAsia="微軟正黑體" w:hAnsi="微軟正黑體" w:hint="eastAsia"/>
              </w:rPr>
              <w:t>、（刪除）</w:t>
            </w:r>
          </w:p>
          <w:p w14:paraId="0AD43F85" w14:textId="77777777" w:rsidR="00A31746" w:rsidRPr="00D42865" w:rsidRDefault="00A31746" w:rsidP="006B5C07">
            <w:pPr>
              <w:spacing w:line="400" w:lineRule="exact"/>
              <w:ind w:left="720" w:hangingChars="300" w:hanging="720"/>
              <w:jc w:val="both"/>
              <w:rPr>
                <w:rFonts w:ascii="微軟正黑體" w:eastAsia="微軟正黑體" w:hAnsi="微軟正黑體"/>
              </w:rPr>
            </w:pPr>
          </w:p>
          <w:p w14:paraId="0B957EF4" w14:textId="77777777" w:rsidR="00D25CE6" w:rsidRPr="00D42865" w:rsidRDefault="00D25CE6" w:rsidP="00A31746">
            <w:pPr>
              <w:spacing w:line="400" w:lineRule="exact"/>
              <w:jc w:val="both"/>
              <w:rPr>
                <w:rFonts w:ascii="微軟正黑體" w:eastAsia="微軟正黑體" w:hAnsi="微軟正黑體"/>
                <w:strike/>
              </w:rPr>
            </w:pPr>
          </w:p>
        </w:tc>
        <w:tc>
          <w:tcPr>
            <w:tcW w:w="567" w:type="dxa"/>
          </w:tcPr>
          <w:p w14:paraId="0133FB82" w14:textId="77777777" w:rsidR="00CC03B8" w:rsidRPr="00D42865" w:rsidRDefault="00CC03B8" w:rsidP="00B17F2F">
            <w:pPr>
              <w:spacing w:line="400" w:lineRule="exact"/>
              <w:jc w:val="both"/>
              <w:rPr>
                <w:rFonts w:ascii="微軟正黑體" w:eastAsia="微軟正黑體" w:hAnsi="微軟正黑體"/>
              </w:rPr>
            </w:pPr>
          </w:p>
        </w:tc>
        <w:tc>
          <w:tcPr>
            <w:tcW w:w="567" w:type="dxa"/>
          </w:tcPr>
          <w:p w14:paraId="42446BCA" w14:textId="77777777" w:rsidR="00CC03B8" w:rsidRPr="00D42865" w:rsidRDefault="00CC03B8" w:rsidP="00B17F2F">
            <w:pPr>
              <w:spacing w:line="400" w:lineRule="exact"/>
              <w:jc w:val="both"/>
              <w:rPr>
                <w:rFonts w:ascii="微軟正黑體" w:eastAsia="微軟正黑體" w:hAnsi="微軟正黑體"/>
              </w:rPr>
            </w:pPr>
          </w:p>
        </w:tc>
        <w:tc>
          <w:tcPr>
            <w:tcW w:w="992" w:type="dxa"/>
          </w:tcPr>
          <w:p w14:paraId="55E7FBC0" w14:textId="77777777" w:rsidR="00CC03B8" w:rsidRPr="00D42865" w:rsidRDefault="00CC03B8" w:rsidP="00B17F2F">
            <w:pPr>
              <w:spacing w:line="400" w:lineRule="exact"/>
              <w:jc w:val="both"/>
              <w:rPr>
                <w:rFonts w:ascii="微軟正黑體" w:eastAsia="微軟正黑體" w:hAnsi="微軟正黑體"/>
              </w:rPr>
            </w:pPr>
          </w:p>
        </w:tc>
        <w:tc>
          <w:tcPr>
            <w:tcW w:w="1674" w:type="dxa"/>
            <w:tcBorders>
              <w:right w:val="single" w:sz="12" w:space="0" w:color="auto"/>
            </w:tcBorders>
          </w:tcPr>
          <w:p w14:paraId="3FB1D21C" w14:textId="77777777" w:rsidR="00CC03B8" w:rsidRPr="00D42865" w:rsidRDefault="00CC03B8" w:rsidP="00B17F2F">
            <w:pPr>
              <w:spacing w:line="400" w:lineRule="exact"/>
              <w:jc w:val="both"/>
              <w:rPr>
                <w:rFonts w:ascii="微軟正黑體" w:eastAsia="微軟正黑體" w:hAnsi="微軟正黑體"/>
              </w:rPr>
            </w:pPr>
          </w:p>
        </w:tc>
      </w:tr>
      <w:tr w:rsidR="00D42865" w:rsidRPr="00D42865" w14:paraId="7383F614" w14:textId="77777777" w:rsidTr="008F6E9C">
        <w:trPr>
          <w:cantSplit/>
          <w:trHeight w:hRule="exact" w:val="1277"/>
        </w:trPr>
        <w:tc>
          <w:tcPr>
            <w:tcW w:w="14176" w:type="dxa"/>
            <w:gridSpan w:val="6"/>
            <w:tcBorders>
              <w:left w:val="single" w:sz="12" w:space="0" w:color="auto"/>
              <w:bottom w:val="single" w:sz="12" w:space="0" w:color="auto"/>
              <w:right w:val="single" w:sz="12" w:space="0" w:color="auto"/>
            </w:tcBorders>
          </w:tcPr>
          <w:p w14:paraId="728BAD4A" w14:textId="77777777" w:rsidR="00CC03B8" w:rsidRPr="00D42865" w:rsidRDefault="00CC03B8" w:rsidP="00B17F2F">
            <w:pPr>
              <w:ind w:firstLine="180"/>
              <w:rPr>
                <w:rFonts w:ascii="微軟正黑體" w:eastAsia="微軟正黑體" w:hAnsi="微軟正黑體"/>
              </w:rPr>
            </w:pPr>
            <w:r w:rsidRPr="00D42865">
              <w:rPr>
                <w:rFonts w:ascii="微軟正黑體" w:eastAsia="微軟正黑體" w:hAnsi="微軟正黑體" w:hint="eastAsia"/>
                <w:spacing w:val="24"/>
              </w:rPr>
              <w:t>備註：</w:t>
            </w:r>
          </w:p>
        </w:tc>
      </w:tr>
    </w:tbl>
    <w:p w14:paraId="28844365" w14:textId="77777777" w:rsidR="00CC03B8" w:rsidRPr="00D42865" w:rsidRDefault="00CC03B8" w:rsidP="00CC03B8">
      <w:pPr>
        <w:spacing w:line="500" w:lineRule="exact"/>
        <w:jc w:val="center"/>
        <w:rPr>
          <w:rFonts w:ascii="微軟正黑體" w:eastAsia="微軟正黑體" w:hAnsi="微軟正黑體"/>
          <w:spacing w:val="24"/>
        </w:rPr>
      </w:pPr>
      <w:r w:rsidRPr="00D42865">
        <w:rPr>
          <w:rFonts w:ascii="微軟正黑體" w:eastAsia="微軟正黑體" w:hAnsi="微軟正黑體" w:hint="eastAsia"/>
          <w:spacing w:val="24"/>
        </w:rPr>
        <w:t xml:space="preserve">                                               稽核人員　　　　日期　　</w:t>
      </w:r>
    </w:p>
    <w:p w14:paraId="751A4358" w14:textId="77777777" w:rsidR="00475F23" w:rsidRPr="00D42865" w:rsidRDefault="00CC03B8" w:rsidP="00475F23">
      <w:pPr>
        <w:spacing w:line="500" w:lineRule="exact"/>
        <w:jc w:val="center"/>
        <w:rPr>
          <w:rFonts w:ascii="微軟正黑體" w:eastAsia="微軟正黑體" w:hAnsi="微軟正黑體"/>
          <w:spacing w:val="24"/>
        </w:rPr>
      </w:pPr>
      <w:r w:rsidRPr="00D42865">
        <w:rPr>
          <w:rFonts w:ascii="微軟正黑體" w:eastAsia="微軟正黑體" w:hAnsi="微軟正黑體"/>
          <w:spacing w:val="24"/>
        </w:rPr>
        <w:br w:type="page"/>
      </w:r>
      <w:r w:rsidR="00475F23" w:rsidRPr="00D42865">
        <w:rPr>
          <w:rFonts w:ascii="微軟正黑體" w:eastAsia="微軟正黑體" w:hAnsi="微軟正黑體" w:hint="eastAsia"/>
          <w:spacing w:val="24"/>
        </w:rPr>
        <w:lastRenderedPageBreak/>
        <w:t xml:space="preserve">　        證券股份有限公司</w:t>
      </w:r>
    </w:p>
    <w:p w14:paraId="0B967604" w14:textId="2BF11338" w:rsidR="00475F23" w:rsidRPr="00D42865" w:rsidRDefault="00E36425" w:rsidP="00475F23">
      <w:pPr>
        <w:spacing w:line="400" w:lineRule="exact"/>
        <w:jc w:val="center"/>
        <w:rPr>
          <w:rFonts w:ascii="微軟正黑體" w:eastAsia="微軟正黑體" w:hAnsi="微軟正黑體"/>
          <w:spacing w:val="10"/>
        </w:rPr>
      </w:pPr>
      <w:r w:rsidRPr="00D42865">
        <w:rPr>
          <w:rFonts w:ascii="微軟正黑體" w:eastAsia="微軟正黑體" w:hAnsi="微軟正黑體"/>
          <w:noProof/>
          <w:spacing w:val="10"/>
        </w:rPr>
        <mc:AlternateContent>
          <mc:Choice Requires="wps">
            <w:drawing>
              <wp:anchor distT="0" distB="0" distL="114300" distR="114300" simplePos="0" relativeHeight="251660288" behindDoc="0" locked="0" layoutInCell="0" allowOverlap="1" wp14:anchorId="3E6762CE" wp14:editId="371496FC">
                <wp:simplePos x="0" y="0"/>
                <wp:positionH relativeFrom="column">
                  <wp:posOffset>0</wp:posOffset>
                </wp:positionH>
                <wp:positionV relativeFrom="paragraph">
                  <wp:posOffset>25400</wp:posOffset>
                </wp:positionV>
                <wp:extent cx="2172335" cy="343535"/>
                <wp:effectExtent l="19050" t="19050" r="18415" b="18415"/>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5324F037" w14:textId="77777777" w:rsidR="00475F23" w:rsidRPr="00087993" w:rsidRDefault="00475F23" w:rsidP="00475F23">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762CE" id="Rectangle 17" o:spid="_x0000_s1029" style="position:absolute;left:0;text-align:left;margin-left:0;margin-top:2pt;width:171.05pt;height:2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g2DwIAAA4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" o:allowincell="f" filled="f" strokecolor="white" strokeweight="4pt">
                <v:textbox inset="1pt,1pt,1pt,1pt">
                  <w:txbxContent>
                    <w:p w14:paraId="5324F037" w14:textId="77777777" w:rsidR="00475F23" w:rsidRPr="00087993" w:rsidRDefault="00475F23" w:rsidP="00475F23">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475F23" w:rsidRPr="00D42865">
        <w:rPr>
          <w:rFonts w:ascii="微軟正黑體" w:eastAsia="微軟正黑體" w:hAnsi="微軟正黑體" w:hint="eastAsia"/>
          <w:spacing w:val="10"/>
        </w:rPr>
        <w:t>業務及收入循環：經紀</w:t>
      </w:r>
      <w:r w:rsidR="00475F23" w:rsidRPr="00D42865">
        <w:rPr>
          <w:rFonts w:ascii="微軟正黑體" w:eastAsia="微軟正黑體" w:hAnsi="微軟正黑體"/>
          <w:spacing w:val="10"/>
        </w:rPr>
        <w:t>(</w:t>
      </w:r>
      <w:r w:rsidR="00475F23" w:rsidRPr="00D42865">
        <w:rPr>
          <w:rFonts w:ascii="微軟正黑體" w:eastAsia="微軟正黑體" w:hAnsi="微軟正黑體" w:hint="eastAsia"/>
          <w:spacing w:val="10"/>
        </w:rPr>
        <w:t>受託買賣外國有價證券</w:t>
      </w:r>
      <w:r w:rsidR="00475F23" w:rsidRPr="00D42865">
        <w:rPr>
          <w:rFonts w:ascii="微軟正黑體" w:eastAsia="微軟正黑體" w:hAnsi="微軟正黑體"/>
          <w:spacing w:val="10"/>
        </w:rPr>
        <w:t>)</w:t>
      </w:r>
    </w:p>
    <w:p w14:paraId="263A326C" w14:textId="77777777" w:rsidR="00475F23" w:rsidRPr="00D42865" w:rsidRDefault="00C129A4" w:rsidP="00C1698F">
      <w:pPr>
        <w:spacing w:afterLines="50" w:after="120" w:line="400" w:lineRule="exact"/>
        <w:jc w:val="center"/>
        <w:rPr>
          <w:rFonts w:ascii="微軟正黑體" w:eastAsia="微軟正黑體" w:hAnsi="微軟正黑體"/>
        </w:rPr>
      </w:pPr>
      <w:r w:rsidRPr="00D42865">
        <w:rPr>
          <w:rFonts w:ascii="微軟正黑體" w:eastAsia="微軟正黑體" w:hAnsi="微軟正黑體" w:hint="eastAsia"/>
        </w:rPr>
        <w:t>委託人</w:t>
      </w:r>
      <w:r w:rsidR="00475F23" w:rsidRPr="00D42865">
        <w:rPr>
          <w:rFonts w:ascii="微軟正黑體" w:eastAsia="微軟正黑體" w:hAnsi="微軟正黑體" w:hint="eastAsia"/>
        </w:rPr>
        <w:t>徵信</w:t>
      </w:r>
      <w:r w:rsidR="009106F1" w:rsidRPr="00D42865">
        <w:rPr>
          <w:rFonts w:ascii="微軟正黑體" w:eastAsia="微軟正黑體" w:hAnsi="微軟正黑體" w:hint="eastAsia"/>
        </w:rPr>
        <w:t>作業</w:t>
      </w:r>
      <w:r w:rsidR="00475F23" w:rsidRPr="00D42865">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D42865" w:rsidRPr="00D42865" w14:paraId="5C729DFC" w14:textId="77777777" w:rsidTr="00F9534A">
        <w:trPr>
          <w:cantSplit/>
          <w:trHeight w:hRule="exact" w:val="400"/>
        </w:trPr>
        <w:tc>
          <w:tcPr>
            <w:tcW w:w="1446" w:type="dxa"/>
            <w:vMerge w:val="restart"/>
            <w:tcBorders>
              <w:top w:val="single" w:sz="12" w:space="0" w:color="auto"/>
              <w:left w:val="single" w:sz="12" w:space="0" w:color="auto"/>
            </w:tcBorders>
            <w:vAlign w:val="center"/>
          </w:tcPr>
          <w:p w14:paraId="21AD3134" w14:textId="77777777" w:rsidR="00475F23" w:rsidRPr="00D42865" w:rsidRDefault="00475F23" w:rsidP="00F9534A">
            <w:pPr>
              <w:jc w:val="center"/>
              <w:rPr>
                <w:rFonts w:ascii="微軟正黑體" w:eastAsia="微軟正黑體" w:hAnsi="微軟正黑體"/>
              </w:rPr>
            </w:pPr>
            <w:r w:rsidRPr="00D42865">
              <w:rPr>
                <w:rFonts w:ascii="微軟正黑體" w:eastAsia="微軟正黑體" w:hAnsi="微軟正黑體" w:hint="eastAsia"/>
              </w:rPr>
              <w:t>項目</w:t>
            </w:r>
          </w:p>
        </w:tc>
        <w:tc>
          <w:tcPr>
            <w:tcW w:w="8930" w:type="dxa"/>
            <w:vMerge w:val="restart"/>
            <w:tcBorders>
              <w:top w:val="single" w:sz="12" w:space="0" w:color="auto"/>
            </w:tcBorders>
            <w:vAlign w:val="center"/>
          </w:tcPr>
          <w:p w14:paraId="0C4554D0" w14:textId="77777777" w:rsidR="00475F23" w:rsidRPr="00D42865" w:rsidRDefault="00475F23" w:rsidP="00F9534A">
            <w:pPr>
              <w:jc w:val="center"/>
              <w:rPr>
                <w:rFonts w:ascii="微軟正黑體" w:eastAsia="微軟正黑體" w:hAnsi="微軟正黑體"/>
              </w:rPr>
            </w:pPr>
            <w:r w:rsidRPr="00D42865">
              <w:rPr>
                <w:rFonts w:ascii="微軟正黑體" w:eastAsia="微軟正黑體" w:hAnsi="微軟正黑體" w:hint="eastAsia"/>
              </w:rPr>
              <w:t>查核程序</w:t>
            </w:r>
          </w:p>
        </w:tc>
        <w:tc>
          <w:tcPr>
            <w:tcW w:w="2126" w:type="dxa"/>
            <w:gridSpan w:val="3"/>
            <w:tcBorders>
              <w:top w:val="single" w:sz="12" w:space="0" w:color="auto"/>
            </w:tcBorders>
            <w:vAlign w:val="center"/>
          </w:tcPr>
          <w:p w14:paraId="5AD35686" w14:textId="77777777" w:rsidR="00475F23" w:rsidRPr="00D42865" w:rsidRDefault="00475F23" w:rsidP="00F9534A">
            <w:pPr>
              <w:jc w:val="center"/>
              <w:rPr>
                <w:rFonts w:ascii="微軟正黑體" w:eastAsia="微軟正黑體" w:hAnsi="微軟正黑體"/>
                <w:spacing w:val="60"/>
                <w:szCs w:val="24"/>
              </w:rPr>
            </w:pPr>
            <w:r w:rsidRPr="00D42865">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78AB3DE6" w14:textId="77777777" w:rsidR="00475F23" w:rsidRPr="00D42865" w:rsidRDefault="00475F23" w:rsidP="00F9534A">
            <w:pPr>
              <w:jc w:val="center"/>
              <w:rPr>
                <w:rFonts w:ascii="微軟正黑體" w:eastAsia="微軟正黑體" w:hAnsi="微軟正黑體"/>
              </w:rPr>
            </w:pPr>
            <w:r w:rsidRPr="00D42865">
              <w:rPr>
                <w:rFonts w:ascii="微軟正黑體" w:eastAsia="微軟正黑體" w:hAnsi="微軟正黑體" w:hint="eastAsia"/>
                <w:spacing w:val="60"/>
              </w:rPr>
              <w:t>底稿索引</w:t>
            </w:r>
          </w:p>
        </w:tc>
      </w:tr>
      <w:tr w:rsidR="00D42865" w:rsidRPr="00D42865" w14:paraId="5EDB9D58" w14:textId="77777777" w:rsidTr="00F9534A">
        <w:trPr>
          <w:cantSplit/>
          <w:trHeight w:hRule="exact" w:val="400"/>
        </w:trPr>
        <w:tc>
          <w:tcPr>
            <w:tcW w:w="1446" w:type="dxa"/>
            <w:vMerge/>
            <w:tcBorders>
              <w:left w:val="single" w:sz="12" w:space="0" w:color="auto"/>
            </w:tcBorders>
          </w:tcPr>
          <w:p w14:paraId="3423A916" w14:textId="77777777" w:rsidR="00475F23" w:rsidRPr="00D42865" w:rsidRDefault="00475F23" w:rsidP="00F9534A">
            <w:pPr>
              <w:rPr>
                <w:rFonts w:ascii="微軟正黑體" w:eastAsia="微軟正黑體" w:hAnsi="微軟正黑體"/>
              </w:rPr>
            </w:pPr>
          </w:p>
        </w:tc>
        <w:tc>
          <w:tcPr>
            <w:tcW w:w="8930" w:type="dxa"/>
            <w:vMerge/>
          </w:tcPr>
          <w:p w14:paraId="571A70FB" w14:textId="77777777" w:rsidR="00475F23" w:rsidRPr="00D42865" w:rsidRDefault="00475F23" w:rsidP="00F9534A">
            <w:pPr>
              <w:rPr>
                <w:rFonts w:ascii="微軟正黑體" w:eastAsia="微軟正黑體" w:hAnsi="微軟正黑體"/>
              </w:rPr>
            </w:pPr>
          </w:p>
        </w:tc>
        <w:tc>
          <w:tcPr>
            <w:tcW w:w="567" w:type="dxa"/>
          </w:tcPr>
          <w:p w14:paraId="2C6D2BAB" w14:textId="77777777" w:rsidR="00475F23" w:rsidRPr="00D42865" w:rsidRDefault="00475F23" w:rsidP="00F9534A">
            <w:pPr>
              <w:jc w:val="center"/>
              <w:rPr>
                <w:rFonts w:ascii="微軟正黑體" w:eastAsia="微軟正黑體" w:hAnsi="微軟正黑體"/>
                <w:szCs w:val="24"/>
              </w:rPr>
            </w:pPr>
            <w:r w:rsidRPr="00D42865">
              <w:rPr>
                <w:rFonts w:ascii="微軟正黑體" w:eastAsia="微軟正黑體" w:hAnsi="微軟正黑體" w:hint="eastAsia"/>
                <w:szCs w:val="24"/>
              </w:rPr>
              <w:t>是</w:t>
            </w:r>
          </w:p>
        </w:tc>
        <w:tc>
          <w:tcPr>
            <w:tcW w:w="567" w:type="dxa"/>
          </w:tcPr>
          <w:p w14:paraId="73311AD5" w14:textId="77777777" w:rsidR="00475F23" w:rsidRPr="00D42865" w:rsidRDefault="00475F23" w:rsidP="00F9534A">
            <w:pPr>
              <w:jc w:val="center"/>
              <w:rPr>
                <w:rFonts w:ascii="微軟正黑體" w:eastAsia="微軟正黑體" w:hAnsi="微軟正黑體"/>
                <w:szCs w:val="24"/>
              </w:rPr>
            </w:pPr>
            <w:r w:rsidRPr="00D42865">
              <w:rPr>
                <w:rFonts w:ascii="微軟正黑體" w:eastAsia="微軟正黑體" w:hAnsi="微軟正黑體" w:hint="eastAsia"/>
                <w:szCs w:val="24"/>
              </w:rPr>
              <w:t>否</w:t>
            </w:r>
          </w:p>
        </w:tc>
        <w:tc>
          <w:tcPr>
            <w:tcW w:w="992" w:type="dxa"/>
          </w:tcPr>
          <w:p w14:paraId="3DDF43CE" w14:textId="77777777" w:rsidR="00475F23" w:rsidRPr="00D42865" w:rsidRDefault="00475F23" w:rsidP="00F9534A">
            <w:pPr>
              <w:jc w:val="center"/>
              <w:rPr>
                <w:rFonts w:ascii="微軟正黑體" w:eastAsia="微軟正黑體" w:hAnsi="微軟正黑體"/>
                <w:szCs w:val="24"/>
              </w:rPr>
            </w:pPr>
            <w:r w:rsidRPr="00D42865">
              <w:rPr>
                <w:rFonts w:ascii="微軟正黑體" w:eastAsia="微軟正黑體" w:hAnsi="微軟正黑體" w:hint="eastAsia"/>
                <w:szCs w:val="24"/>
              </w:rPr>
              <w:t>不適用</w:t>
            </w:r>
          </w:p>
        </w:tc>
        <w:tc>
          <w:tcPr>
            <w:tcW w:w="1674" w:type="dxa"/>
            <w:vMerge/>
            <w:tcBorders>
              <w:right w:val="single" w:sz="12" w:space="0" w:color="auto"/>
            </w:tcBorders>
          </w:tcPr>
          <w:p w14:paraId="39391B5D" w14:textId="77777777" w:rsidR="00475F23" w:rsidRPr="00D42865" w:rsidRDefault="00475F23" w:rsidP="00F9534A">
            <w:pPr>
              <w:rPr>
                <w:rFonts w:ascii="微軟正黑體" w:eastAsia="微軟正黑體" w:hAnsi="微軟正黑體"/>
              </w:rPr>
            </w:pPr>
          </w:p>
        </w:tc>
      </w:tr>
      <w:tr w:rsidR="00D42865" w:rsidRPr="00D42865" w14:paraId="61D88337" w14:textId="77777777" w:rsidTr="00F9534A">
        <w:trPr>
          <w:trHeight w:hRule="exact" w:val="6574"/>
        </w:trPr>
        <w:tc>
          <w:tcPr>
            <w:tcW w:w="1446" w:type="dxa"/>
            <w:tcBorders>
              <w:left w:val="single" w:sz="12" w:space="0" w:color="auto"/>
            </w:tcBorders>
          </w:tcPr>
          <w:p w14:paraId="2A301BA7" w14:textId="77777777" w:rsidR="00475F23" w:rsidRPr="00D42865" w:rsidRDefault="00475F23" w:rsidP="00F9534A">
            <w:pPr>
              <w:spacing w:line="400" w:lineRule="exact"/>
              <w:jc w:val="both"/>
              <w:rPr>
                <w:rFonts w:ascii="微軟正黑體" w:eastAsia="微軟正黑體" w:hAnsi="微軟正黑體"/>
              </w:rPr>
            </w:pPr>
            <w:r w:rsidRPr="00D42865">
              <w:rPr>
                <w:rFonts w:ascii="微軟正黑體" w:eastAsia="微軟正黑體" w:hAnsi="微軟正黑體" w:hint="eastAsia"/>
              </w:rPr>
              <w:t>委託人徵信作業</w:t>
            </w:r>
          </w:p>
        </w:tc>
        <w:tc>
          <w:tcPr>
            <w:tcW w:w="8930" w:type="dxa"/>
          </w:tcPr>
          <w:p w14:paraId="12A1919D" w14:textId="77777777" w:rsidR="00475F23" w:rsidRPr="00D42865" w:rsidRDefault="00475F23" w:rsidP="00F9534A">
            <w:pPr>
              <w:pStyle w:val="a5"/>
              <w:spacing w:line="400" w:lineRule="exact"/>
              <w:ind w:left="533" w:hanging="533"/>
              <w:rPr>
                <w:rFonts w:ascii="微軟正黑體" w:eastAsia="微軟正黑體" w:hAnsi="微軟正黑體"/>
              </w:rPr>
            </w:pPr>
            <w:r w:rsidRPr="00D42865">
              <w:rPr>
                <w:rFonts w:ascii="微軟正黑體" w:eastAsia="微軟正黑體" w:hAnsi="微軟正黑體" w:hint="eastAsia"/>
              </w:rPr>
              <w:t>一、經辦開戶人員是否有請委託人詳實填具「徵信資料表」且交由徵信審查人員審核查證。</w:t>
            </w:r>
          </w:p>
          <w:p w14:paraId="5B5BF380" w14:textId="77777777" w:rsidR="00475F23" w:rsidRPr="00D42865" w:rsidRDefault="00475F23" w:rsidP="00F9534A">
            <w:pPr>
              <w:spacing w:line="400" w:lineRule="exact"/>
              <w:ind w:left="533" w:hanging="533"/>
              <w:jc w:val="both"/>
              <w:rPr>
                <w:rFonts w:ascii="微軟正黑體" w:eastAsia="微軟正黑體" w:hAnsi="微軟正黑體"/>
              </w:rPr>
            </w:pPr>
            <w:r w:rsidRPr="00D42865">
              <w:rPr>
                <w:rFonts w:ascii="微軟正黑體" w:eastAsia="微軟正黑體" w:hAnsi="微軟正黑體" w:hint="eastAsia"/>
              </w:rPr>
              <w:t>二、是否有透過「證券商聯合徵信系統」查詢委託人資料，如發現異常，是否詳細進行查證，並留存查詢紀錄。（未符合得使用「證券商聯合徵信系統」資料之證券商不適用）</w:t>
            </w:r>
          </w:p>
          <w:p w14:paraId="71994991" w14:textId="77777777" w:rsidR="00A31746" w:rsidRPr="00D42865" w:rsidRDefault="00475F23" w:rsidP="00A31746">
            <w:pPr>
              <w:spacing w:line="360" w:lineRule="exact"/>
              <w:ind w:left="510" w:hanging="510"/>
              <w:jc w:val="both"/>
              <w:rPr>
                <w:rFonts w:ascii="微軟正黑體" w:eastAsia="微軟正黑體" w:hAnsi="微軟正黑體"/>
                <w:spacing w:val="10"/>
              </w:rPr>
            </w:pPr>
            <w:r w:rsidRPr="00D42865">
              <w:rPr>
                <w:rFonts w:ascii="微軟正黑體" w:eastAsia="微軟正黑體" w:hAnsi="微軟正黑體" w:hint="eastAsia"/>
              </w:rPr>
              <w:t>三、徵信作業是否落實合理查證之程序，並有合理可信之佐證依據，於得知客戶資產狀況有顯著變動時立即予以調查更新其徵信資料。委託人單日買賣額度在壹仟萬元以上者，公司應每年調查更新其徵信資料</w:t>
            </w:r>
            <w:r w:rsidRPr="00D42865">
              <w:rPr>
                <w:rFonts w:ascii="微軟正黑體" w:eastAsia="微軟正黑體" w:hAnsi="微軟正黑體" w:hint="eastAsia"/>
                <w:szCs w:val="24"/>
              </w:rPr>
              <w:t>。</w:t>
            </w:r>
            <w:r w:rsidR="00A31746" w:rsidRPr="00D42865">
              <w:rPr>
                <w:rFonts w:ascii="微軟正黑體" w:eastAsia="微軟正黑體" w:hAnsi="微軟正黑體" w:hint="eastAsia"/>
              </w:rPr>
              <w:t>惟</w:t>
            </w:r>
            <w:proofErr w:type="gramStart"/>
            <w:r w:rsidR="00A31746" w:rsidRPr="00D42865">
              <w:rPr>
                <w:rFonts w:ascii="微軟正黑體" w:eastAsia="微軟正黑體" w:hAnsi="微軟正黑體" w:hint="eastAsia"/>
              </w:rPr>
              <w:t>採</w:t>
            </w:r>
            <w:proofErr w:type="gramEnd"/>
            <w:r w:rsidR="00A31746" w:rsidRPr="00D42865">
              <w:rPr>
                <w:rFonts w:ascii="微軟正黑體" w:eastAsia="微軟正黑體" w:hAnsi="微軟正黑體" w:hint="eastAsia"/>
              </w:rPr>
              <w:t>委託人交割帳戶之款</w:t>
            </w:r>
            <w:proofErr w:type="gramStart"/>
            <w:r w:rsidR="00A31746" w:rsidRPr="00D42865">
              <w:rPr>
                <w:rFonts w:ascii="微軟正黑體" w:eastAsia="微軟正黑體" w:hAnsi="微軟正黑體" w:hint="eastAsia"/>
              </w:rPr>
              <w:t>券</w:t>
            </w:r>
            <w:proofErr w:type="gramEnd"/>
            <w:r w:rsidR="00A31746" w:rsidRPr="00D42865">
              <w:rPr>
                <w:rFonts w:ascii="微軟正黑體" w:eastAsia="微軟正黑體" w:hAnsi="微軟正黑體" w:hint="eastAsia"/>
              </w:rPr>
              <w:t>餘額足為擔保履行能力之券商不適用。</w:t>
            </w:r>
          </w:p>
          <w:p w14:paraId="20A8383D" w14:textId="77777777" w:rsidR="00475F23" w:rsidRPr="00D42865" w:rsidRDefault="00475F23" w:rsidP="00F9534A">
            <w:pPr>
              <w:spacing w:line="400" w:lineRule="exact"/>
              <w:ind w:left="533" w:hanging="533"/>
              <w:jc w:val="both"/>
              <w:rPr>
                <w:rFonts w:ascii="微軟正黑體" w:eastAsia="微軟正黑體" w:hAnsi="微軟正黑體"/>
                <w:strike/>
              </w:rPr>
            </w:pPr>
            <w:r w:rsidRPr="00D42865">
              <w:rPr>
                <w:rFonts w:ascii="微軟正黑體" w:eastAsia="微軟正黑體" w:hAnsi="微軟正黑體" w:hint="eastAsia"/>
                <w:szCs w:val="24"/>
              </w:rPr>
              <w:t>四、</w:t>
            </w:r>
            <w:r w:rsidRPr="00D42865">
              <w:rPr>
                <w:rFonts w:ascii="微軟正黑體" w:eastAsia="微軟正黑體" w:hAnsi="微軟正黑體" w:hint="eastAsia"/>
              </w:rPr>
              <w:t>公司</w:t>
            </w:r>
            <w:r w:rsidRPr="00D42865">
              <w:rPr>
                <w:rFonts w:ascii="微軟正黑體" w:eastAsia="微軟正黑體" w:hAnsi="微軟正黑體"/>
              </w:rPr>
              <w:t>接受委託人經由網際網路、書信或其他</w:t>
            </w:r>
            <w:r w:rsidRPr="00D42865">
              <w:rPr>
                <w:rFonts w:ascii="微軟正黑體" w:eastAsia="微軟正黑體" w:hAnsi="微軟正黑體" w:hint="eastAsia"/>
              </w:rPr>
              <w:t>非當面</w:t>
            </w:r>
            <w:r w:rsidRPr="00D42865">
              <w:rPr>
                <w:rFonts w:ascii="微軟正黑體" w:eastAsia="微軟正黑體" w:hAnsi="微軟正黑體"/>
              </w:rPr>
              <w:t>方式申請開戶，</w:t>
            </w:r>
            <w:r w:rsidRPr="00D42865">
              <w:rPr>
                <w:rFonts w:ascii="微軟正黑體" w:eastAsia="微軟正黑體" w:hAnsi="微軟正黑體" w:hint="eastAsia"/>
              </w:rPr>
              <w:t>是否依公司內部作業程序辦理徵信作業。</w:t>
            </w:r>
          </w:p>
        </w:tc>
        <w:tc>
          <w:tcPr>
            <w:tcW w:w="567" w:type="dxa"/>
          </w:tcPr>
          <w:p w14:paraId="708239AC" w14:textId="77777777" w:rsidR="00475F23" w:rsidRPr="00D42865" w:rsidRDefault="00475F23" w:rsidP="00F9534A">
            <w:pPr>
              <w:spacing w:line="400" w:lineRule="exact"/>
              <w:jc w:val="both"/>
              <w:rPr>
                <w:rFonts w:ascii="微軟正黑體" w:eastAsia="微軟正黑體" w:hAnsi="微軟正黑體"/>
              </w:rPr>
            </w:pPr>
          </w:p>
        </w:tc>
        <w:tc>
          <w:tcPr>
            <w:tcW w:w="567" w:type="dxa"/>
          </w:tcPr>
          <w:p w14:paraId="4EEB808E" w14:textId="77777777" w:rsidR="00475F23" w:rsidRPr="00D42865" w:rsidRDefault="00475F23" w:rsidP="00F9534A">
            <w:pPr>
              <w:spacing w:line="400" w:lineRule="exact"/>
              <w:jc w:val="both"/>
              <w:rPr>
                <w:rFonts w:ascii="微軟正黑體" w:eastAsia="微軟正黑體" w:hAnsi="微軟正黑體"/>
              </w:rPr>
            </w:pPr>
          </w:p>
        </w:tc>
        <w:tc>
          <w:tcPr>
            <w:tcW w:w="992" w:type="dxa"/>
          </w:tcPr>
          <w:p w14:paraId="3BAFB834" w14:textId="77777777" w:rsidR="00475F23" w:rsidRPr="00D42865" w:rsidRDefault="00475F23" w:rsidP="00F9534A">
            <w:pPr>
              <w:spacing w:line="400" w:lineRule="exact"/>
              <w:jc w:val="both"/>
              <w:rPr>
                <w:rFonts w:ascii="微軟正黑體" w:eastAsia="微軟正黑體" w:hAnsi="微軟正黑體"/>
              </w:rPr>
            </w:pPr>
          </w:p>
        </w:tc>
        <w:tc>
          <w:tcPr>
            <w:tcW w:w="1674" w:type="dxa"/>
            <w:tcBorders>
              <w:right w:val="single" w:sz="12" w:space="0" w:color="auto"/>
            </w:tcBorders>
          </w:tcPr>
          <w:p w14:paraId="5F3A7CF4" w14:textId="77777777" w:rsidR="00475F23" w:rsidRPr="00D42865" w:rsidRDefault="00475F23" w:rsidP="00F9534A">
            <w:pPr>
              <w:spacing w:line="400" w:lineRule="exact"/>
              <w:jc w:val="both"/>
              <w:rPr>
                <w:rFonts w:ascii="微軟正黑體" w:eastAsia="微軟正黑體" w:hAnsi="微軟正黑體"/>
              </w:rPr>
            </w:pPr>
          </w:p>
        </w:tc>
      </w:tr>
      <w:tr w:rsidR="00D42865" w:rsidRPr="00D42865" w14:paraId="7FC9B3DB" w14:textId="77777777" w:rsidTr="00F9534A">
        <w:trPr>
          <w:cantSplit/>
          <w:trHeight w:hRule="exact" w:val="1268"/>
        </w:trPr>
        <w:tc>
          <w:tcPr>
            <w:tcW w:w="14176" w:type="dxa"/>
            <w:gridSpan w:val="6"/>
            <w:tcBorders>
              <w:left w:val="single" w:sz="12" w:space="0" w:color="auto"/>
              <w:bottom w:val="single" w:sz="12" w:space="0" w:color="auto"/>
              <w:right w:val="single" w:sz="12" w:space="0" w:color="auto"/>
            </w:tcBorders>
          </w:tcPr>
          <w:p w14:paraId="4A2EC85F" w14:textId="77777777" w:rsidR="00475F23" w:rsidRPr="00D42865" w:rsidRDefault="00475F23" w:rsidP="00F9534A">
            <w:pPr>
              <w:ind w:firstLine="180"/>
              <w:rPr>
                <w:rFonts w:ascii="微軟正黑體" w:eastAsia="微軟正黑體" w:hAnsi="微軟正黑體"/>
              </w:rPr>
            </w:pPr>
            <w:r w:rsidRPr="00D42865">
              <w:rPr>
                <w:rFonts w:ascii="微軟正黑體" w:eastAsia="微軟正黑體" w:hAnsi="微軟正黑體" w:hint="eastAsia"/>
                <w:spacing w:val="24"/>
              </w:rPr>
              <w:t>備註：</w:t>
            </w:r>
          </w:p>
        </w:tc>
      </w:tr>
    </w:tbl>
    <w:p w14:paraId="7805E678" w14:textId="77777777" w:rsidR="00475F23" w:rsidRPr="00D42865" w:rsidRDefault="00475F23" w:rsidP="00475F23">
      <w:pPr>
        <w:spacing w:line="500" w:lineRule="exact"/>
        <w:jc w:val="center"/>
        <w:rPr>
          <w:rFonts w:ascii="微軟正黑體" w:eastAsia="微軟正黑體" w:hAnsi="微軟正黑體"/>
          <w:spacing w:val="24"/>
        </w:rPr>
      </w:pPr>
      <w:r w:rsidRPr="00D42865">
        <w:rPr>
          <w:rFonts w:ascii="微軟正黑體" w:eastAsia="微軟正黑體" w:hAnsi="微軟正黑體" w:hint="eastAsia"/>
          <w:spacing w:val="24"/>
        </w:rPr>
        <w:t xml:space="preserve">                                               稽核人員　　　　日期　　</w:t>
      </w:r>
    </w:p>
    <w:p w14:paraId="15678AFF" w14:textId="77777777" w:rsidR="00B63BED" w:rsidRPr="00D42865" w:rsidRDefault="00B63BED" w:rsidP="00B63BED">
      <w:pPr>
        <w:spacing w:line="500" w:lineRule="exact"/>
        <w:jc w:val="center"/>
        <w:rPr>
          <w:rFonts w:ascii="微軟正黑體" w:eastAsia="微軟正黑體" w:hAnsi="微軟正黑體"/>
          <w:spacing w:val="24"/>
        </w:rPr>
      </w:pPr>
      <w:r w:rsidRPr="00D42865">
        <w:rPr>
          <w:rFonts w:ascii="微軟正黑體" w:eastAsia="微軟正黑體" w:hAnsi="微軟正黑體" w:hint="eastAsia"/>
          <w:spacing w:val="24"/>
        </w:rPr>
        <w:lastRenderedPageBreak/>
        <w:t xml:space="preserve">　　　　　　證券股份有限公司</w:t>
      </w:r>
    </w:p>
    <w:p w14:paraId="404C26CA" w14:textId="09AE6D07" w:rsidR="00B63BED" w:rsidRPr="00D42865" w:rsidRDefault="00E36425" w:rsidP="00D239F7">
      <w:pPr>
        <w:spacing w:line="400" w:lineRule="exact"/>
        <w:jc w:val="center"/>
        <w:rPr>
          <w:rFonts w:ascii="微軟正黑體" w:eastAsia="微軟正黑體" w:hAnsi="微軟正黑體"/>
          <w:spacing w:val="10"/>
        </w:rPr>
      </w:pPr>
      <w:r w:rsidRPr="00D42865">
        <w:rPr>
          <w:rFonts w:ascii="微軟正黑體" w:eastAsia="微軟正黑體" w:hAnsi="微軟正黑體"/>
          <w:noProof/>
          <w:spacing w:val="10"/>
        </w:rPr>
        <mc:AlternateContent>
          <mc:Choice Requires="wps">
            <w:drawing>
              <wp:anchor distT="0" distB="0" distL="114300" distR="114300" simplePos="0" relativeHeight="251654144" behindDoc="0" locked="0" layoutInCell="0" allowOverlap="1" wp14:anchorId="1F46438B" wp14:editId="30F031AC">
                <wp:simplePos x="0" y="0"/>
                <wp:positionH relativeFrom="column">
                  <wp:posOffset>0</wp:posOffset>
                </wp:positionH>
                <wp:positionV relativeFrom="paragraph">
                  <wp:posOffset>25400</wp:posOffset>
                </wp:positionV>
                <wp:extent cx="2172335" cy="343535"/>
                <wp:effectExtent l="19050" t="19050" r="18415" b="1841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2EE9268D" w14:textId="77777777" w:rsidR="004431A6" w:rsidRPr="00087993" w:rsidRDefault="004431A6" w:rsidP="00B63BED">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6438B" id="Rectangle 3" o:spid="_x0000_s1030" style="position:absolute;left:0;text-align:left;margin-left:0;margin-top:2pt;width:171.05pt;height:2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" o:allowincell="f" filled="f" strokecolor="white" strokeweight="4pt">
                <v:textbox inset="1pt,1pt,1pt,1pt">
                  <w:txbxContent>
                    <w:p w14:paraId="2EE9268D" w14:textId="77777777" w:rsidR="004431A6" w:rsidRPr="00087993" w:rsidRDefault="004431A6" w:rsidP="00B63BED">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B63BED" w:rsidRPr="00D42865">
        <w:rPr>
          <w:rFonts w:ascii="微軟正黑體" w:eastAsia="微軟正黑體" w:hAnsi="微軟正黑體" w:hint="eastAsia"/>
          <w:spacing w:val="10"/>
        </w:rPr>
        <w:t>業務及收入循環：經紀</w:t>
      </w:r>
      <w:r w:rsidR="00B63BED" w:rsidRPr="00D42865">
        <w:rPr>
          <w:rFonts w:ascii="微軟正黑體" w:eastAsia="微軟正黑體" w:hAnsi="微軟正黑體"/>
          <w:spacing w:val="10"/>
        </w:rPr>
        <w:t>(</w:t>
      </w:r>
      <w:r w:rsidR="00B63BED" w:rsidRPr="00D42865">
        <w:rPr>
          <w:rFonts w:ascii="微軟正黑體" w:eastAsia="微軟正黑體" w:hAnsi="微軟正黑體" w:hint="eastAsia"/>
          <w:spacing w:val="10"/>
        </w:rPr>
        <w:t>受託買賣外國有價證券</w:t>
      </w:r>
      <w:r w:rsidR="00B63BED" w:rsidRPr="00D42865">
        <w:rPr>
          <w:rFonts w:ascii="微軟正黑體" w:eastAsia="微軟正黑體" w:hAnsi="微軟正黑體"/>
          <w:spacing w:val="10"/>
        </w:rPr>
        <w:t>)</w:t>
      </w:r>
    </w:p>
    <w:p w14:paraId="4478D82B" w14:textId="77777777" w:rsidR="00B63BED" w:rsidRPr="00D42865" w:rsidRDefault="00B63BED" w:rsidP="00C1698F">
      <w:pPr>
        <w:spacing w:afterLines="50" w:after="120" w:line="400" w:lineRule="exact"/>
        <w:jc w:val="center"/>
        <w:rPr>
          <w:rFonts w:ascii="微軟正黑體" w:eastAsia="微軟正黑體" w:hAnsi="微軟正黑體"/>
        </w:rPr>
      </w:pPr>
      <w:r w:rsidRPr="00D42865">
        <w:rPr>
          <w:rFonts w:ascii="微軟正黑體" w:eastAsia="微軟正黑體" w:hAnsi="微軟正黑體" w:hint="eastAsia"/>
        </w:rPr>
        <w:t>受託買賣及成交</w:t>
      </w:r>
      <w:r w:rsidR="009106F1" w:rsidRPr="00D42865">
        <w:rPr>
          <w:rFonts w:ascii="微軟正黑體" w:eastAsia="微軟正黑體" w:hAnsi="微軟正黑體" w:hint="eastAsia"/>
        </w:rPr>
        <w:t>作業</w:t>
      </w:r>
      <w:r w:rsidRPr="00D42865">
        <w:rPr>
          <w:rFonts w:ascii="微軟正黑體" w:eastAsia="微軟正黑體" w:hAnsi="微軟正黑體" w:hint="eastAsia"/>
        </w:rPr>
        <w:t>查核明細表</w:t>
      </w:r>
    </w:p>
    <w:tbl>
      <w:tblPr>
        <w:tblW w:w="14290"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0"/>
        <w:gridCol w:w="8930"/>
        <w:gridCol w:w="567"/>
        <w:gridCol w:w="567"/>
        <w:gridCol w:w="992"/>
        <w:gridCol w:w="1674"/>
      </w:tblGrid>
      <w:tr w:rsidR="00D42865" w:rsidRPr="00D42865" w14:paraId="4D06DDEF" w14:textId="77777777" w:rsidTr="001C4942">
        <w:trPr>
          <w:cantSplit/>
          <w:trHeight w:hRule="exact" w:val="400"/>
        </w:trPr>
        <w:tc>
          <w:tcPr>
            <w:tcW w:w="1560" w:type="dxa"/>
            <w:vMerge w:val="restart"/>
            <w:tcBorders>
              <w:top w:val="single" w:sz="12" w:space="0" w:color="auto"/>
              <w:left w:val="single" w:sz="12" w:space="0" w:color="auto"/>
            </w:tcBorders>
            <w:vAlign w:val="center"/>
          </w:tcPr>
          <w:p w14:paraId="6B09B9B8" w14:textId="77777777" w:rsidR="00B63BED" w:rsidRPr="00D42865" w:rsidRDefault="00B63BED" w:rsidP="00015D34">
            <w:pPr>
              <w:jc w:val="center"/>
              <w:rPr>
                <w:rFonts w:ascii="微軟正黑體" w:eastAsia="微軟正黑體" w:hAnsi="微軟正黑體"/>
              </w:rPr>
            </w:pPr>
            <w:r w:rsidRPr="00D42865">
              <w:rPr>
                <w:rFonts w:ascii="微軟正黑體" w:eastAsia="微軟正黑體" w:hAnsi="微軟正黑體" w:hint="eastAsia"/>
              </w:rPr>
              <w:t>項目</w:t>
            </w:r>
          </w:p>
        </w:tc>
        <w:tc>
          <w:tcPr>
            <w:tcW w:w="8930" w:type="dxa"/>
            <w:vMerge w:val="restart"/>
            <w:tcBorders>
              <w:top w:val="single" w:sz="12" w:space="0" w:color="auto"/>
            </w:tcBorders>
            <w:vAlign w:val="center"/>
          </w:tcPr>
          <w:p w14:paraId="6F26A859" w14:textId="77777777" w:rsidR="00B63BED" w:rsidRPr="00D42865" w:rsidRDefault="00B63BED" w:rsidP="00015D34">
            <w:pPr>
              <w:jc w:val="center"/>
              <w:rPr>
                <w:rFonts w:ascii="微軟正黑體" w:eastAsia="微軟正黑體" w:hAnsi="微軟正黑體"/>
              </w:rPr>
            </w:pPr>
            <w:r w:rsidRPr="00D42865">
              <w:rPr>
                <w:rFonts w:ascii="微軟正黑體" w:eastAsia="微軟正黑體" w:hAnsi="微軟正黑體" w:hint="eastAsia"/>
              </w:rPr>
              <w:t>查核程序</w:t>
            </w:r>
          </w:p>
        </w:tc>
        <w:tc>
          <w:tcPr>
            <w:tcW w:w="2126" w:type="dxa"/>
            <w:gridSpan w:val="3"/>
            <w:tcBorders>
              <w:top w:val="single" w:sz="12" w:space="0" w:color="auto"/>
            </w:tcBorders>
            <w:vAlign w:val="center"/>
          </w:tcPr>
          <w:p w14:paraId="39155CBD" w14:textId="77777777" w:rsidR="00B63BED" w:rsidRPr="00D42865" w:rsidRDefault="00B63BED" w:rsidP="00015D34">
            <w:pPr>
              <w:jc w:val="center"/>
              <w:rPr>
                <w:rFonts w:ascii="微軟正黑體" w:eastAsia="微軟正黑體" w:hAnsi="微軟正黑體"/>
                <w:spacing w:val="60"/>
                <w:szCs w:val="24"/>
              </w:rPr>
            </w:pPr>
            <w:r w:rsidRPr="00D42865">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039382A0" w14:textId="77777777" w:rsidR="00B63BED" w:rsidRPr="00D42865" w:rsidRDefault="00B63BED" w:rsidP="00015D34">
            <w:pPr>
              <w:jc w:val="center"/>
              <w:rPr>
                <w:rFonts w:ascii="微軟正黑體" w:eastAsia="微軟正黑體" w:hAnsi="微軟正黑體"/>
              </w:rPr>
            </w:pPr>
            <w:r w:rsidRPr="00D42865">
              <w:rPr>
                <w:rFonts w:ascii="微軟正黑體" w:eastAsia="微軟正黑體" w:hAnsi="微軟正黑體" w:hint="eastAsia"/>
                <w:spacing w:val="60"/>
              </w:rPr>
              <w:t>底稿索引</w:t>
            </w:r>
          </w:p>
        </w:tc>
      </w:tr>
      <w:tr w:rsidR="00D42865" w:rsidRPr="00D42865" w14:paraId="71138FF5" w14:textId="77777777" w:rsidTr="001C4942">
        <w:trPr>
          <w:cantSplit/>
          <w:trHeight w:hRule="exact" w:val="400"/>
        </w:trPr>
        <w:tc>
          <w:tcPr>
            <w:tcW w:w="1560" w:type="dxa"/>
            <w:vMerge/>
            <w:tcBorders>
              <w:left w:val="single" w:sz="12" w:space="0" w:color="auto"/>
            </w:tcBorders>
          </w:tcPr>
          <w:p w14:paraId="1B7D014E" w14:textId="77777777" w:rsidR="00B63BED" w:rsidRPr="00D42865" w:rsidRDefault="00B63BED" w:rsidP="00015D34">
            <w:pPr>
              <w:rPr>
                <w:rFonts w:ascii="微軟正黑體" w:eastAsia="微軟正黑體" w:hAnsi="微軟正黑體"/>
              </w:rPr>
            </w:pPr>
          </w:p>
        </w:tc>
        <w:tc>
          <w:tcPr>
            <w:tcW w:w="8930" w:type="dxa"/>
            <w:vMerge/>
          </w:tcPr>
          <w:p w14:paraId="25A7BAE5" w14:textId="77777777" w:rsidR="00B63BED" w:rsidRPr="00D42865" w:rsidRDefault="00B63BED" w:rsidP="00015D34">
            <w:pPr>
              <w:rPr>
                <w:rFonts w:ascii="微軟正黑體" w:eastAsia="微軟正黑體" w:hAnsi="微軟正黑體"/>
              </w:rPr>
            </w:pPr>
          </w:p>
        </w:tc>
        <w:tc>
          <w:tcPr>
            <w:tcW w:w="567" w:type="dxa"/>
          </w:tcPr>
          <w:p w14:paraId="2EB9A774" w14:textId="77777777" w:rsidR="00B63BED" w:rsidRPr="00D42865" w:rsidRDefault="00B63BED" w:rsidP="00015D34">
            <w:pPr>
              <w:jc w:val="center"/>
              <w:rPr>
                <w:rFonts w:ascii="微軟正黑體" w:eastAsia="微軟正黑體" w:hAnsi="微軟正黑體"/>
                <w:szCs w:val="24"/>
              </w:rPr>
            </w:pPr>
            <w:r w:rsidRPr="00D42865">
              <w:rPr>
                <w:rFonts w:ascii="微軟正黑體" w:eastAsia="微軟正黑體" w:hAnsi="微軟正黑體" w:hint="eastAsia"/>
                <w:szCs w:val="24"/>
              </w:rPr>
              <w:t>是</w:t>
            </w:r>
          </w:p>
        </w:tc>
        <w:tc>
          <w:tcPr>
            <w:tcW w:w="567" w:type="dxa"/>
          </w:tcPr>
          <w:p w14:paraId="2359D2D3" w14:textId="77777777" w:rsidR="00B63BED" w:rsidRPr="00D42865" w:rsidRDefault="00B63BED" w:rsidP="00015D34">
            <w:pPr>
              <w:jc w:val="center"/>
              <w:rPr>
                <w:rFonts w:ascii="微軟正黑體" w:eastAsia="微軟正黑體" w:hAnsi="微軟正黑體"/>
                <w:szCs w:val="24"/>
              </w:rPr>
            </w:pPr>
            <w:r w:rsidRPr="00D42865">
              <w:rPr>
                <w:rFonts w:ascii="微軟正黑體" w:eastAsia="微軟正黑體" w:hAnsi="微軟正黑體" w:hint="eastAsia"/>
                <w:szCs w:val="24"/>
              </w:rPr>
              <w:t>否</w:t>
            </w:r>
          </w:p>
        </w:tc>
        <w:tc>
          <w:tcPr>
            <w:tcW w:w="992" w:type="dxa"/>
          </w:tcPr>
          <w:p w14:paraId="47F9BFA5" w14:textId="77777777" w:rsidR="00B63BED" w:rsidRPr="00D42865" w:rsidRDefault="00B63BED" w:rsidP="00015D34">
            <w:pPr>
              <w:jc w:val="center"/>
              <w:rPr>
                <w:rFonts w:ascii="微軟正黑體" w:eastAsia="微軟正黑體" w:hAnsi="微軟正黑體"/>
                <w:szCs w:val="24"/>
              </w:rPr>
            </w:pPr>
            <w:r w:rsidRPr="00D42865">
              <w:rPr>
                <w:rFonts w:ascii="微軟正黑體" w:eastAsia="微軟正黑體" w:hAnsi="微軟正黑體" w:hint="eastAsia"/>
                <w:szCs w:val="24"/>
              </w:rPr>
              <w:t>不適用</w:t>
            </w:r>
          </w:p>
        </w:tc>
        <w:tc>
          <w:tcPr>
            <w:tcW w:w="1674" w:type="dxa"/>
            <w:vMerge/>
            <w:tcBorders>
              <w:right w:val="single" w:sz="12" w:space="0" w:color="auto"/>
            </w:tcBorders>
          </w:tcPr>
          <w:p w14:paraId="5339F25C" w14:textId="77777777" w:rsidR="00B63BED" w:rsidRPr="00D42865" w:rsidRDefault="00B63BED" w:rsidP="00015D34">
            <w:pPr>
              <w:rPr>
                <w:rFonts w:ascii="微軟正黑體" w:eastAsia="微軟正黑體" w:hAnsi="微軟正黑體"/>
              </w:rPr>
            </w:pPr>
          </w:p>
        </w:tc>
      </w:tr>
      <w:tr w:rsidR="00D42865" w:rsidRPr="00D42865" w14:paraId="47FD6DA9" w14:textId="77777777" w:rsidTr="007F7A61">
        <w:trPr>
          <w:trHeight w:hRule="exact" w:val="7850"/>
        </w:trPr>
        <w:tc>
          <w:tcPr>
            <w:tcW w:w="1560" w:type="dxa"/>
            <w:tcBorders>
              <w:left w:val="single" w:sz="12" w:space="0" w:color="auto"/>
            </w:tcBorders>
          </w:tcPr>
          <w:p w14:paraId="1686905C" w14:textId="77777777" w:rsidR="00B63BED" w:rsidRPr="00D42865" w:rsidRDefault="00B63BED" w:rsidP="001817E7">
            <w:pPr>
              <w:spacing w:line="400" w:lineRule="exact"/>
              <w:jc w:val="both"/>
              <w:rPr>
                <w:rFonts w:ascii="微軟正黑體" w:eastAsia="微軟正黑體" w:hAnsi="微軟正黑體"/>
              </w:rPr>
            </w:pPr>
            <w:r w:rsidRPr="00D42865">
              <w:rPr>
                <w:rFonts w:ascii="微軟正黑體" w:eastAsia="微軟正黑體" w:hAnsi="微軟正黑體" w:hint="eastAsia"/>
              </w:rPr>
              <w:t>受託買賣及成交作業</w:t>
            </w:r>
          </w:p>
        </w:tc>
        <w:tc>
          <w:tcPr>
            <w:tcW w:w="8930" w:type="dxa"/>
          </w:tcPr>
          <w:p w14:paraId="435CD1B1" w14:textId="77777777" w:rsidR="00B63BED" w:rsidRPr="00D42865" w:rsidRDefault="00B63BED" w:rsidP="00BC6908">
            <w:pPr>
              <w:numPr>
                <w:ilvl w:val="0"/>
                <w:numId w:val="7"/>
              </w:numPr>
              <w:spacing w:line="320" w:lineRule="exact"/>
              <w:jc w:val="both"/>
              <w:rPr>
                <w:rFonts w:ascii="微軟正黑體" w:eastAsia="微軟正黑體" w:hAnsi="微軟正黑體"/>
              </w:rPr>
            </w:pPr>
            <w:r w:rsidRPr="00D42865">
              <w:rPr>
                <w:rFonts w:ascii="微軟正黑體" w:eastAsia="微軟正黑體" w:hAnsi="微軟正黑體" w:hint="eastAsia"/>
              </w:rPr>
              <w:t>交易標的：</w:t>
            </w:r>
          </w:p>
          <w:p w14:paraId="5AE55CF3" w14:textId="77777777" w:rsidR="00B63BED" w:rsidRPr="00D42865" w:rsidRDefault="00B63BED" w:rsidP="00BC6908">
            <w:pPr>
              <w:pStyle w:val="a8"/>
              <w:numPr>
                <w:ilvl w:val="0"/>
                <w:numId w:val="10"/>
              </w:numPr>
              <w:spacing w:line="320" w:lineRule="exact"/>
              <w:ind w:leftChars="0"/>
              <w:jc w:val="both"/>
              <w:rPr>
                <w:rFonts w:ascii="微軟正黑體" w:eastAsia="微軟正黑體" w:hAnsi="微軟正黑體"/>
              </w:rPr>
            </w:pPr>
            <w:r w:rsidRPr="00D42865">
              <w:rPr>
                <w:rFonts w:ascii="微軟正黑體" w:eastAsia="微軟正黑體" w:hAnsi="微軟正黑體" w:hint="eastAsia"/>
              </w:rPr>
              <w:t>受託買賣之外國有價證券是否符合規定</w:t>
            </w:r>
            <w:r w:rsidR="0052667B" w:rsidRPr="00D42865">
              <w:rPr>
                <w:rFonts w:ascii="微軟正黑體" w:eastAsia="微軟正黑體" w:hAnsi="微軟正黑體" w:hint="eastAsia"/>
              </w:rPr>
              <w:t>範圍及條件</w:t>
            </w:r>
            <w:r w:rsidRPr="00D42865">
              <w:rPr>
                <w:rFonts w:ascii="微軟正黑體" w:eastAsia="微軟正黑體" w:hAnsi="微軟正黑體" w:hint="eastAsia"/>
              </w:rPr>
              <w:t>。</w:t>
            </w:r>
          </w:p>
          <w:p w14:paraId="2C2BB477" w14:textId="77777777" w:rsidR="00DF40F2" w:rsidRPr="00D42865" w:rsidRDefault="00DF40F2" w:rsidP="00BC6908">
            <w:pPr>
              <w:spacing w:beforeLines="20" w:before="48" w:afterLines="20" w:after="48" w:line="320" w:lineRule="exact"/>
              <w:ind w:leftChars="468" w:left="1125" w:hangingChars="1" w:hanging="2"/>
              <w:jc w:val="both"/>
              <w:rPr>
                <w:rFonts w:ascii="微軟正黑體" w:eastAsia="微軟正黑體" w:hAnsi="微軟正黑體"/>
              </w:rPr>
            </w:pPr>
            <w:r w:rsidRPr="00D42865">
              <w:rPr>
                <w:rFonts w:ascii="微軟正黑體" w:eastAsia="微軟正黑體" w:hAnsi="微軟正黑體" w:hint="eastAsia"/>
                <w:szCs w:val="24"/>
              </w:rPr>
              <w:t>公司買賣「受益憑證」範圍，是否以指數股票型基金（Exchange Traded Fund，以下簡稱 ETF）及封閉型基金（</w:t>
            </w:r>
            <w:r w:rsidRPr="00D42865">
              <w:rPr>
                <w:rFonts w:ascii="微軟正黑體" w:eastAsia="微軟正黑體" w:hAnsi="微軟正黑體"/>
                <w:szCs w:val="24"/>
              </w:rPr>
              <w:t>Closed End</w:t>
            </w:r>
            <w:r w:rsidRPr="00D42865">
              <w:rPr>
                <w:rFonts w:ascii="微軟正黑體" w:eastAsia="微軟正黑體" w:hAnsi="微軟正黑體" w:hint="eastAsia"/>
                <w:szCs w:val="24"/>
              </w:rPr>
              <w:t xml:space="preserve"> Fund，以下簡稱 </w:t>
            </w:r>
            <w:r w:rsidRPr="00D42865">
              <w:rPr>
                <w:rFonts w:ascii="微軟正黑體" w:eastAsia="微軟正黑體" w:hAnsi="微軟正黑體"/>
                <w:szCs w:val="24"/>
              </w:rPr>
              <w:t>C</w:t>
            </w:r>
            <w:r w:rsidRPr="00D42865">
              <w:rPr>
                <w:rFonts w:ascii="微軟正黑體" w:eastAsia="微軟正黑體" w:hAnsi="微軟正黑體" w:hint="eastAsia"/>
                <w:szCs w:val="24"/>
              </w:rPr>
              <w:t>EF）為限。</w:t>
            </w:r>
          </w:p>
          <w:p w14:paraId="23B6F912" w14:textId="77777777" w:rsidR="007D28D4" w:rsidRPr="00D42865" w:rsidRDefault="007D28D4" w:rsidP="00BC6908">
            <w:pPr>
              <w:spacing w:line="320" w:lineRule="exact"/>
              <w:ind w:leftChars="150" w:left="1080" w:hangingChars="300" w:hanging="720"/>
              <w:jc w:val="both"/>
              <w:rPr>
                <w:rFonts w:ascii="微軟正黑體" w:eastAsia="微軟正黑體" w:hAnsi="微軟正黑體"/>
              </w:rPr>
            </w:pPr>
            <w:r w:rsidRPr="00D42865">
              <w:rPr>
                <w:rFonts w:ascii="微軟正黑體" w:eastAsia="微軟正黑體" w:hAnsi="微軟正黑體" w:hint="eastAsia"/>
              </w:rPr>
              <w:t>（二）</w:t>
            </w:r>
            <w:r w:rsidR="007F7A61" w:rsidRPr="00D42865">
              <w:rPr>
                <w:rFonts w:ascii="微軟正黑體" w:eastAsia="微軟正黑體" w:hAnsi="微軟正黑體" w:hint="eastAsia"/>
              </w:rPr>
              <w:t>公司接受非專業投資人委託買賣</w:t>
            </w:r>
            <w:r w:rsidR="00DF40F2" w:rsidRPr="00D42865">
              <w:rPr>
                <w:rFonts w:ascii="微軟正黑體" w:eastAsia="微軟正黑體" w:hAnsi="微軟正黑體"/>
                <w:szCs w:val="24"/>
              </w:rPr>
              <w:t>ETF</w:t>
            </w:r>
            <w:r w:rsidR="00DF40F2" w:rsidRPr="00D42865">
              <w:rPr>
                <w:rFonts w:ascii="微軟正黑體" w:eastAsia="微軟正黑體" w:hAnsi="微軟正黑體" w:hint="eastAsia"/>
                <w:szCs w:val="24"/>
              </w:rPr>
              <w:t>及</w:t>
            </w:r>
            <w:r w:rsidR="00DF40F2" w:rsidRPr="00D42865">
              <w:rPr>
                <w:rFonts w:ascii="微軟正黑體" w:eastAsia="微軟正黑體" w:hAnsi="微軟正黑體"/>
                <w:szCs w:val="24"/>
              </w:rPr>
              <w:t>CEF</w:t>
            </w:r>
            <w:r w:rsidR="007F7A61" w:rsidRPr="00D42865">
              <w:rPr>
                <w:rFonts w:ascii="微軟正黑體" w:eastAsia="微軟正黑體" w:hAnsi="微軟正黑體" w:hint="eastAsia"/>
              </w:rPr>
              <w:t>，除以投資股票、債券為主且不具槓桿或放空效果之</w:t>
            </w:r>
            <w:r w:rsidR="007F7A61" w:rsidRPr="00D42865">
              <w:rPr>
                <w:rFonts w:ascii="微軟正黑體" w:eastAsia="微軟正黑體" w:hAnsi="微軟正黑體"/>
              </w:rPr>
              <w:t>ETF</w:t>
            </w:r>
            <w:r w:rsidR="007F7A61" w:rsidRPr="00D42865">
              <w:rPr>
                <w:rFonts w:ascii="微軟正黑體" w:eastAsia="微軟正黑體" w:hAnsi="微軟正黑體" w:hint="eastAsia"/>
              </w:rPr>
              <w:t>外</w:t>
            </w:r>
            <w:r w:rsidRPr="00D42865">
              <w:rPr>
                <w:rFonts w:ascii="微軟正黑體" w:eastAsia="微軟正黑體" w:hAnsi="微軟正黑體" w:hint="eastAsia"/>
              </w:rPr>
              <w:t>，是否由委託人於初次買賣時簽具風險預告書，公司始接受其委託。</w:t>
            </w:r>
          </w:p>
          <w:p w14:paraId="3D7DF816" w14:textId="77777777" w:rsidR="007D28D4" w:rsidRPr="00D42865" w:rsidRDefault="007D28D4" w:rsidP="00BC6908">
            <w:pPr>
              <w:spacing w:line="320" w:lineRule="exact"/>
              <w:ind w:leftChars="450" w:left="1080"/>
              <w:jc w:val="both"/>
              <w:rPr>
                <w:rFonts w:ascii="微軟正黑體" w:eastAsia="微軟正黑體" w:hAnsi="微軟正黑體"/>
              </w:rPr>
            </w:pPr>
            <w:r w:rsidRPr="00D42865">
              <w:rPr>
                <w:rFonts w:ascii="微軟正黑體" w:eastAsia="微軟正黑體" w:hAnsi="微軟正黑體" w:hint="eastAsia"/>
              </w:rPr>
              <w:t>前項風險預告書如</w:t>
            </w:r>
            <w:proofErr w:type="gramStart"/>
            <w:r w:rsidRPr="00D42865">
              <w:rPr>
                <w:rFonts w:ascii="微軟正黑體" w:eastAsia="微軟正黑體" w:hAnsi="微軟正黑體" w:hint="eastAsia"/>
              </w:rPr>
              <w:t>採</w:t>
            </w:r>
            <w:proofErr w:type="gramEnd"/>
            <w:r w:rsidRPr="00D42865">
              <w:rPr>
                <w:rFonts w:ascii="微軟正黑體" w:eastAsia="微軟正黑體" w:hAnsi="微軟正黑體" w:hint="eastAsia"/>
              </w:rPr>
              <w:t>電子簽章辦理者，公司是否依規定強化簽署程序。</w:t>
            </w:r>
          </w:p>
          <w:p w14:paraId="24A347F3" w14:textId="058F8073" w:rsidR="007F7A61" w:rsidRPr="00D42865" w:rsidRDefault="007F7A61" w:rsidP="00BC6908">
            <w:pPr>
              <w:spacing w:line="320" w:lineRule="exact"/>
              <w:ind w:leftChars="150" w:left="1080" w:hangingChars="300" w:hanging="720"/>
              <w:jc w:val="both"/>
              <w:rPr>
                <w:rFonts w:ascii="微軟正黑體" w:eastAsia="微軟正黑體" w:hAnsi="微軟正黑體"/>
              </w:rPr>
            </w:pPr>
            <w:r w:rsidRPr="00D42865">
              <w:rPr>
                <w:rFonts w:ascii="微軟正黑體" w:eastAsia="微軟正黑體" w:hAnsi="微軟正黑體" w:hint="eastAsia"/>
              </w:rPr>
              <w:t>（三）接受非專業投資人委託買賣具有槓桿或放空效果之</w:t>
            </w:r>
            <w:r w:rsidRPr="00D42865">
              <w:rPr>
                <w:rFonts w:ascii="微軟正黑體" w:eastAsia="微軟正黑體" w:hAnsi="微軟正黑體"/>
              </w:rPr>
              <w:t>ETF</w:t>
            </w:r>
            <w:r w:rsidRPr="00D42865">
              <w:rPr>
                <w:rFonts w:ascii="微軟正黑體" w:eastAsia="微軟正黑體" w:hAnsi="微軟正黑體" w:hint="eastAsia"/>
              </w:rPr>
              <w:t>，是否以正向不超過二倍及反向不超過一倍為限，委託人是否於初次買賣</w:t>
            </w:r>
            <w:r w:rsidR="005160A8" w:rsidRPr="00D42865">
              <w:rPr>
                <w:rFonts w:ascii="微軟正黑體" w:eastAsia="微軟正黑體" w:hAnsi="微軟正黑體" w:hint="eastAsia"/>
                <w:szCs w:val="24"/>
              </w:rPr>
              <w:t>C</w:t>
            </w:r>
            <w:r w:rsidR="005160A8" w:rsidRPr="00D42865">
              <w:rPr>
                <w:rFonts w:ascii="微軟正黑體" w:eastAsia="微軟正黑體" w:hAnsi="微軟正黑體"/>
                <w:szCs w:val="24"/>
              </w:rPr>
              <w:t>EF</w:t>
            </w:r>
            <w:r w:rsidR="005160A8" w:rsidRPr="00D42865">
              <w:rPr>
                <w:rFonts w:ascii="微軟正黑體" w:eastAsia="微軟正黑體" w:hAnsi="微軟正黑體" w:hint="eastAsia"/>
                <w:szCs w:val="24"/>
              </w:rPr>
              <w:t>及</w:t>
            </w:r>
            <w:r w:rsidR="00DF40F2" w:rsidRPr="00D42865">
              <w:rPr>
                <w:rFonts w:ascii="微軟正黑體" w:eastAsia="微軟正黑體" w:hAnsi="微軟正黑體" w:hint="eastAsia"/>
                <w:szCs w:val="24"/>
              </w:rPr>
              <w:t>具有槓桿或放空效果之</w:t>
            </w:r>
            <w:r w:rsidR="00DF40F2" w:rsidRPr="00D42865">
              <w:rPr>
                <w:rFonts w:ascii="微軟正黑體" w:eastAsia="微軟正黑體" w:hAnsi="微軟正黑體"/>
                <w:szCs w:val="24"/>
              </w:rPr>
              <w:t>ETF</w:t>
            </w:r>
            <w:r w:rsidRPr="00D42865">
              <w:rPr>
                <w:rFonts w:ascii="微軟正黑體" w:eastAsia="微軟正黑體" w:hAnsi="微軟正黑體" w:hint="eastAsia"/>
              </w:rPr>
              <w:t>時具備下列條件之</w:t>
            </w:r>
            <w:proofErr w:type="gramStart"/>
            <w:r w:rsidRPr="00D42865">
              <w:rPr>
                <w:rFonts w:ascii="微軟正黑體" w:eastAsia="微軟正黑體" w:hAnsi="微軟正黑體" w:hint="eastAsia"/>
              </w:rPr>
              <w:t>一</w:t>
            </w:r>
            <w:proofErr w:type="gramEnd"/>
            <w:r w:rsidRPr="00D42865">
              <w:rPr>
                <w:rFonts w:ascii="微軟正黑體" w:eastAsia="微軟正黑體" w:hAnsi="微軟正黑體" w:hint="eastAsia"/>
              </w:rPr>
              <w:t>：</w:t>
            </w:r>
          </w:p>
          <w:p w14:paraId="270BF498" w14:textId="77777777" w:rsidR="007F7A61" w:rsidRPr="00D42865" w:rsidRDefault="007F7A61" w:rsidP="00BC6908">
            <w:pPr>
              <w:spacing w:line="320" w:lineRule="exact"/>
              <w:ind w:leftChars="450" w:left="1440" w:hangingChars="150" w:hanging="360"/>
              <w:jc w:val="both"/>
              <w:rPr>
                <w:rFonts w:ascii="微軟正黑體" w:eastAsia="微軟正黑體" w:hAnsi="微軟正黑體"/>
              </w:rPr>
            </w:pPr>
            <w:r w:rsidRPr="00D42865">
              <w:rPr>
                <w:rFonts w:ascii="微軟正黑體" w:eastAsia="微軟正黑體" w:hAnsi="微軟正黑體"/>
              </w:rPr>
              <w:t>1</w:t>
            </w:r>
            <w:r w:rsidRPr="00D42865">
              <w:rPr>
                <w:rFonts w:ascii="微軟正黑體" w:eastAsia="微軟正黑體" w:hAnsi="微軟正黑體" w:hint="eastAsia"/>
              </w:rPr>
              <w:t>、已開立國內信用交易帳戶。</w:t>
            </w:r>
          </w:p>
          <w:p w14:paraId="10B3315B" w14:textId="77777777" w:rsidR="007F7A61" w:rsidRPr="00D42865" w:rsidRDefault="007F7A61" w:rsidP="00BC6908">
            <w:pPr>
              <w:spacing w:line="320" w:lineRule="exact"/>
              <w:ind w:leftChars="450" w:left="1440" w:hangingChars="150" w:hanging="360"/>
              <w:jc w:val="both"/>
              <w:rPr>
                <w:rFonts w:ascii="微軟正黑體" w:eastAsia="微軟正黑體" w:hAnsi="微軟正黑體"/>
              </w:rPr>
            </w:pPr>
            <w:r w:rsidRPr="00D42865">
              <w:rPr>
                <w:rFonts w:ascii="微軟正黑體" w:eastAsia="微軟正黑體" w:hAnsi="微軟正黑體"/>
              </w:rPr>
              <w:t>2</w:t>
            </w:r>
            <w:r w:rsidRPr="00D42865">
              <w:rPr>
                <w:rFonts w:ascii="微軟正黑體" w:eastAsia="微軟正黑體" w:hAnsi="微軟正黑體" w:hint="eastAsia"/>
              </w:rPr>
              <w:t>、最近</w:t>
            </w:r>
            <w:proofErr w:type="gramStart"/>
            <w:r w:rsidRPr="00D42865">
              <w:rPr>
                <w:rFonts w:ascii="微軟正黑體" w:eastAsia="微軟正黑體" w:hAnsi="微軟正黑體" w:hint="eastAsia"/>
              </w:rPr>
              <w:t>一</w:t>
            </w:r>
            <w:proofErr w:type="gramEnd"/>
            <w:r w:rsidRPr="00D42865">
              <w:rPr>
                <w:rFonts w:ascii="微軟正黑體" w:eastAsia="微軟正黑體" w:hAnsi="微軟正黑體" w:hint="eastAsia"/>
              </w:rPr>
              <w:t>年內委託買賣國內或外國認購（售）權證成交達十筆（含）以上。</w:t>
            </w:r>
          </w:p>
          <w:p w14:paraId="45792422" w14:textId="77777777" w:rsidR="007F7A61" w:rsidRPr="00D42865" w:rsidRDefault="007F7A61" w:rsidP="00BC6908">
            <w:pPr>
              <w:spacing w:line="320" w:lineRule="exact"/>
              <w:ind w:leftChars="450" w:left="1440" w:hangingChars="150" w:hanging="360"/>
              <w:jc w:val="both"/>
              <w:rPr>
                <w:rFonts w:ascii="微軟正黑體" w:eastAsia="微軟正黑體" w:hAnsi="微軟正黑體"/>
              </w:rPr>
            </w:pPr>
            <w:r w:rsidRPr="00D42865">
              <w:rPr>
                <w:rFonts w:ascii="微軟正黑體" w:eastAsia="微軟正黑體" w:hAnsi="微軟正黑體"/>
              </w:rPr>
              <w:t>3</w:t>
            </w:r>
            <w:r w:rsidRPr="00D42865">
              <w:rPr>
                <w:rFonts w:ascii="微軟正黑體" w:eastAsia="微軟正黑體" w:hAnsi="微軟正黑體" w:hint="eastAsia"/>
              </w:rPr>
              <w:t>、最近</w:t>
            </w:r>
            <w:proofErr w:type="gramStart"/>
            <w:r w:rsidRPr="00D42865">
              <w:rPr>
                <w:rFonts w:ascii="微軟正黑體" w:eastAsia="微軟正黑體" w:hAnsi="微軟正黑體" w:hint="eastAsia"/>
              </w:rPr>
              <w:t>一</w:t>
            </w:r>
            <w:proofErr w:type="gramEnd"/>
            <w:r w:rsidRPr="00D42865">
              <w:rPr>
                <w:rFonts w:ascii="微軟正黑體" w:eastAsia="微軟正黑體" w:hAnsi="微軟正黑體" w:hint="eastAsia"/>
              </w:rPr>
              <w:t>年內委託買賣國內或外國期貨交易契約成交達十筆（含）以上。</w:t>
            </w:r>
          </w:p>
          <w:p w14:paraId="536C0F68" w14:textId="77777777" w:rsidR="007F7A61" w:rsidRPr="00D42865" w:rsidRDefault="007F7A61" w:rsidP="00BC6908">
            <w:pPr>
              <w:spacing w:line="320" w:lineRule="exact"/>
              <w:ind w:leftChars="450" w:left="1440" w:hangingChars="150" w:hanging="360"/>
              <w:jc w:val="both"/>
              <w:rPr>
                <w:rFonts w:ascii="微軟正黑體" w:eastAsia="微軟正黑體" w:hAnsi="微軟正黑體"/>
              </w:rPr>
            </w:pPr>
            <w:r w:rsidRPr="00D42865">
              <w:rPr>
                <w:rFonts w:ascii="微軟正黑體" w:eastAsia="微軟正黑體" w:hAnsi="微軟正黑體"/>
              </w:rPr>
              <w:t>4</w:t>
            </w:r>
            <w:r w:rsidRPr="00D42865">
              <w:rPr>
                <w:rFonts w:ascii="微軟正黑體" w:eastAsia="微軟正黑體" w:hAnsi="微軟正黑體" w:hint="eastAsia"/>
              </w:rPr>
              <w:t>、委託買賣國內或外國證券交易市場掛牌之槓桿或放空效果</w:t>
            </w:r>
            <w:r w:rsidRPr="00D42865">
              <w:rPr>
                <w:rFonts w:ascii="微軟正黑體" w:eastAsia="微軟正黑體" w:hAnsi="微軟正黑體"/>
              </w:rPr>
              <w:t>ETF</w:t>
            </w:r>
            <w:r w:rsidRPr="00D42865">
              <w:rPr>
                <w:rFonts w:ascii="微軟正黑體" w:eastAsia="微軟正黑體" w:hAnsi="微軟正黑體" w:hint="eastAsia"/>
              </w:rPr>
              <w:t>之成交紀錄。</w:t>
            </w:r>
          </w:p>
          <w:p w14:paraId="7397E790" w14:textId="77777777" w:rsidR="007F7A61" w:rsidRPr="00D42865" w:rsidRDefault="007F7A61" w:rsidP="00BC6908">
            <w:pPr>
              <w:spacing w:line="320" w:lineRule="exact"/>
              <w:ind w:leftChars="150" w:left="1080" w:hangingChars="300" w:hanging="720"/>
              <w:jc w:val="both"/>
              <w:rPr>
                <w:rFonts w:ascii="微軟正黑體" w:eastAsia="微軟正黑體" w:hAnsi="微軟正黑體"/>
              </w:rPr>
            </w:pPr>
            <w:r w:rsidRPr="00D42865">
              <w:rPr>
                <w:rFonts w:ascii="微軟正黑體" w:eastAsia="微軟正黑體" w:hAnsi="微軟正黑體" w:hint="eastAsia"/>
              </w:rPr>
              <w:t>（四）接受非專業投資人委託買賣外國有價證券，是否就證券商受託買賣外國有價證券管理規則第六條及相關函令規定非專業投資人買賣標的相關限制，建立</w:t>
            </w:r>
            <w:proofErr w:type="gramStart"/>
            <w:r w:rsidRPr="00D42865">
              <w:rPr>
                <w:rFonts w:ascii="微軟正黑體" w:eastAsia="微軟正黑體" w:hAnsi="微軟正黑體" w:hint="eastAsia"/>
              </w:rPr>
              <w:t>內部控</w:t>
            </w:r>
            <w:proofErr w:type="gramEnd"/>
            <w:r w:rsidRPr="00D42865">
              <w:rPr>
                <w:rFonts w:ascii="微軟正黑體" w:eastAsia="微軟正黑體" w:hAnsi="微軟正黑體" w:hint="eastAsia"/>
              </w:rPr>
              <w:t>管作業程序，並是否依相關作業程序辦理。</w:t>
            </w:r>
          </w:p>
          <w:p w14:paraId="259B76E6" w14:textId="77777777" w:rsidR="002B4F42" w:rsidRPr="00D42865" w:rsidRDefault="00387707" w:rsidP="00BC6908">
            <w:pPr>
              <w:spacing w:line="320" w:lineRule="exact"/>
              <w:ind w:leftChars="150" w:left="1080" w:hangingChars="300" w:hanging="720"/>
              <w:jc w:val="both"/>
              <w:rPr>
                <w:rFonts w:ascii="微軟正黑體" w:eastAsia="微軟正黑體" w:hAnsi="微軟正黑體"/>
              </w:rPr>
            </w:pPr>
            <w:r w:rsidRPr="00D42865">
              <w:rPr>
                <w:rFonts w:ascii="微軟正黑體" w:eastAsia="微軟正黑體" w:hAnsi="微軟正黑體" w:hint="eastAsia"/>
              </w:rPr>
              <w:t>（</w:t>
            </w:r>
            <w:r w:rsidR="007F7A61" w:rsidRPr="00D42865">
              <w:rPr>
                <w:rFonts w:ascii="微軟正黑體" w:eastAsia="微軟正黑體" w:hAnsi="微軟正黑體" w:hint="eastAsia"/>
              </w:rPr>
              <w:t>五</w:t>
            </w:r>
            <w:r w:rsidRPr="00D42865">
              <w:rPr>
                <w:rFonts w:ascii="微軟正黑體" w:eastAsia="微軟正黑體" w:hAnsi="微軟正黑體" w:hint="eastAsia"/>
              </w:rPr>
              <w:t>）</w:t>
            </w:r>
            <w:r w:rsidR="0052667B" w:rsidRPr="00D42865">
              <w:rPr>
                <w:rFonts w:ascii="微軟正黑體" w:eastAsia="微軟正黑體" w:hAnsi="微軟正黑體" w:hint="eastAsia"/>
              </w:rPr>
              <w:t>對信用評等未達</w:t>
            </w:r>
            <w:r w:rsidR="0052667B" w:rsidRPr="00D42865">
              <w:rPr>
                <w:rFonts w:ascii="微軟正黑體" w:eastAsia="微軟正黑體" w:hAnsi="微軟正黑體"/>
              </w:rPr>
              <w:t>BBB</w:t>
            </w:r>
            <w:r w:rsidR="0052667B" w:rsidRPr="00D42865">
              <w:rPr>
                <w:rFonts w:ascii="微軟正黑體" w:eastAsia="微軟正黑體" w:hAnsi="微軟正黑體" w:hint="eastAsia"/>
              </w:rPr>
              <w:t>等級之外國有價證券，是否</w:t>
            </w:r>
            <w:r w:rsidR="00380BA4" w:rsidRPr="00D42865">
              <w:rPr>
                <w:rFonts w:ascii="微軟正黑體" w:eastAsia="微軟正黑體" w:hAnsi="微軟正黑體" w:hint="eastAsia"/>
              </w:rPr>
              <w:t>對非屬專業機構投資人之委託人預</w:t>
            </w:r>
            <w:proofErr w:type="gramStart"/>
            <w:r w:rsidR="00380BA4" w:rsidRPr="00D42865">
              <w:rPr>
                <w:rFonts w:ascii="微軟正黑體" w:eastAsia="微軟正黑體" w:hAnsi="微軟正黑體" w:hint="eastAsia"/>
              </w:rPr>
              <w:t>收款項並匯入</w:t>
            </w:r>
            <w:proofErr w:type="gramEnd"/>
            <w:r w:rsidR="00380BA4" w:rsidRPr="00D42865">
              <w:rPr>
                <w:rFonts w:ascii="微軟正黑體" w:eastAsia="微軟正黑體" w:hAnsi="微軟正黑體" w:hint="eastAsia"/>
              </w:rPr>
              <w:t>公司專戶，</w:t>
            </w:r>
            <w:r w:rsidR="00BC522E" w:rsidRPr="00D42865">
              <w:rPr>
                <w:rFonts w:ascii="微軟正黑體" w:eastAsia="微軟正黑體" w:hAnsi="微軟正黑體" w:hint="eastAsia"/>
              </w:rPr>
              <w:t>或先辦理圈存款項，</w:t>
            </w:r>
            <w:r w:rsidR="00380BA4" w:rsidRPr="00D42865">
              <w:rPr>
                <w:rFonts w:ascii="微軟正黑體" w:eastAsia="微軟正黑體" w:hAnsi="微軟正黑體" w:hint="eastAsia"/>
              </w:rPr>
              <w:t>始得受託買進</w:t>
            </w:r>
            <w:r w:rsidR="0052667B" w:rsidRPr="00D42865">
              <w:rPr>
                <w:rFonts w:ascii="微軟正黑體" w:eastAsia="微軟正黑體" w:hAnsi="微軟正黑體" w:hint="eastAsia"/>
              </w:rPr>
              <w:t>。</w:t>
            </w:r>
          </w:p>
          <w:p w14:paraId="582D2B7F" w14:textId="77777777" w:rsidR="00EA4642" w:rsidRPr="00D42865" w:rsidRDefault="00EA4642" w:rsidP="00BC6908">
            <w:pPr>
              <w:spacing w:after="108" w:line="320" w:lineRule="exact"/>
              <w:ind w:leftChars="188" w:left="1018" w:hangingChars="197" w:hanging="567"/>
              <w:jc w:val="both"/>
              <w:rPr>
                <w:szCs w:val="24"/>
              </w:rPr>
            </w:pPr>
            <w:r w:rsidRPr="00D42865">
              <w:rPr>
                <w:rFonts w:hint="eastAsia"/>
                <w:spacing w:val="24"/>
              </w:rPr>
              <w:t>(</w:t>
            </w:r>
            <w:r w:rsidRPr="00D42865">
              <w:rPr>
                <w:rFonts w:hint="eastAsia"/>
                <w:spacing w:val="24"/>
              </w:rPr>
              <w:t>六</w:t>
            </w:r>
            <w:r w:rsidRPr="00D42865">
              <w:rPr>
                <w:rFonts w:hint="eastAsia"/>
                <w:spacing w:val="24"/>
              </w:rPr>
              <w:t>)</w:t>
            </w:r>
            <w:r w:rsidRPr="00D42865">
              <w:rPr>
                <w:rFonts w:hint="eastAsia"/>
                <w:szCs w:val="24"/>
              </w:rPr>
              <w:t>公司受託買賣具損失吸收能力債券</w:t>
            </w:r>
            <w:r w:rsidRPr="00D42865">
              <w:rPr>
                <w:rFonts w:hint="eastAsia"/>
                <w:szCs w:val="24"/>
              </w:rPr>
              <w:t>(</w:t>
            </w:r>
            <w:r w:rsidRPr="00D42865">
              <w:rPr>
                <w:rFonts w:hint="eastAsia"/>
                <w:szCs w:val="24"/>
              </w:rPr>
              <w:t>簡稱</w:t>
            </w:r>
            <w:r w:rsidRPr="00D42865">
              <w:rPr>
                <w:rFonts w:hint="eastAsia"/>
                <w:szCs w:val="24"/>
              </w:rPr>
              <w:t>T</w:t>
            </w:r>
            <w:r w:rsidRPr="00D42865">
              <w:rPr>
                <w:szCs w:val="24"/>
              </w:rPr>
              <w:t>LAC</w:t>
            </w:r>
            <w:r w:rsidRPr="00D42865">
              <w:rPr>
                <w:rFonts w:hint="eastAsia"/>
                <w:szCs w:val="24"/>
              </w:rPr>
              <w:t>債券</w:t>
            </w:r>
            <w:r w:rsidRPr="00D42865">
              <w:rPr>
                <w:rFonts w:hint="eastAsia"/>
                <w:szCs w:val="24"/>
              </w:rPr>
              <w:t>)</w:t>
            </w:r>
            <w:r w:rsidRPr="00D42865">
              <w:rPr>
                <w:rFonts w:hint="eastAsia"/>
                <w:szCs w:val="24"/>
              </w:rPr>
              <w:t>，委託人是否為專業投資人，信用評等是否達</w:t>
            </w:r>
            <w:r w:rsidRPr="00D42865">
              <w:rPr>
                <w:szCs w:val="24"/>
              </w:rPr>
              <w:t>BB</w:t>
            </w:r>
            <w:r w:rsidRPr="00D42865">
              <w:rPr>
                <w:rFonts w:hint="eastAsia"/>
                <w:szCs w:val="24"/>
              </w:rPr>
              <w:t>等級或以上。</w:t>
            </w:r>
          </w:p>
          <w:p w14:paraId="57EA8E16" w14:textId="77777777" w:rsidR="00AE5ECC" w:rsidRPr="00D42865" w:rsidRDefault="00AE5ECC" w:rsidP="00BC6908">
            <w:pPr>
              <w:spacing w:after="108" w:line="320" w:lineRule="exact"/>
              <w:ind w:leftChars="188" w:left="924" w:hangingChars="197" w:hanging="473"/>
              <w:jc w:val="both"/>
              <w:rPr>
                <w:szCs w:val="24"/>
              </w:rPr>
            </w:pPr>
          </w:p>
          <w:p w14:paraId="5C59D1DC" w14:textId="77777777" w:rsidR="00EA4642" w:rsidRPr="00D42865" w:rsidRDefault="00EA4642" w:rsidP="00BC6908">
            <w:pPr>
              <w:spacing w:line="320" w:lineRule="exact"/>
              <w:ind w:leftChars="150" w:left="1080" w:hangingChars="300" w:hanging="720"/>
              <w:jc w:val="both"/>
              <w:rPr>
                <w:rFonts w:ascii="微軟正黑體" w:eastAsia="微軟正黑體" w:hAnsi="微軟正黑體"/>
              </w:rPr>
            </w:pPr>
          </w:p>
          <w:p w14:paraId="7CD4C607" w14:textId="77777777" w:rsidR="00DF409B" w:rsidRPr="00D42865" w:rsidRDefault="00DF409B" w:rsidP="00BC6908">
            <w:pPr>
              <w:numPr>
                <w:ilvl w:val="0"/>
                <w:numId w:val="7"/>
              </w:numPr>
              <w:spacing w:line="320" w:lineRule="exact"/>
              <w:rPr>
                <w:rFonts w:ascii="微軟正黑體" w:eastAsia="微軟正黑體" w:hAnsi="微軟正黑體"/>
              </w:rPr>
            </w:pPr>
            <w:r w:rsidRPr="00D42865">
              <w:rPr>
                <w:rFonts w:ascii="微軟正黑體" w:eastAsia="微軟正黑體" w:hAnsi="微軟正黑體" w:hint="eastAsia"/>
              </w:rPr>
              <w:t>（刪除）</w:t>
            </w:r>
          </w:p>
        </w:tc>
        <w:tc>
          <w:tcPr>
            <w:tcW w:w="567" w:type="dxa"/>
          </w:tcPr>
          <w:p w14:paraId="09BDE3F9" w14:textId="77777777" w:rsidR="00B63BED" w:rsidRPr="00D42865" w:rsidRDefault="00B63BED" w:rsidP="001817E7">
            <w:pPr>
              <w:spacing w:line="400" w:lineRule="exact"/>
              <w:jc w:val="both"/>
              <w:rPr>
                <w:rFonts w:ascii="微軟正黑體" w:eastAsia="微軟正黑體" w:hAnsi="微軟正黑體"/>
              </w:rPr>
            </w:pPr>
          </w:p>
        </w:tc>
        <w:tc>
          <w:tcPr>
            <w:tcW w:w="567" w:type="dxa"/>
          </w:tcPr>
          <w:p w14:paraId="54DF6A73" w14:textId="77777777" w:rsidR="00B63BED" w:rsidRPr="00D42865" w:rsidRDefault="00B63BED" w:rsidP="001817E7">
            <w:pPr>
              <w:spacing w:line="400" w:lineRule="exact"/>
              <w:jc w:val="both"/>
              <w:rPr>
                <w:rFonts w:ascii="微軟正黑體" w:eastAsia="微軟正黑體" w:hAnsi="微軟正黑體"/>
              </w:rPr>
            </w:pPr>
          </w:p>
        </w:tc>
        <w:tc>
          <w:tcPr>
            <w:tcW w:w="992" w:type="dxa"/>
          </w:tcPr>
          <w:p w14:paraId="1A0390F3" w14:textId="77777777" w:rsidR="00B63BED" w:rsidRPr="00D42865" w:rsidRDefault="00B63BED" w:rsidP="001817E7">
            <w:pPr>
              <w:spacing w:line="400" w:lineRule="exact"/>
              <w:jc w:val="both"/>
              <w:rPr>
                <w:rFonts w:ascii="微軟正黑體" w:eastAsia="微軟正黑體" w:hAnsi="微軟正黑體"/>
              </w:rPr>
            </w:pPr>
          </w:p>
        </w:tc>
        <w:tc>
          <w:tcPr>
            <w:tcW w:w="1674" w:type="dxa"/>
            <w:tcBorders>
              <w:right w:val="single" w:sz="12" w:space="0" w:color="auto"/>
            </w:tcBorders>
          </w:tcPr>
          <w:p w14:paraId="15DC8595" w14:textId="77777777" w:rsidR="00B63BED" w:rsidRPr="00D42865" w:rsidRDefault="00B63BED" w:rsidP="001817E7">
            <w:pPr>
              <w:spacing w:line="400" w:lineRule="exact"/>
              <w:jc w:val="both"/>
              <w:rPr>
                <w:rFonts w:ascii="微軟正黑體" w:eastAsia="微軟正黑體" w:hAnsi="微軟正黑體"/>
              </w:rPr>
            </w:pPr>
          </w:p>
        </w:tc>
      </w:tr>
    </w:tbl>
    <w:p w14:paraId="6064BFA3" w14:textId="77777777" w:rsidR="00D239F7" w:rsidRPr="00D42865" w:rsidRDefault="00D239F7" w:rsidP="007E7E14">
      <w:pPr>
        <w:spacing w:line="500" w:lineRule="exact"/>
        <w:jc w:val="center"/>
        <w:rPr>
          <w:rFonts w:ascii="微軟正黑體" w:eastAsia="微軟正黑體" w:hAnsi="微軟正黑體"/>
          <w:spacing w:val="24"/>
        </w:rPr>
      </w:pPr>
    </w:p>
    <w:p w14:paraId="1418C8DA" w14:textId="77777777" w:rsidR="00387707" w:rsidRPr="00D42865" w:rsidRDefault="00D239F7" w:rsidP="00387707">
      <w:pPr>
        <w:spacing w:line="500" w:lineRule="exact"/>
        <w:jc w:val="center"/>
        <w:rPr>
          <w:rFonts w:ascii="微軟正黑體" w:eastAsia="微軟正黑體" w:hAnsi="微軟正黑體"/>
          <w:spacing w:val="24"/>
        </w:rPr>
      </w:pPr>
      <w:r w:rsidRPr="00D42865">
        <w:rPr>
          <w:rFonts w:ascii="微軟正黑體" w:eastAsia="微軟正黑體" w:hAnsi="微軟正黑體"/>
          <w:spacing w:val="24"/>
        </w:rPr>
        <w:br w:type="page"/>
      </w:r>
      <w:r w:rsidR="00387707" w:rsidRPr="00D42865">
        <w:rPr>
          <w:rFonts w:ascii="微軟正黑體" w:eastAsia="微軟正黑體" w:hAnsi="微軟正黑體" w:hint="eastAsia"/>
          <w:spacing w:val="24"/>
        </w:rPr>
        <w:lastRenderedPageBreak/>
        <w:t xml:space="preserve">　　　　　　證券股份有限公司</w:t>
      </w:r>
    </w:p>
    <w:p w14:paraId="15DE179C" w14:textId="596DE6DC" w:rsidR="00387707" w:rsidRPr="00D42865" w:rsidRDefault="00E36425" w:rsidP="00387707">
      <w:pPr>
        <w:spacing w:line="400" w:lineRule="exact"/>
        <w:jc w:val="center"/>
        <w:rPr>
          <w:rFonts w:ascii="微軟正黑體" w:eastAsia="微軟正黑體" w:hAnsi="微軟正黑體"/>
          <w:spacing w:val="10"/>
        </w:rPr>
      </w:pPr>
      <w:r w:rsidRPr="00D42865">
        <w:rPr>
          <w:rFonts w:ascii="微軟正黑體" w:eastAsia="微軟正黑體" w:hAnsi="微軟正黑體"/>
          <w:noProof/>
          <w:spacing w:val="10"/>
        </w:rPr>
        <mc:AlternateContent>
          <mc:Choice Requires="wps">
            <w:drawing>
              <wp:anchor distT="0" distB="0" distL="114300" distR="114300" simplePos="0" relativeHeight="251657216" behindDoc="0" locked="0" layoutInCell="0" allowOverlap="1" wp14:anchorId="6599E2A4" wp14:editId="5F7CFFCB">
                <wp:simplePos x="0" y="0"/>
                <wp:positionH relativeFrom="column">
                  <wp:posOffset>0</wp:posOffset>
                </wp:positionH>
                <wp:positionV relativeFrom="paragraph">
                  <wp:posOffset>25400</wp:posOffset>
                </wp:positionV>
                <wp:extent cx="2172335" cy="343535"/>
                <wp:effectExtent l="19050" t="19050" r="18415" b="1841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4F761720" w14:textId="77777777" w:rsidR="004431A6" w:rsidRPr="00087993" w:rsidRDefault="004431A6" w:rsidP="00387707">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9E2A4" id="Rectangle 10" o:spid="_x0000_s1031" style="position:absolute;left:0;text-align:left;margin-left:0;margin-top:2pt;width:171.05pt;height:2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QxDwIAAA4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" o:allowincell="f" filled="f" strokecolor="white" strokeweight="4pt">
                <v:textbox inset="1pt,1pt,1pt,1pt">
                  <w:txbxContent>
                    <w:p w14:paraId="4F761720" w14:textId="77777777" w:rsidR="004431A6" w:rsidRPr="00087993" w:rsidRDefault="004431A6" w:rsidP="00387707">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387707" w:rsidRPr="00D42865">
        <w:rPr>
          <w:rFonts w:ascii="微軟正黑體" w:eastAsia="微軟正黑體" w:hAnsi="微軟正黑體" w:hint="eastAsia"/>
          <w:spacing w:val="10"/>
        </w:rPr>
        <w:t>業務及收入循環：經紀</w:t>
      </w:r>
      <w:r w:rsidR="00387707" w:rsidRPr="00D42865">
        <w:rPr>
          <w:rFonts w:ascii="微軟正黑體" w:eastAsia="微軟正黑體" w:hAnsi="微軟正黑體"/>
          <w:spacing w:val="10"/>
        </w:rPr>
        <w:t>(</w:t>
      </w:r>
      <w:r w:rsidR="00387707" w:rsidRPr="00D42865">
        <w:rPr>
          <w:rFonts w:ascii="微軟正黑體" w:eastAsia="微軟正黑體" w:hAnsi="微軟正黑體" w:hint="eastAsia"/>
          <w:spacing w:val="10"/>
        </w:rPr>
        <w:t>受託買賣外國有價證券</w:t>
      </w:r>
      <w:r w:rsidR="00387707" w:rsidRPr="00D42865">
        <w:rPr>
          <w:rFonts w:ascii="微軟正黑體" w:eastAsia="微軟正黑體" w:hAnsi="微軟正黑體"/>
          <w:spacing w:val="10"/>
        </w:rPr>
        <w:t>)</w:t>
      </w:r>
    </w:p>
    <w:p w14:paraId="043C68EF" w14:textId="77777777" w:rsidR="00387707" w:rsidRPr="00D42865" w:rsidRDefault="00387707" w:rsidP="00C1698F">
      <w:pPr>
        <w:spacing w:afterLines="50" w:after="120" w:line="400" w:lineRule="exact"/>
        <w:jc w:val="center"/>
        <w:rPr>
          <w:rFonts w:ascii="微軟正黑體" w:eastAsia="微軟正黑體" w:hAnsi="微軟正黑體"/>
        </w:rPr>
      </w:pPr>
      <w:r w:rsidRPr="00D42865">
        <w:rPr>
          <w:rFonts w:ascii="微軟正黑體" w:eastAsia="微軟正黑體" w:hAnsi="微軟正黑體" w:hint="eastAsia"/>
        </w:rPr>
        <w:t>受託買賣及成交</w:t>
      </w:r>
      <w:r w:rsidR="009106F1" w:rsidRPr="00D42865">
        <w:rPr>
          <w:rFonts w:ascii="微軟正黑體" w:eastAsia="微軟正黑體" w:hAnsi="微軟正黑體" w:hint="eastAsia"/>
        </w:rPr>
        <w:t>作業</w:t>
      </w:r>
      <w:r w:rsidRPr="00D42865">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D42865" w:rsidRPr="00D42865" w14:paraId="639B11F3" w14:textId="77777777" w:rsidTr="00624275">
        <w:trPr>
          <w:cantSplit/>
          <w:trHeight w:hRule="exact" w:val="400"/>
        </w:trPr>
        <w:tc>
          <w:tcPr>
            <w:tcW w:w="1446" w:type="dxa"/>
            <w:vMerge w:val="restart"/>
            <w:tcBorders>
              <w:top w:val="single" w:sz="12" w:space="0" w:color="auto"/>
              <w:left w:val="single" w:sz="12" w:space="0" w:color="auto"/>
            </w:tcBorders>
            <w:vAlign w:val="center"/>
          </w:tcPr>
          <w:p w14:paraId="1C924137" w14:textId="77777777" w:rsidR="00387707" w:rsidRPr="00D42865" w:rsidRDefault="00387707" w:rsidP="00624275">
            <w:pPr>
              <w:jc w:val="center"/>
              <w:rPr>
                <w:rFonts w:ascii="微軟正黑體" w:eastAsia="微軟正黑體" w:hAnsi="微軟正黑體"/>
              </w:rPr>
            </w:pPr>
            <w:r w:rsidRPr="00D42865">
              <w:rPr>
                <w:rFonts w:ascii="微軟正黑體" w:eastAsia="微軟正黑體" w:hAnsi="微軟正黑體" w:hint="eastAsia"/>
              </w:rPr>
              <w:t>項目</w:t>
            </w:r>
          </w:p>
        </w:tc>
        <w:tc>
          <w:tcPr>
            <w:tcW w:w="8930" w:type="dxa"/>
            <w:vMerge w:val="restart"/>
            <w:tcBorders>
              <w:top w:val="single" w:sz="12" w:space="0" w:color="auto"/>
            </w:tcBorders>
            <w:vAlign w:val="center"/>
          </w:tcPr>
          <w:p w14:paraId="31DC8AC9" w14:textId="77777777" w:rsidR="00387707" w:rsidRPr="00D42865" w:rsidRDefault="00387707" w:rsidP="00624275">
            <w:pPr>
              <w:jc w:val="center"/>
              <w:rPr>
                <w:rFonts w:ascii="微軟正黑體" w:eastAsia="微軟正黑體" w:hAnsi="微軟正黑體"/>
              </w:rPr>
            </w:pPr>
            <w:r w:rsidRPr="00D42865">
              <w:rPr>
                <w:rFonts w:ascii="微軟正黑體" w:eastAsia="微軟正黑體" w:hAnsi="微軟正黑體" w:hint="eastAsia"/>
              </w:rPr>
              <w:t>查核程序</w:t>
            </w:r>
          </w:p>
        </w:tc>
        <w:tc>
          <w:tcPr>
            <w:tcW w:w="2126" w:type="dxa"/>
            <w:gridSpan w:val="3"/>
            <w:tcBorders>
              <w:top w:val="single" w:sz="12" w:space="0" w:color="auto"/>
            </w:tcBorders>
            <w:vAlign w:val="center"/>
          </w:tcPr>
          <w:p w14:paraId="74C51683" w14:textId="77777777" w:rsidR="00387707" w:rsidRPr="00D42865" w:rsidRDefault="00387707" w:rsidP="00624275">
            <w:pPr>
              <w:jc w:val="center"/>
              <w:rPr>
                <w:rFonts w:ascii="微軟正黑體" w:eastAsia="微軟正黑體" w:hAnsi="微軟正黑體"/>
                <w:spacing w:val="60"/>
                <w:szCs w:val="24"/>
              </w:rPr>
            </w:pPr>
            <w:r w:rsidRPr="00D42865">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47FD8318" w14:textId="77777777" w:rsidR="00387707" w:rsidRPr="00D42865" w:rsidRDefault="00387707" w:rsidP="00624275">
            <w:pPr>
              <w:jc w:val="center"/>
              <w:rPr>
                <w:rFonts w:ascii="微軟正黑體" w:eastAsia="微軟正黑體" w:hAnsi="微軟正黑體"/>
              </w:rPr>
            </w:pPr>
            <w:r w:rsidRPr="00D42865">
              <w:rPr>
                <w:rFonts w:ascii="微軟正黑體" w:eastAsia="微軟正黑體" w:hAnsi="微軟正黑體" w:hint="eastAsia"/>
                <w:spacing w:val="60"/>
              </w:rPr>
              <w:t>底稿索引</w:t>
            </w:r>
          </w:p>
        </w:tc>
      </w:tr>
      <w:tr w:rsidR="00D42865" w:rsidRPr="00D42865" w14:paraId="513D286A" w14:textId="77777777" w:rsidTr="00624275">
        <w:trPr>
          <w:cantSplit/>
          <w:trHeight w:hRule="exact" w:val="400"/>
        </w:trPr>
        <w:tc>
          <w:tcPr>
            <w:tcW w:w="1446" w:type="dxa"/>
            <w:vMerge/>
            <w:tcBorders>
              <w:left w:val="single" w:sz="12" w:space="0" w:color="auto"/>
            </w:tcBorders>
          </w:tcPr>
          <w:p w14:paraId="4F0C7623" w14:textId="77777777" w:rsidR="00387707" w:rsidRPr="00D42865" w:rsidRDefault="00387707" w:rsidP="00624275">
            <w:pPr>
              <w:rPr>
                <w:rFonts w:ascii="微軟正黑體" w:eastAsia="微軟正黑體" w:hAnsi="微軟正黑體"/>
              </w:rPr>
            </w:pPr>
          </w:p>
        </w:tc>
        <w:tc>
          <w:tcPr>
            <w:tcW w:w="8930" w:type="dxa"/>
            <w:vMerge/>
          </w:tcPr>
          <w:p w14:paraId="2C1CF4E8" w14:textId="77777777" w:rsidR="00387707" w:rsidRPr="00D42865" w:rsidRDefault="00387707" w:rsidP="00624275">
            <w:pPr>
              <w:rPr>
                <w:rFonts w:ascii="微軟正黑體" w:eastAsia="微軟正黑體" w:hAnsi="微軟正黑體"/>
              </w:rPr>
            </w:pPr>
          </w:p>
        </w:tc>
        <w:tc>
          <w:tcPr>
            <w:tcW w:w="567" w:type="dxa"/>
          </w:tcPr>
          <w:p w14:paraId="6DEC3A1A" w14:textId="77777777" w:rsidR="00387707" w:rsidRPr="00D42865" w:rsidRDefault="00387707" w:rsidP="00624275">
            <w:pPr>
              <w:jc w:val="center"/>
              <w:rPr>
                <w:rFonts w:ascii="微軟正黑體" w:eastAsia="微軟正黑體" w:hAnsi="微軟正黑體"/>
                <w:szCs w:val="24"/>
              </w:rPr>
            </w:pPr>
            <w:r w:rsidRPr="00D42865">
              <w:rPr>
                <w:rFonts w:ascii="微軟正黑體" w:eastAsia="微軟正黑體" w:hAnsi="微軟正黑體" w:hint="eastAsia"/>
                <w:szCs w:val="24"/>
              </w:rPr>
              <w:t>是</w:t>
            </w:r>
          </w:p>
        </w:tc>
        <w:tc>
          <w:tcPr>
            <w:tcW w:w="567" w:type="dxa"/>
          </w:tcPr>
          <w:p w14:paraId="1A7DDEC6" w14:textId="77777777" w:rsidR="00387707" w:rsidRPr="00D42865" w:rsidRDefault="00387707" w:rsidP="00624275">
            <w:pPr>
              <w:jc w:val="center"/>
              <w:rPr>
                <w:rFonts w:ascii="微軟正黑體" w:eastAsia="微軟正黑體" w:hAnsi="微軟正黑體"/>
                <w:szCs w:val="24"/>
              </w:rPr>
            </w:pPr>
            <w:r w:rsidRPr="00D42865">
              <w:rPr>
                <w:rFonts w:ascii="微軟正黑體" w:eastAsia="微軟正黑體" w:hAnsi="微軟正黑體" w:hint="eastAsia"/>
                <w:szCs w:val="24"/>
              </w:rPr>
              <w:t>否</w:t>
            </w:r>
          </w:p>
        </w:tc>
        <w:tc>
          <w:tcPr>
            <w:tcW w:w="992" w:type="dxa"/>
          </w:tcPr>
          <w:p w14:paraId="69D817FC" w14:textId="77777777" w:rsidR="00387707" w:rsidRPr="00D42865" w:rsidRDefault="00387707" w:rsidP="00624275">
            <w:pPr>
              <w:jc w:val="center"/>
              <w:rPr>
                <w:rFonts w:ascii="微軟正黑體" w:eastAsia="微軟正黑體" w:hAnsi="微軟正黑體"/>
                <w:szCs w:val="24"/>
              </w:rPr>
            </w:pPr>
            <w:r w:rsidRPr="00D42865">
              <w:rPr>
                <w:rFonts w:ascii="微軟正黑體" w:eastAsia="微軟正黑體" w:hAnsi="微軟正黑體" w:hint="eastAsia"/>
                <w:szCs w:val="24"/>
              </w:rPr>
              <w:t>不適用</w:t>
            </w:r>
          </w:p>
        </w:tc>
        <w:tc>
          <w:tcPr>
            <w:tcW w:w="1674" w:type="dxa"/>
            <w:vMerge/>
            <w:tcBorders>
              <w:right w:val="single" w:sz="12" w:space="0" w:color="auto"/>
            </w:tcBorders>
          </w:tcPr>
          <w:p w14:paraId="221D1862" w14:textId="77777777" w:rsidR="00387707" w:rsidRPr="00D42865" w:rsidRDefault="00387707" w:rsidP="00624275">
            <w:pPr>
              <w:rPr>
                <w:rFonts w:ascii="微軟正黑體" w:eastAsia="微軟正黑體" w:hAnsi="微軟正黑體"/>
              </w:rPr>
            </w:pPr>
          </w:p>
        </w:tc>
      </w:tr>
      <w:tr w:rsidR="00387707" w:rsidRPr="00D42865" w14:paraId="43228234" w14:textId="77777777" w:rsidTr="001E3105">
        <w:trPr>
          <w:trHeight w:hRule="exact" w:val="8147"/>
        </w:trPr>
        <w:tc>
          <w:tcPr>
            <w:tcW w:w="1446" w:type="dxa"/>
            <w:tcBorders>
              <w:left w:val="single" w:sz="12" w:space="0" w:color="auto"/>
            </w:tcBorders>
          </w:tcPr>
          <w:p w14:paraId="324448EB" w14:textId="77777777" w:rsidR="00387707" w:rsidRPr="00D42865" w:rsidRDefault="00387707" w:rsidP="00624275">
            <w:pPr>
              <w:spacing w:line="400" w:lineRule="exact"/>
              <w:jc w:val="both"/>
              <w:rPr>
                <w:rFonts w:ascii="微軟正黑體" w:eastAsia="微軟正黑體" w:hAnsi="微軟正黑體"/>
              </w:rPr>
            </w:pPr>
            <w:r w:rsidRPr="00D42865">
              <w:rPr>
                <w:rFonts w:ascii="微軟正黑體" w:eastAsia="微軟正黑體" w:hAnsi="微軟正黑體" w:hint="eastAsia"/>
              </w:rPr>
              <w:t>受託買賣及成交作業</w:t>
            </w:r>
          </w:p>
        </w:tc>
        <w:tc>
          <w:tcPr>
            <w:tcW w:w="8930" w:type="dxa"/>
          </w:tcPr>
          <w:p w14:paraId="00AE341F" w14:textId="77777777" w:rsidR="00AE5ECC" w:rsidRPr="00D42865" w:rsidRDefault="00AE5ECC" w:rsidP="006524C6">
            <w:pPr>
              <w:spacing w:line="360" w:lineRule="exact"/>
              <w:ind w:leftChars="188" w:left="1018" w:hangingChars="197" w:hanging="567"/>
              <w:jc w:val="both"/>
              <w:rPr>
                <w:rFonts w:ascii="微軟正黑體" w:eastAsia="微軟正黑體" w:hAnsi="微軟正黑體"/>
                <w:spacing w:val="24"/>
              </w:rPr>
            </w:pPr>
            <w:r w:rsidRPr="00D42865">
              <w:rPr>
                <w:rFonts w:ascii="微軟正黑體" w:eastAsia="微軟正黑體" w:hAnsi="微軟正黑體" w:hint="eastAsia"/>
                <w:spacing w:val="24"/>
              </w:rPr>
              <w:t>(七)公司受託買進具損失吸收能力債券(TLAC)、無信用評等或信用評等未達主管機關認可之信用評等機構評等達一定等級以上之外國債券，是否依下列規定辦理:</w:t>
            </w:r>
          </w:p>
          <w:p w14:paraId="36122716" w14:textId="77777777" w:rsidR="00AE5ECC" w:rsidRPr="00D42865" w:rsidRDefault="00AE5ECC" w:rsidP="006524C6">
            <w:pPr>
              <w:spacing w:line="360" w:lineRule="exact"/>
              <w:ind w:leftChars="404" w:left="1238" w:hangingChars="93" w:hanging="268"/>
              <w:jc w:val="both"/>
              <w:rPr>
                <w:rFonts w:ascii="微軟正黑體" w:eastAsia="微軟正黑體" w:hAnsi="微軟正黑體"/>
                <w:spacing w:val="24"/>
              </w:rPr>
            </w:pPr>
            <w:r w:rsidRPr="00D42865">
              <w:rPr>
                <w:rFonts w:ascii="微軟正黑體" w:eastAsia="微軟正黑體" w:hAnsi="微軟正黑體" w:hint="eastAsia"/>
                <w:spacing w:val="24"/>
              </w:rPr>
              <w:t>1</w:t>
            </w:r>
            <w:r w:rsidRPr="00D42865">
              <w:rPr>
                <w:rFonts w:ascii="標楷體" w:eastAsia="標楷體" w:hAnsi="標楷體" w:hint="eastAsia"/>
                <w:spacing w:val="24"/>
              </w:rPr>
              <w:t>.</w:t>
            </w:r>
            <w:r w:rsidRPr="00D42865">
              <w:rPr>
                <w:rFonts w:ascii="微軟正黑體" w:eastAsia="微軟正黑體" w:hAnsi="微軟正黑體" w:hint="eastAsia"/>
                <w:spacing w:val="24"/>
              </w:rPr>
              <w:t>公司對於非屬專業機構投資人之委託人是否預</w:t>
            </w:r>
            <w:proofErr w:type="gramStart"/>
            <w:r w:rsidRPr="00D42865">
              <w:rPr>
                <w:rFonts w:ascii="微軟正黑體" w:eastAsia="微軟正黑體" w:hAnsi="微軟正黑體" w:hint="eastAsia"/>
                <w:spacing w:val="24"/>
              </w:rPr>
              <w:t>收款項並匯入</w:t>
            </w:r>
            <w:proofErr w:type="gramEnd"/>
            <w:r w:rsidRPr="00D42865">
              <w:rPr>
                <w:rFonts w:ascii="微軟正黑體" w:eastAsia="微軟正黑體" w:hAnsi="微軟正黑體" w:hint="eastAsia"/>
                <w:spacing w:val="24"/>
              </w:rPr>
              <w:t>公司專戶，或先辦理圈存款項，才接受委託買進。</w:t>
            </w:r>
          </w:p>
          <w:p w14:paraId="717235B5" w14:textId="4F123197" w:rsidR="00AE5ECC" w:rsidRPr="00D42865" w:rsidRDefault="00AE5ECC" w:rsidP="006524C6">
            <w:pPr>
              <w:spacing w:line="360" w:lineRule="exact"/>
              <w:ind w:leftChars="404" w:left="1238" w:hangingChars="93" w:hanging="268"/>
              <w:jc w:val="both"/>
              <w:rPr>
                <w:rFonts w:ascii="微軟正黑體" w:eastAsia="微軟正黑體" w:hAnsi="微軟正黑體"/>
                <w:spacing w:val="24"/>
              </w:rPr>
            </w:pPr>
            <w:r w:rsidRPr="00D42865">
              <w:rPr>
                <w:rFonts w:ascii="微軟正黑體" w:eastAsia="微軟正黑體" w:hAnsi="微軟正黑體" w:hint="eastAsia"/>
                <w:spacing w:val="24"/>
              </w:rPr>
              <w:t>2.</w:t>
            </w:r>
            <w:r w:rsidR="00D42865" w:rsidRPr="006524C6">
              <w:rPr>
                <w:rFonts w:ascii="微軟正黑體" w:eastAsia="微軟正黑體" w:hAnsi="微軟正黑體" w:hint="eastAsia"/>
                <w:color w:val="000000" w:themeColor="text1"/>
                <w:spacing w:val="10"/>
                <w:szCs w:val="24"/>
              </w:rPr>
              <w:t>除委託人為專業機構投資人及高淨值投資法人外，</w:t>
            </w:r>
            <w:r w:rsidRPr="00D42865">
              <w:rPr>
                <w:rFonts w:ascii="微軟正黑體" w:eastAsia="微軟正黑體" w:hAnsi="微軟正黑體" w:hint="eastAsia"/>
                <w:spacing w:val="24"/>
              </w:rPr>
              <w:t>公司對於初次交易之委託人是否簽具風險預告書，或每次受託買進時揭露投資風險並留存紀錄。</w:t>
            </w:r>
          </w:p>
          <w:p w14:paraId="45834755" w14:textId="77777777" w:rsidR="00AE5ECC" w:rsidRPr="00D42865" w:rsidRDefault="00AE5ECC" w:rsidP="006524C6">
            <w:pPr>
              <w:spacing w:line="360" w:lineRule="exact"/>
              <w:ind w:leftChars="404" w:left="1238" w:hangingChars="93" w:hanging="268"/>
              <w:jc w:val="both"/>
              <w:rPr>
                <w:rFonts w:ascii="微軟正黑體" w:eastAsia="微軟正黑體" w:hAnsi="微軟正黑體"/>
                <w:spacing w:val="24"/>
              </w:rPr>
            </w:pPr>
            <w:r w:rsidRPr="00D42865">
              <w:rPr>
                <w:rFonts w:ascii="微軟正黑體" w:eastAsia="微軟正黑體" w:hAnsi="微軟正黑體" w:hint="eastAsia"/>
                <w:spacing w:val="24"/>
              </w:rPr>
              <w:t>3.公司是否於每月對</w:t>
            </w:r>
            <w:proofErr w:type="gramStart"/>
            <w:r w:rsidRPr="00D42865">
              <w:rPr>
                <w:rFonts w:ascii="微軟正黑體" w:eastAsia="微軟正黑體" w:hAnsi="微軟正黑體" w:hint="eastAsia"/>
                <w:spacing w:val="24"/>
              </w:rPr>
              <w:t>帳單</w:t>
            </w:r>
            <w:proofErr w:type="gramEnd"/>
            <w:r w:rsidRPr="00D42865">
              <w:rPr>
                <w:rFonts w:ascii="微軟正黑體" w:eastAsia="微軟正黑體" w:hAnsi="微軟正黑體" w:hint="eastAsia"/>
                <w:spacing w:val="24"/>
              </w:rPr>
              <w:t>揭露投資風險。</w:t>
            </w:r>
          </w:p>
          <w:p w14:paraId="7EB6329B" w14:textId="295D3C51" w:rsidR="006524C6" w:rsidRPr="00011FB4" w:rsidRDefault="006524C6" w:rsidP="006524C6">
            <w:pPr>
              <w:spacing w:line="360" w:lineRule="exact"/>
              <w:ind w:leftChars="206" w:left="1298" w:hangingChars="279" w:hanging="804"/>
              <w:jc w:val="both"/>
              <w:rPr>
                <w:rFonts w:ascii="微軟正黑體" w:eastAsia="微軟正黑體" w:hAnsi="微軟正黑體"/>
                <w:color w:val="FF0000"/>
                <w:spacing w:val="24"/>
                <w:u w:val="single"/>
              </w:rPr>
            </w:pPr>
            <w:r w:rsidRPr="006524C6">
              <w:rPr>
                <w:rFonts w:ascii="微軟正黑體" w:eastAsia="微軟正黑體" w:hAnsi="微軟正黑體" w:hint="eastAsia"/>
                <w:color w:val="FF0000"/>
                <w:spacing w:val="24"/>
                <w:u w:val="single"/>
              </w:rPr>
              <w:t>(</w:t>
            </w:r>
            <w:r w:rsidRPr="006524C6">
              <w:rPr>
                <w:rFonts w:ascii="微軟正黑體" w:eastAsia="微軟正黑體" w:hAnsi="微軟正黑體" w:hint="eastAsia"/>
                <w:color w:val="FF0000"/>
                <w:spacing w:val="24"/>
                <w:u w:val="single"/>
              </w:rPr>
              <w:t>八</w:t>
            </w:r>
            <w:r w:rsidRPr="006524C6">
              <w:rPr>
                <w:rFonts w:ascii="微軟正黑體" w:eastAsia="微軟正黑體" w:hAnsi="微軟正黑體" w:hint="eastAsia"/>
                <w:color w:val="FF0000"/>
                <w:spacing w:val="24"/>
                <w:u w:val="single"/>
              </w:rPr>
              <w:t>)</w:t>
            </w:r>
            <w:r w:rsidRPr="00011FB4">
              <w:rPr>
                <w:rFonts w:ascii="微軟正黑體" w:eastAsia="微軟正黑體" w:hAnsi="微軟正黑體" w:hint="eastAsia"/>
                <w:color w:val="FF0000"/>
                <w:spacing w:val="24"/>
                <w:u w:val="single"/>
              </w:rPr>
              <w:t>公司接受委託人買賣外國虛擬資產ETF，是否依下列規定辦理：</w:t>
            </w:r>
          </w:p>
          <w:p w14:paraId="2EC061F7" w14:textId="3E5B97BF" w:rsidR="006524C6" w:rsidRPr="00011FB4" w:rsidRDefault="006524C6" w:rsidP="006524C6">
            <w:pPr>
              <w:spacing w:line="360" w:lineRule="exact"/>
              <w:ind w:leftChars="432" w:left="1305" w:hangingChars="93" w:hanging="268"/>
              <w:jc w:val="both"/>
              <w:rPr>
                <w:rFonts w:ascii="微軟正黑體" w:eastAsia="微軟正黑體" w:hAnsi="微軟正黑體"/>
                <w:color w:val="FF0000"/>
                <w:spacing w:val="24"/>
                <w:u w:val="single"/>
              </w:rPr>
            </w:pPr>
            <w:r w:rsidRPr="00011FB4">
              <w:rPr>
                <w:rFonts w:ascii="微軟正黑體" w:eastAsia="微軟正黑體" w:hAnsi="微軟正黑體" w:hint="eastAsia"/>
                <w:color w:val="FF0000"/>
                <w:spacing w:val="24"/>
                <w:u w:val="single"/>
              </w:rPr>
              <w:t>1.委託人以專業投資人為限。</w:t>
            </w:r>
          </w:p>
          <w:p w14:paraId="257B0BBC" w14:textId="5AD94949" w:rsidR="006524C6" w:rsidRPr="00011FB4" w:rsidRDefault="006524C6" w:rsidP="006524C6">
            <w:pPr>
              <w:spacing w:line="360" w:lineRule="exact"/>
              <w:ind w:leftChars="432" w:left="1305" w:hangingChars="93" w:hanging="268"/>
              <w:jc w:val="both"/>
              <w:rPr>
                <w:rFonts w:ascii="微軟正黑體" w:eastAsia="微軟正黑體" w:hAnsi="微軟正黑體"/>
                <w:color w:val="FF0000"/>
                <w:spacing w:val="24"/>
                <w:u w:val="single"/>
              </w:rPr>
            </w:pPr>
            <w:r w:rsidRPr="00011FB4">
              <w:rPr>
                <w:rFonts w:ascii="微軟正黑體" w:eastAsia="微軟正黑體" w:hAnsi="微軟正黑體" w:hint="eastAsia"/>
                <w:color w:val="FF0000"/>
                <w:spacing w:val="24"/>
                <w:u w:val="single"/>
              </w:rPr>
              <w:t>2.公司應建立適當之虛擬資產ETF商品適合度制度並報經董事會通過，其內容至少應包括該商品屬性評估、瞭解客戶程序及客戶屬性評估，並於委託人初次買進前評估委託人具備虛擬資產暨相關商品投資專業知識及具備一定投資經驗，以瞭解客戶委託買賣該商品之</w:t>
            </w:r>
            <w:proofErr w:type="gramStart"/>
            <w:r w:rsidRPr="00011FB4">
              <w:rPr>
                <w:rFonts w:ascii="微軟正黑體" w:eastAsia="微軟正黑體" w:hAnsi="微軟正黑體" w:hint="eastAsia"/>
                <w:color w:val="FF0000"/>
                <w:spacing w:val="24"/>
                <w:u w:val="single"/>
              </w:rPr>
              <w:t>適配性</w:t>
            </w:r>
            <w:proofErr w:type="gramEnd"/>
            <w:r w:rsidRPr="00011FB4">
              <w:rPr>
                <w:rFonts w:ascii="微軟正黑體" w:eastAsia="微軟正黑體" w:hAnsi="微軟正黑體" w:hint="eastAsia"/>
                <w:color w:val="FF0000"/>
                <w:spacing w:val="24"/>
                <w:u w:val="single"/>
              </w:rPr>
              <w:t>。</w:t>
            </w:r>
          </w:p>
          <w:p w14:paraId="7C7DFE50" w14:textId="5CDD599F" w:rsidR="006524C6" w:rsidRPr="00011FB4" w:rsidRDefault="006524C6" w:rsidP="006524C6">
            <w:pPr>
              <w:spacing w:line="360" w:lineRule="exact"/>
              <w:ind w:leftChars="432" w:left="1305" w:hangingChars="93" w:hanging="268"/>
              <w:jc w:val="both"/>
              <w:rPr>
                <w:rFonts w:ascii="微軟正黑體" w:eastAsia="微軟正黑體" w:hAnsi="微軟正黑體"/>
                <w:color w:val="FF0000"/>
                <w:spacing w:val="24"/>
                <w:u w:val="single"/>
              </w:rPr>
            </w:pPr>
            <w:r w:rsidRPr="00011FB4">
              <w:rPr>
                <w:rFonts w:ascii="微軟正黑體" w:eastAsia="微軟正黑體" w:hAnsi="微軟正黑體" w:hint="eastAsia"/>
                <w:color w:val="FF0000"/>
                <w:spacing w:val="24"/>
                <w:u w:val="single"/>
              </w:rPr>
              <w:t>3.公司接受委託買賣外國虛擬資產ETF，除專業機構投資人外，公司應於委託人初次買進前提供虛擬資產ETF相關商品資訊，且應由委託人於初次買進前簽具風險預告書，公司始得接受其委託。</w:t>
            </w:r>
          </w:p>
          <w:p w14:paraId="08924D29" w14:textId="32C41C61" w:rsidR="006524C6" w:rsidRDefault="006524C6" w:rsidP="006524C6">
            <w:pPr>
              <w:spacing w:line="360" w:lineRule="exact"/>
              <w:ind w:leftChars="432" w:left="1305" w:hangingChars="93" w:hanging="268"/>
              <w:jc w:val="both"/>
              <w:rPr>
                <w:rFonts w:ascii="微軟正黑體" w:eastAsia="微軟正黑體" w:hAnsi="微軟正黑體"/>
                <w:color w:val="FF0000"/>
                <w:spacing w:val="24"/>
                <w:u w:val="single"/>
              </w:rPr>
            </w:pPr>
            <w:r w:rsidRPr="00011FB4">
              <w:rPr>
                <w:rFonts w:ascii="微軟正黑體" w:eastAsia="微軟正黑體" w:hAnsi="微軟正黑體" w:hint="eastAsia"/>
                <w:color w:val="FF0000"/>
                <w:spacing w:val="24"/>
                <w:u w:val="single"/>
              </w:rPr>
              <w:t>4.公司應定期對業務人員辦理虛擬資產暨相關商品之教育訓練，以利業務人員充分瞭解該商品。</w:t>
            </w:r>
          </w:p>
          <w:p w14:paraId="44232FB7" w14:textId="4D814481" w:rsidR="00DF409B" w:rsidRPr="00D42865" w:rsidRDefault="00DF409B" w:rsidP="006524C6">
            <w:pPr>
              <w:pStyle w:val="a5"/>
              <w:spacing w:line="380" w:lineRule="exact"/>
              <w:rPr>
                <w:rFonts w:ascii="微軟正黑體" w:eastAsia="微軟正黑體" w:hAnsi="微軟正黑體" w:hint="eastAsia"/>
              </w:rPr>
            </w:pPr>
          </w:p>
        </w:tc>
        <w:tc>
          <w:tcPr>
            <w:tcW w:w="567" w:type="dxa"/>
          </w:tcPr>
          <w:p w14:paraId="14EA5A12" w14:textId="77777777" w:rsidR="00387707" w:rsidRPr="00D42865" w:rsidRDefault="00387707" w:rsidP="00624275">
            <w:pPr>
              <w:spacing w:line="400" w:lineRule="exact"/>
              <w:jc w:val="both"/>
              <w:rPr>
                <w:rFonts w:ascii="微軟正黑體" w:eastAsia="微軟正黑體" w:hAnsi="微軟正黑體"/>
              </w:rPr>
            </w:pPr>
          </w:p>
        </w:tc>
        <w:tc>
          <w:tcPr>
            <w:tcW w:w="567" w:type="dxa"/>
          </w:tcPr>
          <w:p w14:paraId="7D8E2F2A" w14:textId="77777777" w:rsidR="00387707" w:rsidRPr="00D42865" w:rsidRDefault="00387707" w:rsidP="00624275">
            <w:pPr>
              <w:spacing w:line="400" w:lineRule="exact"/>
              <w:jc w:val="both"/>
              <w:rPr>
                <w:rFonts w:ascii="微軟正黑體" w:eastAsia="微軟正黑體" w:hAnsi="微軟正黑體"/>
              </w:rPr>
            </w:pPr>
          </w:p>
        </w:tc>
        <w:tc>
          <w:tcPr>
            <w:tcW w:w="992" w:type="dxa"/>
          </w:tcPr>
          <w:p w14:paraId="52B45B2A" w14:textId="77777777" w:rsidR="00387707" w:rsidRPr="00D42865" w:rsidRDefault="00387707" w:rsidP="00624275">
            <w:pPr>
              <w:spacing w:line="400" w:lineRule="exact"/>
              <w:jc w:val="both"/>
              <w:rPr>
                <w:rFonts w:ascii="微軟正黑體" w:eastAsia="微軟正黑體" w:hAnsi="微軟正黑體"/>
              </w:rPr>
            </w:pPr>
          </w:p>
        </w:tc>
        <w:tc>
          <w:tcPr>
            <w:tcW w:w="1674" w:type="dxa"/>
            <w:tcBorders>
              <w:right w:val="single" w:sz="12" w:space="0" w:color="auto"/>
            </w:tcBorders>
          </w:tcPr>
          <w:p w14:paraId="6C1A2C4D" w14:textId="77777777" w:rsidR="00387707" w:rsidRPr="00D42865" w:rsidRDefault="00387707" w:rsidP="00624275">
            <w:pPr>
              <w:spacing w:line="400" w:lineRule="exact"/>
              <w:jc w:val="both"/>
              <w:rPr>
                <w:rFonts w:ascii="微軟正黑體" w:eastAsia="微軟正黑體" w:hAnsi="微軟正黑體"/>
              </w:rPr>
            </w:pPr>
          </w:p>
        </w:tc>
      </w:tr>
    </w:tbl>
    <w:p w14:paraId="1DE9E507" w14:textId="77777777" w:rsidR="00387707" w:rsidRPr="00D42865" w:rsidRDefault="00387707" w:rsidP="007E7E14">
      <w:pPr>
        <w:spacing w:line="500" w:lineRule="exact"/>
        <w:jc w:val="center"/>
        <w:rPr>
          <w:rFonts w:ascii="微軟正黑體" w:eastAsia="微軟正黑體" w:hAnsi="微軟正黑體"/>
          <w:spacing w:val="24"/>
        </w:rPr>
      </w:pPr>
    </w:p>
    <w:p w14:paraId="0827760E" w14:textId="77777777" w:rsidR="006524C6" w:rsidRPr="00D42865" w:rsidRDefault="00387707" w:rsidP="006524C6">
      <w:pPr>
        <w:spacing w:line="500" w:lineRule="exact"/>
        <w:jc w:val="center"/>
        <w:rPr>
          <w:rFonts w:ascii="微軟正黑體" w:eastAsia="微軟正黑體" w:hAnsi="微軟正黑體"/>
          <w:spacing w:val="24"/>
        </w:rPr>
      </w:pPr>
      <w:r w:rsidRPr="00D42865">
        <w:rPr>
          <w:rFonts w:ascii="微軟正黑體" w:eastAsia="微軟正黑體" w:hAnsi="微軟正黑體"/>
          <w:spacing w:val="24"/>
        </w:rPr>
        <w:br w:type="page"/>
      </w:r>
      <w:r w:rsidR="007E7E14" w:rsidRPr="00D42865">
        <w:rPr>
          <w:rFonts w:ascii="微軟正黑體" w:eastAsia="微軟正黑體" w:hAnsi="微軟正黑體" w:hint="eastAsia"/>
          <w:spacing w:val="24"/>
        </w:rPr>
        <w:lastRenderedPageBreak/>
        <w:t xml:space="preserve">　　　　　　</w:t>
      </w:r>
      <w:r w:rsidR="006524C6" w:rsidRPr="00D42865">
        <w:rPr>
          <w:rFonts w:ascii="微軟正黑體" w:eastAsia="微軟正黑體" w:hAnsi="微軟正黑體" w:hint="eastAsia"/>
          <w:spacing w:val="24"/>
        </w:rPr>
        <w:t>證券股份有限公司</w:t>
      </w:r>
    </w:p>
    <w:p w14:paraId="6CE89BF3" w14:textId="77777777" w:rsidR="006524C6" w:rsidRPr="00D42865" w:rsidRDefault="006524C6" w:rsidP="006524C6">
      <w:pPr>
        <w:spacing w:line="400" w:lineRule="exact"/>
        <w:jc w:val="center"/>
        <w:rPr>
          <w:rFonts w:ascii="微軟正黑體" w:eastAsia="微軟正黑體" w:hAnsi="微軟正黑體"/>
          <w:spacing w:val="10"/>
        </w:rPr>
      </w:pPr>
      <w:r w:rsidRPr="00D42865">
        <w:rPr>
          <w:rFonts w:ascii="微軟正黑體" w:eastAsia="微軟正黑體" w:hAnsi="微軟正黑體"/>
          <w:noProof/>
          <w:spacing w:val="10"/>
        </w:rPr>
        <mc:AlternateContent>
          <mc:Choice Requires="wps">
            <w:drawing>
              <wp:anchor distT="0" distB="0" distL="114300" distR="114300" simplePos="0" relativeHeight="251666432" behindDoc="0" locked="0" layoutInCell="0" allowOverlap="1" wp14:anchorId="1DA6BD4C" wp14:editId="20B8C987">
                <wp:simplePos x="0" y="0"/>
                <wp:positionH relativeFrom="column">
                  <wp:posOffset>0</wp:posOffset>
                </wp:positionH>
                <wp:positionV relativeFrom="paragraph">
                  <wp:posOffset>25400</wp:posOffset>
                </wp:positionV>
                <wp:extent cx="2172335" cy="343535"/>
                <wp:effectExtent l="19050" t="19050" r="18415" b="18415"/>
                <wp:wrapNone/>
                <wp:docPr id="212861544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122997CC" w14:textId="77777777" w:rsidR="006524C6" w:rsidRPr="00087993" w:rsidRDefault="006524C6" w:rsidP="006524C6">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6BD4C" id="Rectangle 5" o:spid="_x0000_s1032" style="position:absolute;left:0;text-align:left;margin-left:0;margin-top:2pt;width:171.05pt;height:2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" o:allowincell="f" filled="f" strokecolor="white" strokeweight="4pt">
                <v:textbox inset="1pt,1pt,1pt,1pt">
                  <w:txbxContent>
                    <w:p w14:paraId="122997CC" w14:textId="77777777" w:rsidR="006524C6" w:rsidRPr="00087993" w:rsidRDefault="006524C6" w:rsidP="006524C6">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Pr="00D42865">
        <w:rPr>
          <w:rFonts w:ascii="微軟正黑體" w:eastAsia="微軟正黑體" w:hAnsi="微軟正黑體" w:hint="eastAsia"/>
          <w:spacing w:val="10"/>
        </w:rPr>
        <w:t>業務及收入循環：經紀</w:t>
      </w:r>
      <w:r w:rsidRPr="00D42865">
        <w:rPr>
          <w:rFonts w:ascii="微軟正黑體" w:eastAsia="微軟正黑體" w:hAnsi="微軟正黑體"/>
          <w:spacing w:val="10"/>
        </w:rPr>
        <w:t>(</w:t>
      </w:r>
      <w:r w:rsidRPr="00D42865">
        <w:rPr>
          <w:rFonts w:ascii="微軟正黑體" w:eastAsia="微軟正黑體" w:hAnsi="微軟正黑體" w:hint="eastAsia"/>
          <w:spacing w:val="10"/>
        </w:rPr>
        <w:t>受託買賣外國有價證券</w:t>
      </w:r>
      <w:r w:rsidRPr="00D42865">
        <w:rPr>
          <w:rFonts w:ascii="微軟正黑體" w:eastAsia="微軟正黑體" w:hAnsi="微軟正黑體"/>
          <w:spacing w:val="10"/>
        </w:rPr>
        <w:t>)</w:t>
      </w:r>
    </w:p>
    <w:p w14:paraId="32B3A134" w14:textId="77777777" w:rsidR="006524C6" w:rsidRPr="00D42865" w:rsidRDefault="006524C6" w:rsidP="006524C6">
      <w:pPr>
        <w:spacing w:afterLines="50" w:after="120" w:line="400" w:lineRule="exact"/>
        <w:jc w:val="center"/>
        <w:rPr>
          <w:rFonts w:ascii="微軟正黑體" w:eastAsia="微軟正黑體" w:hAnsi="微軟正黑體"/>
        </w:rPr>
      </w:pPr>
      <w:r w:rsidRPr="00D42865">
        <w:rPr>
          <w:rFonts w:ascii="微軟正黑體" w:eastAsia="微軟正黑體" w:hAnsi="微軟正黑體" w:hint="eastAsia"/>
        </w:rPr>
        <w:t>受託買賣及成交作業查核明細表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6524C6" w:rsidRPr="00D42865" w14:paraId="7BC3298E" w14:textId="77777777" w:rsidTr="00074787">
        <w:trPr>
          <w:cantSplit/>
          <w:trHeight w:hRule="exact" w:val="400"/>
        </w:trPr>
        <w:tc>
          <w:tcPr>
            <w:tcW w:w="1446" w:type="dxa"/>
            <w:vMerge w:val="restart"/>
            <w:tcBorders>
              <w:top w:val="single" w:sz="12" w:space="0" w:color="auto"/>
              <w:left w:val="single" w:sz="12" w:space="0" w:color="auto"/>
            </w:tcBorders>
            <w:vAlign w:val="center"/>
          </w:tcPr>
          <w:p w14:paraId="303C1F55" w14:textId="77777777" w:rsidR="006524C6" w:rsidRPr="00D42865" w:rsidRDefault="006524C6" w:rsidP="00074787">
            <w:pPr>
              <w:jc w:val="center"/>
              <w:rPr>
                <w:rFonts w:ascii="微軟正黑體" w:eastAsia="微軟正黑體" w:hAnsi="微軟正黑體"/>
              </w:rPr>
            </w:pPr>
            <w:r w:rsidRPr="00D42865">
              <w:rPr>
                <w:rFonts w:ascii="微軟正黑體" w:eastAsia="微軟正黑體" w:hAnsi="微軟正黑體" w:hint="eastAsia"/>
              </w:rPr>
              <w:t>項目</w:t>
            </w:r>
          </w:p>
        </w:tc>
        <w:tc>
          <w:tcPr>
            <w:tcW w:w="8930" w:type="dxa"/>
            <w:vMerge w:val="restart"/>
            <w:tcBorders>
              <w:top w:val="single" w:sz="12" w:space="0" w:color="auto"/>
            </w:tcBorders>
            <w:vAlign w:val="center"/>
          </w:tcPr>
          <w:p w14:paraId="0D8AD8BF" w14:textId="77777777" w:rsidR="006524C6" w:rsidRPr="00D42865" w:rsidRDefault="006524C6" w:rsidP="00074787">
            <w:pPr>
              <w:jc w:val="center"/>
              <w:rPr>
                <w:rFonts w:ascii="微軟正黑體" w:eastAsia="微軟正黑體" w:hAnsi="微軟正黑體"/>
              </w:rPr>
            </w:pPr>
            <w:r w:rsidRPr="00D42865">
              <w:rPr>
                <w:rFonts w:ascii="微軟正黑體" w:eastAsia="微軟正黑體" w:hAnsi="微軟正黑體" w:hint="eastAsia"/>
              </w:rPr>
              <w:t>查核程序</w:t>
            </w:r>
          </w:p>
        </w:tc>
        <w:tc>
          <w:tcPr>
            <w:tcW w:w="2126" w:type="dxa"/>
            <w:gridSpan w:val="3"/>
            <w:tcBorders>
              <w:top w:val="single" w:sz="12" w:space="0" w:color="auto"/>
            </w:tcBorders>
            <w:vAlign w:val="center"/>
          </w:tcPr>
          <w:p w14:paraId="22A9DB33" w14:textId="77777777" w:rsidR="006524C6" w:rsidRPr="00D42865" w:rsidRDefault="006524C6" w:rsidP="00074787">
            <w:pPr>
              <w:jc w:val="center"/>
              <w:rPr>
                <w:rFonts w:ascii="微軟正黑體" w:eastAsia="微軟正黑體" w:hAnsi="微軟正黑體"/>
                <w:spacing w:val="60"/>
                <w:szCs w:val="24"/>
              </w:rPr>
            </w:pPr>
            <w:r w:rsidRPr="00D42865">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694AF5C3" w14:textId="77777777" w:rsidR="006524C6" w:rsidRPr="00D42865" w:rsidRDefault="006524C6" w:rsidP="00074787">
            <w:pPr>
              <w:jc w:val="center"/>
              <w:rPr>
                <w:rFonts w:ascii="微軟正黑體" w:eastAsia="微軟正黑體" w:hAnsi="微軟正黑體"/>
              </w:rPr>
            </w:pPr>
            <w:r w:rsidRPr="00D42865">
              <w:rPr>
                <w:rFonts w:ascii="微軟正黑體" w:eastAsia="微軟正黑體" w:hAnsi="微軟正黑體" w:hint="eastAsia"/>
                <w:spacing w:val="60"/>
              </w:rPr>
              <w:t>底稿索引</w:t>
            </w:r>
          </w:p>
        </w:tc>
      </w:tr>
      <w:tr w:rsidR="006524C6" w:rsidRPr="00D42865" w14:paraId="17B1400B" w14:textId="77777777" w:rsidTr="00074787">
        <w:trPr>
          <w:cantSplit/>
          <w:trHeight w:hRule="exact" w:val="400"/>
        </w:trPr>
        <w:tc>
          <w:tcPr>
            <w:tcW w:w="1446" w:type="dxa"/>
            <w:vMerge/>
            <w:tcBorders>
              <w:left w:val="single" w:sz="12" w:space="0" w:color="auto"/>
            </w:tcBorders>
          </w:tcPr>
          <w:p w14:paraId="091E2620" w14:textId="77777777" w:rsidR="006524C6" w:rsidRPr="00D42865" w:rsidRDefault="006524C6" w:rsidP="00074787">
            <w:pPr>
              <w:rPr>
                <w:rFonts w:ascii="微軟正黑體" w:eastAsia="微軟正黑體" w:hAnsi="微軟正黑體"/>
              </w:rPr>
            </w:pPr>
          </w:p>
        </w:tc>
        <w:tc>
          <w:tcPr>
            <w:tcW w:w="8930" w:type="dxa"/>
            <w:vMerge/>
          </w:tcPr>
          <w:p w14:paraId="64A93EB6" w14:textId="77777777" w:rsidR="006524C6" w:rsidRPr="00D42865" w:rsidRDefault="006524C6" w:rsidP="00074787">
            <w:pPr>
              <w:rPr>
                <w:rFonts w:ascii="微軟正黑體" w:eastAsia="微軟正黑體" w:hAnsi="微軟正黑體"/>
              </w:rPr>
            </w:pPr>
          </w:p>
        </w:tc>
        <w:tc>
          <w:tcPr>
            <w:tcW w:w="567" w:type="dxa"/>
          </w:tcPr>
          <w:p w14:paraId="4BD7C8F3" w14:textId="77777777" w:rsidR="006524C6" w:rsidRPr="00D42865" w:rsidRDefault="006524C6" w:rsidP="00074787">
            <w:pPr>
              <w:jc w:val="center"/>
              <w:rPr>
                <w:rFonts w:ascii="微軟正黑體" w:eastAsia="微軟正黑體" w:hAnsi="微軟正黑體"/>
                <w:szCs w:val="24"/>
              </w:rPr>
            </w:pPr>
            <w:r w:rsidRPr="00D42865">
              <w:rPr>
                <w:rFonts w:ascii="微軟正黑體" w:eastAsia="微軟正黑體" w:hAnsi="微軟正黑體" w:hint="eastAsia"/>
                <w:szCs w:val="24"/>
              </w:rPr>
              <w:t>是</w:t>
            </w:r>
          </w:p>
        </w:tc>
        <w:tc>
          <w:tcPr>
            <w:tcW w:w="567" w:type="dxa"/>
          </w:tcPr>
          <w:p w14:paraId="3044DD48" w14:textId="77777777" w:rsidR="006524C6" w:rsidRPr="00D42865" w:rsidRDefault="006524C6" w:rsidP="00074787">
            <w:pPr>
              <w:jc w:val="center"/>
              <w:rPr>
                <w:rFonts w:ascii="微軟正黑體" w:eastAsia="微軟正黑體" w:hAnsi="微軟正黑體"/>
                <w:szCs w:val="24"/>
              </w:rPr>
            </w:pPr>
            <w:r w:rsidRPr="00D42865">
              <w:rPr>
                <w:rFonts w:ascii="微軟正黑體" w:eastAsia="微軟正黑體" w:hAnsi="微軟正黑體" w:hint="eastAsia"/>
                <w:szCs w:val="24"/>
              </w:rPr>
              <w:t>否</w:t>
            </w:r>
          </w:p>
        </w:tc>
        <w:tc>
          <w:tcPr>
            <w:tcW w:w="992" w:type="dxa"/>
          </w:tcPr>
          <w:p w14:paraId="5CE9E62D" w14:textId="77777777" w:rsidR="006524C6" w:rsidRPr="00D42865" w:rsidRDefault="006524C6" w:rsidP="00074787">
            <w:pPr>
              <w:jc w:val="center"/>
              <w:rPr>
                <w:rFonts w:ascii="微軟正黑體" w:eastAsia="微軟正黑體" w:hAnsi="微軟正黑體"/>
                <w:szCs w:val="24"/>
              </w:rPr>
            </w:pPr>
            <w:r w:rsidRPr="00D42865">
              <w:rPr>
                <w:rFonts w:ascii="微軟正黑體" w:eastAsia="微軟正黑體" w:hAnsi="微軟正黑體" w:hint="eastAsia"/>
                <w:szCs w:val="24"/>
              </w:rPr>
              <w:t>不適用</w:t>
            </w:r>
          </w:p>
        </w:tc>
        <w:tc>
          <w:tcPr>
            <w:tcW w:w="1674" w:type="dxa"/>
            <w:vMerge/>
            <w:tcBorders>
              <w:right w:val="single" w:sz="12" w:space="0" w:color="auto"/>
            </w:tcBorders>
          </w:tcPr>
          <w:p w14:paraId="14303015" w14:textId="77777777" w:rsidR="006524C6" w:rsidRPr="00D42865" w:rsidRDefault="006524C6" w:rsidP="00074787">
            <w:pPr>
              <w:rPr>
                <w:rFonts w:ascii="微軟正黑體" w:eastAsia="微軟正黑體" w:hAnsi="微軟正黑體"/>
              </w:rPr>
            </w:pPr>
          </w:p>
        </w:tc>
      </w:tr>
      <w:tr w:rsidR="006524C6" w:rsidRPr="00D42865" w14:paraId="141FCD5C" w14:textId="77777777" w:rsidTr="00074787">
        <w:trPr>
          <w:trHeight w:hRule="exact" w:val="8133"/>
        </w:trPr>
        <w:tc>
          <w:tcPr>
            <w:tcW w:w="1446" w:type="dxa"/>
            <w:tcBorders>
              <w:left w:val="single" w:sz="12" w:space="0" w:color="auto"/>
            </w:tcBorders>
          </w:tcPr>
          <w:p w14:paraId="05F29222" w14:textId="77777777" w:rsidR="006524C6" w:rsidRPr="00D42865" w:rsidRDefault="006524C6" w:rsidP="00074787">
            <w:pPr>
              <w:spacing w:line="400" w:lineRule="exact"/>
              <w:jc w:val="both"/>
              <w:rPr>
                <w:rFonts w:ascii="微軟正黑體" w:eastAsia="微軟正黑體" w:hAnsi="微軟正黑體"/>
              </w:rPr>
            </w:pPr>
            <w:r w:rsidRPr="00D42865">
              <w:rPr>
                <w:rFonts w:ascii="微軟正黑體" w:eastAsia="微軟正黑體" w:hAnsi="微軟正黑體" w:hint="eastAsia"/>
              </w:rPr>
              <w:t>受託買賣及成交作業</w:t>
            </w:r>
          </w:p>
        </w:tc>
        <w:tc>
          <w:tcPr>
            <w:tcW w:w="8930" w:type="dxa"/>
          </w:tcPr>
          <w:p w14:paraId="37D4DA0A" w14:textId="53863A31" w:rsidR="006524C6" w:rsidRPr="006524C6" w:rsidRDefault="006524C6" w:rsidP="006524C6">
            <w:pPr>
              <w:spacing w:line="400" w:lineRule="exact"/>
              <w:ind w:leftChars="200" w:left="944" w:hangingChars="161" w:hanging="464"/>
              <w:jc w:val="both"/>
              <w:rPr>
                <w:rFonts w:ascii="微軟正黑體" w:eastAsia="微軟正黑體" w:hAnsi="微軟正黑體" w:hint="eastAsia"/>
                <w:color w:val="FF0000"/>
                <w:u w:val="single"/>
              </w:rPr>
            </w:pPr>
            <w:r w:rsidRPr="006524C6">
              <w:rPr>
                <w:rFonts w:ascii="微軟正黑體" w:eastAsia="微軟正黑體" w:hAnsi="微軟正黑體" w:hint="eastAsia"/>
                <w:color w:val="FF0000"/>
                <w:spacing w:val="24"/>
                <w:u w:val="single"/>
              </w:rPr>
              <w:t>(</w:t>
            </w:r>
            <w:r w:rsidRPr="006524C6">
              <w:rPr>
                <w:rFonts w:ascii="微軟正黑體" w:eastAsia="微軟正黑體" w:hAnsi="微軟正黑體" w:hint="eastAsia"/>
                <w:color w:val="FF0000"/>
                <w:spacing w:val="24"/>
                <w:u w:val="single"/>
              </w:rPr>
              <w:t>九</w:t>
            </w:r>
            <w:r w:rsidRPr="006524C6">
              <w:rPr>
                <w:rFonts w:ascii="微軟正黑體" w:eastAsia="微軟正黑體" w:hAnsi="微軟正黑體" w:hint="eastAsia"/>
                <w:color w:val="FF0000"/>
                <w:spacing w:val="24"/>
                <w:u w:val="single"/>
              </w:rPr>
              <w:t>)</w:t>
            </w:r>
            <w:r w:rsidRPr="006524C6">
              <w:rPr>
                <w:rFonts w:ascii="微軟正黑體" w:eastAsia="微軟正黑體" w:hAnsi="微軟正黑體" w:hint="eastAsia"/>
                <w:color w:val="FF0000"/>
                <w:u w:val="single"/>
              </w:rPr>
              <w:t>公司接受委託人以</w:t>
            </w:r>
            <w:proofErr w:type="gramStart"/>
            <w:r w:rsidRPr="006524C6">
              <w:rPr>
                <w:rFonts w:ascii="微軟正黑體" w:eastAsia="微軟正黑體" w:hAnsi="微軟正黑體" w:hint="eastAsia"/>
                <w:color w:val="FF0000"/>
                <w:u w:val="single"/>
              </w:rPr>
              <w:t>定期定股及</w:t>
            </w:r>
            <w:proofErr w:type="gramEnd"/>
            <w:r w:rsidRPr="006524C6">
              <w:rPr>
                <w:rFonts w:ascii="微軟正黑體" w:eastAsia="微軟正黑體" w:hAnsi="微軟正黑體" w:hint="eastAsia"/>
                <w:color w:val="FF0000"/>
                <w:u w:val="single"/>
              </w:rPr>
              <w:t>定期定額方式委託買賣外國有價證券，買賣標的是否以股票、受益憑證及存託憑證為限，受益憑證範圍是否僅限不具槓桿或放空效果之指數股票型基金(ETF)。</w:t>
            </w:r>
          </w:p>
          <w:p w14:paraId="7BBD7165" w14:textId="77777777" w:rsidR="006524C6" w:rsidRPr="006524C6" w:rsidRDefault="006524C6" w:rsidP="006524C6">
            <w:pPr>
              <w:spacing w:line="400" w:lineRule="exact"/>
              <w:ind w:left="480" w:hangingChars="200" w:hanging="480"/>
              <w:jc w:val="both"/>
              <w:rPr>
                <w:rFonts w:ascii="微軟正黑體" w:eastAsia="微軟正黑體" w:hAnsi="微軟正黑體" w:hint="eastAsia"/>
              </w:rPr>
            </w:pPr>
            <w:r w:rsidRPr="006524C6">
              <w:rPr>
                <w:rFonts w:ascii="微軟正黑體" w:eastAsia="微軟正黑體" w:hAnsi="微軟正黑體" w:hint="eastAsia"/>
              </w:rPr>
              <w:t>二、（刪除）</w:t>
            </w:r>
          </w:p>
          <w:p w14:paraId="2DB41FA3" w14:textId="77777777" w:rsidR="006524C6" w:rsidRPr="006524C6" w:rsidRDefault="006524C6" w:rsidP="006524C6">
            <w:pPr>
              <w:spacing w:line="400" w:lineRule="exact"/>
              <w:ind w:left="480" w:hangingChars="200" w:hanging="480"/>
              <w:jc w:val="both"/>
              <w:rPr>
                <w:rFonts w:ascii="微軟正黑體" w:eastAsia="微軟正黑體" w:hAnsi="微軟正黑體" w:hint="eastAsia"/>
              </w:rPr>
            </w:pPr>
            <w:r w:rsidRPr="006524C6">
              <w:rPr>
                <w:rFonts w:ascii="微軟正黑體" w:eastAsia="微軟正黑體" w:hAnsi="微軟正黑體" w:hint="eastAsia"/>
              </w:rPr>
              <w:t>三、（刪除）</w:t>
            </w:r>
          </w:p>
          <w:p w14:paraId="722E7213" w14:textId="77777777" w:rsidR="006524C6" w:rsidRPr="006524C6" w:rsidRDefault="006524C6" w:rsidP="006524C6">
            <w:pPr>
              <w:spacing w:line="400" w:lineRule="exact"/>
              <w:ind w:left="480" w:hangingChars="200" w:hanging="480"/>
              <w:jc w:val="both"/>
              <w:rPr>
                <w:rFonts w:ascii="微軟正黑體" w:eastAsia="微軟正黑體" w:hAnsi="微軟正黑體" w:hint="eastAsia"/>
              </w:rPr>
            </w:pPr>
            <w:r w:rsidRPr="006524C6">
              <w:rPr>
                <w:rFonts w:ascii="微軟正黑體" w:eastAsia="微軟正黑體" w:hAnsi="微軟正黑體" w:hint="eastAsia"/>
              </w:rPr>
              <w:t>四、受託買賣作業：</w:t>
            </w:r>
          </w:p>
          <w:p w14:paraId="7ADB3624" w14:textId="77777777" w:rsidR="006524C6" w:rsidRPr="006524C6" w:rsidRDefault="006524C6" w:rsidP="006524C6">
            <w:pPr>
              <w:spacing w:line="400" w:lineRule="exact"/>
              <w:ind w:leftChars="200" w:left="480"/>
              <w:jc w:val="both"/>
              <w:rPr>
                <w:rFonts w:ascii="微軟正黑體" w:eastAsia="微軟正黑體" w:hAnsi="微軟正黑體" w:hint="eastAsia"/>
              </w:rPr>
            </w:pPr>
            <w:r w:rsidRPr="006524C6">
              <w:rPr>
                <w:rFonts w:ascii="微軟正黑體" w:eastAsia="微軟正黑體" w:hAnsi="微軟正黑體" w:hint="eastAsia"/>
              </w:rPr>
              <w:t>（一）委託書填寫內容是否完整。</w:t>
            </w:r>
          </w:p>
          <w:p w14:paraId="46B8EB01" w14:textId="77777777" w:rsidR="006524C6" w:rsidRPr="006524C6" w:rsidRDefault="006524C6" w:rsidP="006524C6">
            <w:pPr>
              <w:spacing w:line="400" w:lineRule="exact"/>
              <w:ind w:leftChars="505" w:left="1214" w:hanging="2"/>
              <w:jc w:val="both"/>
              <w:rPr>
                <w:rFonts w:ascii="微軟正黑體" w:eastAsia="微軟正黑體" w:hAnsi="微軟正黑體" w:hint="eastAsia"/>
              </w:rPr>
            </w:pPr>
            <w:r w:rsidRPr="006524C6">
              <w:rPr>
                <w:rFonts w:ascii="微軟正黑體" w:eastAsia="微軟正黑體" w:hAnsi="微軟正黑體" w:hint="eastAsia"/>
              </w:rPr>
              <w:t>受託買賣人員接受客戶當面委託時，委託人是否為客戶本人或已出具委任授權書之合格代理人。</w:t>
            </w:r>
          </w:p>
          <w:p w14:paraId="3F1C5CCE" w14:textId="77777777" w:rsidR="006524C6" w:rsidRPr="006524C6" w:rsidRDefault="006524C6" w:rsidP="006524C6">
            <w:pPr>
              <w:spacing w:line="400" w:lineRule="exact"/>
              <w:ind w:leftChars="506" w:left="1216" w:hanging="2"/>
              <w:jc w:val="both"/>
              <w:rPr>
                <w:rFonts w:ascii="微軟正黑體" w:eastAsia="微軟正黑體" w:hAnsi="微軟正黑體" w:hint="eastAsia"/>
              </w:rPr>
            </w:pPr>
            <w:r w:rsidRPr="006524C6">
              <w:rPr>
                <w:rFonts w:ascii="微軟正黑體" w:eastAsia="微軟正黑體" w:hAnsi="微軟正黑體" w:hint="eastAsia"/>
              </w:rPr>
              <w:t>公司受理非屬專業機構投資人之委託人之非限價委託買賣時，是否再次確認委託內容，始得受理其委託。</w:t>
            </w:r>
          </w:p>
          <w:p w14:paraId="3E2123B4" w14:textId="77777777" w:rsidR="006524C6" w:rsidRPr="006524C6" w:rsidRDefault="006524C6" w:rsidP="006524C6">
            <w:pPr>
              <w:spacing w:line="400" w:lineRule="exact"/>
              <w:ind w:leftChars="506" w:left="1216" w:hanging="2"/>
              <w:jc w:val="both"/>
              <w:rPr>
                <w:rFonts w:ascii="微軟正黑體" w:eastAsia="微軟正黑體" w:hAnsi="微軟正黑體" w:hint="eastAsia"/>
              </w:rPr>
            </w:pPr>
            <w:r w:rsidRPr="006524C6">
              <w:rPr>
                <w:rFonts w:ascii="微軟正黑體" w:eastAsia="微軟正黑體" w:hAnsi="微軟正黑體" w:hint="eastAsia"/>
              </w:rPr>
              <w:t>公司接受委託人以</w:t>
            </w:r>
            <w:proofErr w:type="gramStart"/>
            <w:r w:rsidRPr="006524C6">
              <w:rPr>
                <w:rFonts w:ascii="微軟正黑體" w:eastAsia="微軟正黑體" w:hAnsi="微軟正黑體" w:hint="eastAsia"/>
              </w:rPr>
              <w:t>定期定股及</w:t>
            </w:r>
            <w:proofErr w:type="gramEnd"/>
            <w:r w:rsidRPr="006524C6">
              <w:rPr>
                <w:rFonts w:ascii="微軟正黑體" w:eastAsia="微軟正黑體" w:hAnsi="微軟正黑體" w:hint="eastAsia"/>
              </w:rPr>
              <w:t>定期定額方式委託買賣外國有價證券，</w:t>
            </w:r>
            <w:proofErr w:type="gramStart"/>
            <w:r w:rsidRPr="006524C6">
              <w:rPr>
                <w:rFonts w:ascii="微軟正黑體" w:eastAsia="微軟正黑體" w:hAnsi="微軟正黑體" w:hint="eastAsia"/>
              </w:rPr>
              <w:t>就標的</w:t>
            </w:r>
            <w:proofErr w:type="gramEnd"/>
            <w:r w:rsidRPr="006524C6">
              <w:rPr>
                <w:rFonts w:ascii="微軟正黑體" w:eastAsia="微軟正黑體" w:hAnsi="微軟正黑體" w:hint="eastAsia"/>
              </w:rPr>
              <w:t>選定標準是否依相關作業程序辦理。</w:t>
            </w:r>
          </w:p>
          <w:p w14:paraId="18637434" w14:textId="77777777" w:rsidR="006524C6" w:rsidRPr="006524C6" w:rsidRDefault="006524C6" w:rsidP="006524C6">
            <w:pPr>
              <w:spacing w:line="400" w:lineRule="exact"/>
              <w:ind w:leftChars="506" w:left="1216" w:hanging="2"/>
              <w:jc w:val="both"/>
              <w:rPr>
                <w:rFonts w:ascii="微軟正黑體" w:eastAsia="微軟正黑體" w:hAnsi="微軟正黑體" w:hint="eastAsia"/>
              </w:rPr>
            </w:pPr>
            <w:r w:rsidRPr="006524C6">
              <w:rPr>
                <w:rFonts w:ascii="微軟正黑體" w:eastAsia="微軟正黑體" w:hAnsi="微軟正黑體" w:hint="eastAsia"/>
              </w:rPr>
              <w:t>公司如接受委託人以</w:t>
            </w:r>
            <w:proofErr w:type="gramStart"/>
            <w:r w:rsidRPr="006524C6">
              <w:rPr>
                <w:rFonts w:ascii="微軟正黑體" w:eastAsia="微軟正黑體" w:hAnsi="微軟正黑體" w:hint="eastAsia"/>
              </w:rPr>
              <w:t>定期定股及</w:t>
            </w:r>
            <w:proofErr w:type="gramEnd"/>
            <w:r w:rsidRPr="006524C6">
              <w:rPr>
                <w:rFonts w:ascii="微軟正黑體" w:eastAsia="微軟正黑體" w:hAnsi="微軟正黑體" w:hint="eastAsia"/>
              </w:rPr>
              <w:t>定期定額方式委託買賣外國有價證券，是否依規定進行審查。</w:t>
            </w:r>
          </w:p>
          <w:p w14:paraId="4D1EDC23" w14:textId="77777777" w:rsidR="006524C6" w:rsidRDefault="006524C6" w:rsidP="006524C6">
            <w:pPr>
              <w:pStyle w:val="a5"/>
              <w:spacing w:line="400" w:lineRule="exact"/>
              <w:ind w:leftChars="506" w:left="1216" w:hanging="2"/>
              <w:rPr>
                <w:rFonts w:ascii="微軟正黑體" w:eastAsia="微軟正黑體" w:hAnsi="微軟正黑體"/>
              </w:rPr>
            </w:pPr>
            <w:r w:rsidRPr="006524C6">
              <w:rPr>
                <w:rFonts w:ascii="微軟正黑體" w:eastAsia="微軟正黑體" w:hAnsi="微軟正黑體" w:hint="eastAsia"/>
              </w:rPr>
              <w:t>公司是否於營業處所或網站揭露公司受託</w:t>
            </w:r>
            <w:proofErr w:type="gramStart"/>
            <w:r w:rsidRPr="006524C6">
              <w:rPr>
                <w:rFonts w:ascii="微軟正黑體" w:eastAsia="微軟正黑體" w:hAnsi="微軟正黑體" w:hint="eastAsia"/>
              </w:rPr>
              <w:t>定期定股及</w:t>
            </w:r>
            <w:proofErr w:type="gramEnd"/>
            <w:r w:rsidRPr="006524C6">
              <w:rPr>
                <w:rFonts w:ascii="微軟正黑體" w:eastAsia="微軟正黑體" w:hAnsi="微軟正黑體" w:hint="eastAsia"/>
              </w:rPr>
              <w:t>定期定額買賣外國有價證券相關訊息。</w:t>
            </w:r>
          </w:p>
          <w:p w14:paraId="33F00F32" w14:textId="77777777" w:rsidR="00F34DDF" w:rsidRPr="00D42865" w:rsidRDefault="00F34DDF" w:rsidP="00F34DDF">
            <w:pPr>
              <w:spacing w:line="400" w:lineRule="exact"/>
              <w:ind w:leftChars="200" w:left="480"/>
              <w:jc w:val="both"/>
              <w:rPr>
                <w:rFonts w:ascii="微軟正黑體" w:eastAsia="微軟正黑體" w:hAnsi="微軟正黑體"/>
              </w:rPr>
            </w:pPr>
            <w:r w:rsidRPr="00D42865">
              <w:rPr>
                <w:rFonts w:ascii="微軟正黑體" w:eastAsia="微軟正黑體" w:hAnsi="微軟正黑體" w:hint="eastAsia"/>
              </w:rPr>
              <w:t>（二）委託書是否依序編號及打印時間且無重複編號情事。</w:t>
            </w:r>
          </w:p>
          <w:p w14:paraId="1B83BAE5" w14:textId="77777777" w:rsidR="00F34DDF" w:rsidRPr="00D42865" w:rsidRDefault="00F34DDF" w:rsidP="00F34DDF">
            <w:pPr>
              <w:spacing w:line="400" w:lineRule="exact"/>
              <w:ind w:leftChars="200" w:left="480"/>
              <w:jc w:val="both"/>
              <w:rPr>
                <w:rFonts w:ascii="微軟正黑體" w:eastAsia="微軟正黑體" w:hAnsi="微軟正黑體"/>
              </w:rPr>
            </w:pPr>
            <w:r w:rsidRPr="00D42865">
              <w:rPr>
                <w:rFonts w:ascii="微軟正黑體" w:eastAsia="微軟正黑體" w:hAnsi="微軟正黑體" w:hint="eastAsia"/>
              </w:rPr>
              <w:t>（三）受託買賣人員受託後是否依規定於委託書上簽章，且不得代客操作。</w:t>
            </w:r>
          </w:p>
          <w:p w14:paraId="27A5B2D8" w14:textId="77777777" w:rsidR="00F34DDF" w:rsidRPr="00D42865" w:rsidRDefault="00F34DDF" w:rsidP="00F34DDF">
            <w:pPr>
              <w:spacing w:line="400" w:lineRule="exact"/>
              <w:ind w:leftChars="200" w:left="480"/>
              <w:jc w:val="both"/>
              <w:rPr>
                <w:rFonts w:ascii="微軟正黑體" w:eastAsia="微軟正黑體" w:hAnsi="微軟正黑體"/>
              </w:rPr>
            </w:pPr>
            <w:r w:rsidRPr="00D42865">
              <w:rPr>
                <w:rFonts w:ascii="微軟正黑體" w:eastAsia="微軟正黑體" w:hAnsi="微軟正黑體" w:hint="eastAsia"/>
              </w:rPr>
              <w:t>（四）（刪除）</w:t>
            </w:r>
          </w:p>
          <w:p w14:paraId="12A7CBC0" w14:textId="3A6DB121" w:rsidR="00F34DDF" w:rsidRPr="00D42865" w:rsidRDefault="00F34DDF" w:rsidP="00F34DDF">
            <w:pPr>
              <w:pStyle w:val="a5"/>
              <w:spacing w:line="400" w:lineRule="exact"/>
              <w:rPr>
                <w:rFonts w:ascii="微軟正黑體" w:eastAsia="微軟正黑體" w:hAnsi="微軟正黑體" w:hint="eastAsia"/>
              </w:rPr>
            </w:pPr>
          </w:p>
        </w:tc>
        <w:tc>
          <w:tcPr>
            <w:tcW w:w="567" w:type="dxa"/>
          </w:tcPr>
          <w:p w14:paraId="4A403DC5" w14:textId="77777777" w:rsidR="006524C6" w:rsidRPr="00D42865" w:rsidRDefault="006524C6" w:rsidP="00074787">
            <w:pPr>
              <w:spacing w:line="400" w:lineRule="exact"/>
              <w:jc w:val="both"/>
              <w:rPr>
                <w:rFonts w:ascii="微軟正黑體" w:eastAsia="微軟正黑體" w:hAnsi="微軟正黑體"/>
              </w:rPr>
            </w:pPr>
          </w:p>
        </w:tc>
        <w:tc>
          <w:tcPr>
            <w:tcW w:w="567" w:type="dxa"/>
          </w:tcPr>
          <w:p w14:paraId="1D8E912D" w14:textId="77777777" w:rsidR="006524C6" w:rsidRPr="00D42865" w:rsidRDefault="006524C6" w:rsidP="00074787">
            <w:pPr>
              <w:spacing w:line="400" w:lineRule="exact"/>
              <w:jc w:val="both"/>
              <w:rPr>
                <w:rFonts w:ascii="微軟正黑體" w:eastAsia="微軟正黑體" w:hAnsi="微軟正黑體"/>
              </w:rPr>
            </w:pPr>
          </w:p>
        </w:tc>
        <w:tc>
          <w:tcPr>
            <w:tcW w:w="992" w:type="dxa"/>
          </w:tcPr>
          <w:p w14:paraId="01642053" w14:textId="77777777" w:rsidR="006524C6" w:rsidRPr="00D42865" w:rsidRDefault="006524C6" w:rsidP="00074787">
            <w:pPr>
              <w:spacing w:line="400" w:lineRule="exact"/>
              <w:jc w:val="both"/>
              <w:rPr>
                <w:rFonts w:ascii="微軟正黑體" w:eastAsia="微軟正黑體" w:hAnsi="微軟正黑體"/>
              </w:rPr>
            </w:pPr>
          </w:p>
        </w:tc>
        <w:tc>
          <w:tcPr>
            <w:tcW w:w="1674" w:type="dxa"/>
            <w:tcBorders>
              <w:right w:val="single" w:sz="12" w:space="0" w:color="auto"/>
            </w:tcBorders>
          </w:tcPr>
          <w:p w14:paraId="7938D3BC" w14:textId="77777777" w:rsidR="006524C6" w:rsidRPr="00D42865" w:rsidRDefault="006524C6" w:rsidP="00074787">
            <w:pPr>
              <w:spacing w:line="400" w:lineRule="exact"/>
              <w:jc w:val="both"/>
              <w:rPr>
                <w:rFonts w:ascii="微軟正黑體" w:eastAsia="微軟正黑體" w:hAnsi="微軟正黑體"/>
              </w:rPr>
            </w:pPr>
          </w:p>
        </w:tc>
      </w:tr>
    </w:tbl>
    <w:p w14:paraId="71C5BA5E" w14:textId="77777777" w:rsidR="006524C6" w:rsidRDefault="006524C6" w:rsidP="007E7E14">
      <w:pPr>
        <w:spacing w:line="500" w:lineRule="exact"/>
        <w:jc w:val="center"/>
        <w:rPr>
          <w:rFonts w:ascii="微軟正黑體" w:eastAsia="微軟正黑體" w:hAnsi="微軟正黑體"/>
          <w:spacing w:val="24"/>
        </w:rPr>
      </w:pPr>
    </w:p>
    <w:p w14:paraId="3103F2BE" w14:textId="6C180D5E" w:rsidR="007E7E14" w:rsidRPr="00D42865" w:rsidRDefault="007E7E14" w:rsidP="007E7E14">
      <w:pPr>
        <w:spacing w:line="500" w:lineRule="exact"/>
        <w:jc w:val="center"/>
        <w:rPr>
          <w:rFonts w:ascii="微軟正黑體" w:eastAsia="微軟正黑體" w:hAnsi="微軟正黑體"/>
          <w:spacing w:val="24"/>
        </w:rPr>
      </w:pPr>
      <w:r w:rsidRPr="00D42865">
        <w:rPr>
          <w:rFonts w:ascii="微軟正黑體" w:eastAsia="微軟正黑體" w:hAnsi="微軟正黑體" w:hint="eastAsia"/>
          <w:spacing w:val="24"/>
        </w:rPr>
        <w:lastRenderedPageBreak/>
        <w:t>證券股份有限公司</w:t>
      </w:r>
    </w:p>
    <w:p w14:paraId="7F843B83" w14:textId="4B6C8A48" w:rsidR="007E7E14" w:rsidRPr="00D42865" w:rsidRDefault="00E36425" w:rsidP="007E7E14">
      <w:pPr>
        <w:spacing w:line="400" w:lineRule="exact"/>
        <w:jc w:val="center"/>
        <w:rPr>
          <w:rFonts w:ascii="微軟正黑體" w:eastAsia="微軟正黑體" w:hAnsi="微軟正黑體"/>
          <w:spacing w:val="10"/>
        </w:rPr>
      </w:pPr>
      <w:r w:rsidRPr="00D42865">
        <w:rPr>
          <w:rFonts w:ascii="微軟正黑體" w:eastAsia="微軟正黑體" w:hAnsi="微軟正黑體"/>
          <w:noProof/>
          <w:spacing w:val="10"/>
        </w:rPr>
        <mc:AlternateContent>
          <mc:Choice Requires="wps">
            <w:drawing>
              <wp:anchor distT="0" distB="0" distL="114300" distR="114300" simplePos="0" relativeHeight="251655168" behindDoc="0" locked="0" layoutInCell="0" allowOverlap="1" wp14:anchorId="5B98A1CA" wp14:editId="0D7B39FE">
                <wp:simplePos x="0" y="0"/>
                <wp:positionH relativeFrom="column">
                  <wp:posOffset>0</wp:posOffset>
                </wp:positionH>
                <wp:positionV relativeFrom="paragraph">
                  <wp:posOffset>25400</wp:posOffset>
                </wp:positionV>
                <wp:extent cx="2172335" cy="343535"/>
                <wp:effectExtent l="19050" t="19050" r="18415" b="1841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4B651F24" w14:textId="77777777" w:rsidR="004431A6" w:rsidRPr="00087993" w:rsidRDefault="004431A6" w:rsidP="007E7E14">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8A1CA" id="_x0000_s1033" style="position:absolute;left:0;text-align:left;margin-left:0;margin-top:2pt;width:171.05pt;height:2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8zDwIAAA4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" o:allowincell="f" filled="f" strokecolor="white" strokeweight="4pt">
                <v:textbox inset="1pt,1pt,1pt,1pt">
                  <w:txbxContent>
                    <w:p w14:paraId="4B651F24" w14:textId="77777777" w:rsidR="004431A6" w:rsidRPr="00087993" w:rsidRDefault="004431A6" w:rsidP="007E7E14">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7E7E14" w:rsidRPr="00D42865">
        <w:rPr>
          <w:rFonts w:ascii="微軟正黑體" w:eastAsia="微軟正黑體" w:hAnsi="微軟正黑體" w:hint="eastAsia"/>
          <w:spacing w:val="10"/>
        </w:rPr>
        <w:t>業務及收入循環：經紀</w:t>
      </w:r>
      <w:r w:rsidR="007E7E14" w:rsidRPr="00D42865">
        <w:rPr>
          <w:rFonts w:ascii="微軟正黑體" w:eastAsia="微軟正黑體" w:hAnsi="微軟正黑體"/>
          <w:spacing w:val="10"/>
        </w:rPr>
        <w:t>(</w:t>
      </w:r>
      <w:r w:rsidR="007E7E14" w:rsidRPr="00D42865">
        <w:rPr>
          <w:rFonts w:ascii="微軟正黑體" w:eastAsia="微軟正黑體" w:hAnsi="微軟正黑體" w:hint="eastAsia"/>
          <w:spacing w:val="10"/>
        </w:rPr>
        <w:t>受託買賣外國有價證券</w:t>
      </w:r>
      <w:r w:rsidR="007E7E14" w:rsidRPr="00D42865">
        <w:rPr>
          <w:rFonts w:ascii="微軟正黑體" w:eastAsia="微軟正黑體" w:hAnsi="微軟正黑體"/>
          <w:spacing w:val="10"/>
        </w:rPr>
        <w:t>)</w:t>
      </w:r>
    </w:p>
    <w:p w14:paraId="0EEBFE4A" w14:textId="77777777" w:rsidR="007E7E14" w:rsidRPr="00D42865" w:rsidRDefault="00D813B2" w:rsidP="00C1698F">
      <w:pPr>
        <w:spacing w:afterLines="50" w:after="120" w:line="400" w:lineRule="exact"/>
        <w:jc w:val="center"/>
        <w:rPr>
          <w:rFonts w:ascii="微軟正黑體" w:eastAsia="微軟正黑體" w:hAnsi="微軟正黑體"/>
        </w:rPr>
      </w:pPr>
      <w:r w:rsidRPr="00D42865">
        <w:rPr>
          <w:rFonts w:ascii="微軟正黑體" w:eastAsia="微軟正黑體" w:hAnsi="微軟正黑體" w:hint="eastAsia"/>
        </w:rPr>
        <w:t>受託買賣及成交</w:t>
      </w:r>
      <w:r w:rsidR="009106F1" w:rsidRPr="00D42865">
        <w:rPr>
          <w:rFonts w:ascii="微軟正黑體" w:eastAsia="微軟正黑體" w:hAnsi="微軟正黑體" w:hint="eastAsia"/>
        </w:rPr>
        <w:t>作業</w:t>
      </w:r>
      <w:r w:rsidR="007E7E14" w:rsidRPr="00D42865">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D42865" w:rsidRPr="00D42865" w14:paraId="248EE6EC" w14:textId="77777777" w:rsidTr="001C4942">
        <w:trPr>
          <w:cantSplit/>
          <w:trHeight w:hRule="exact" w:val="400"/>
        </w:trPr>
        <w:tc>
          <w:tcPr>
            <w:tcW w:w="1446" w:type="dxa"/>
            <w:vMerge w:val="restart"/>
            <w:tcBorders>
              <w:top w:val="single" w:sz="12" w:space="0" w:color="auto"/>
              <w:left w:val="single" w:sz="12" w:space="0" w:color="auto"/>
            </w:tcBorders>
            <w:vAlign w:val="center"/>
          </w:tcPr>
          <w:p w14:paraId="0E870D5D" w14:textId="77777777" w:rsidR="007E7E14" w:rsidRPr="00D42865" w:rsidRDefault="007E7E14" w:rsidP="000B465B">
            <w:pPr>
              <w:jc w:val="center"/>
              <w:rPr>
                <w:rFonts w:ascii="微軟正黑體" w:eastAsia="微軟正黑體" w:hAnsi="微軟正黑體"/>
              </w:rPr>
            </w:pPr>
            <w:r w:rsidRPr="00D42865">
              <w:rPr>
                <w:rFonts w:ascii="微軟正黑體" w:eastAsia="微軟正黑體" w:hAnsi="微軟正黑體" w:hint="eastAsia"/>
              </w:rPr>
              <w:t>項目</w:t>
            </w:r>
          </w:p>
        </w:tc>
        <w:tc>
          <w:tcPr>
            <w:tcW w:w="8930" w:type="dxa"/>
            <w:vMerge w:val="restart"/>
            <w:tcBorders>
              <w:top w:val="single" w:sz="12" w:space="0" w:color="auto"/>
            </w:tcBorders>
            <w:vAlign w:val="center"/>
          </w:tcPr>
          <w:p w14:paraId="6E187044" w14:textId="77777777" w:rsidR="007E7E14" w:rsidRPr="00D42865" w:rsidRDefault="007E7E14" w:rsidP="000B465B">
            <w:pPr>
              <w:jc w:val="center"/>
              <w:rPr>
                <w:rFonts w:ascii="微軟正黑體" w:eastAsia="微軟正黑體" w:hAnsi="微軟正黑體"/>
              </w:rPr>
            </w:pPr>
            <w:r w:rsidRPr="00D42865">
              <w:rPr>
                <w:rFonts w:ascii="微軟正黑體" w:eastAsia="微軟正黑體" w:hAnsi="微軟正黑體" w:hint="eastAsia"/>
              </w:rPr>
              <w:t>查核程序</w:t>
            </w:r>
          </w:p>
        </w:tc>
        <w:tc>
          <w:tcPr>
            <w:tcW w:w="2126" w:type="dxa"/>
            <w:gridSpan w:val="3"/>
            <w:tcBorders>
              <w:top w:val="single" w:sz="12" w:space="0" w:color="auto"/>
            </w:tcBorders>
            <w:vAlign w:val="center"/>
          </w:tcPr>
          <w:p w14:paraId="3A97C57B" w14:textId="77777777" w:rsidR="007E7E14" w:rsidRPr="00D42865" w:rsidRDefault="007E7E14" w:rsidP="000B465B">
            <w:pPr>
              <w:jc w:val="center"/>
              <w:rPr>
                <w:rFonts w:ascii="微軟正黑體" w:eastAsia="微軟正黑體" w:hAnsi="微軟正黑體"/>
                <w:spacing w:val="60"/>
                <w:szCs w:val="24"/>
              </w:rPr>
            </w:pPr>
            <w:r w:rsidRPr="00D42865">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6B7FE55C" w14:textId="77777777" w:rsidR="007E7E14" w:rsidRPr="00D42865" w:rsidRDefault="007E7E14" w:rsidP="000B465B">
            <w:pPr>
              <w:jc w:val="center"/>
              <w:rPr>
                <w:rFonts w:ascii="微軟正黑體" w:eastAsia="微軟正黑體" w:hAnsi="微軟正黑體"/>
              </w:rPr>
            </w:pPr>
            <w:r w:rsidRPr="00D42865">
              <w:rPr>
                <w:rFonts w:ascii="微軟正黑體" w:eastAsia="微軟正黑體" w:hAnsi="微軟正黑體" w:hint="eastAsia"/>
                <w:spacing w:val="60"/>
              </w:rPr>
              <w:t>底稿索引</w:t>
            </w:r>
          </w:p>
        </w:tc>
      </w:tr>
      <w:tr w:rsidR="00D42865" w:rsidRPr="00D42865" w14:paraId="3D7A2FD9" w14:textId="77777777" w:rsidTr="001C4942">
        <w:trPr>
          <w:cantSplit/>
          <w:trHeight w:hRule="exact" w:val="400"/>
        </w:trPr>
        <w:tc>
          <w:tcPr>
            <w:tcW w:w="1446" w:type="dxa"/>
            <w:vMerge/>
            <w:tcBorders>
              <w:left w:val="single" w:sz="12" w:space="0" w:color="auto"/>
            </w:tcBorders>
          </w:tcPr>
          <w:p w14:paraId="193D9FD0" w14:textId="77777777" w:rsidR="007E7E14" w:rsidRPr="00D42865" w:rsidRDefault="007E7E14" w:rsidP="000B465B">
            <w:pPr>
              <w:rPr>
                <w:rFonts w:ascii="微軟正黑體" w:eastAsia="微軟正黑體" w:hAnsi="微軟正黑體"/>
              </w:rPr>
            </w:pPr>
          </w:p>
        </w:tc>
        <w:tc>
          <w:tcPr>
            <w:tcW w:w="8930" w:type="dxa"/>
            <w:vMerge/>
          </w:tcPr>
          <w:p w14:paraId="6C28AB41" w14:textId="77777777" w:rsidR="007E7E14" w:rsidRPr="00D42865" w:rsidRDefault="007E7E14" w:rsidP="000B465B">
            <w:pPr>
              <w:rPr>
                <w:rFonts w:ascii="微軟正黑體" w:eastAsia="微軟正黑體" w:hAnsi="微軟正黑體"/>
              </w:rPr>
            </w:pPr>
          </w:p>
        </w:tc>
        <w:tc>
          <w:tcPr>
            <w:tcW w:w="567" w:type="dxa"/>
          </w:tcPr>
          <w:p w14:paraId="6F3EBB65" w14:textId="77777777" w:rsidR="007E7E14" w:rsidRPr="00D42865" w:rsidRDefault="007E7E14" w:rsidP="000B465B">
            <w:pPr>
              <w:jc w:val="center"/>
              <w:rPr>
                <w:rFonts w:ascii="微軟正黑體" w:eastAsia="微軟正黑體" w:hAnsi="微軟正黑體"/>
                <w:szCs w:val="24"/>
              </w:rPr>
            </w:pPr>
            <w:r w:rsidRPr="00D42865">
              <w:rPr>
                <w:rFonts w:ascii="微軟正黑體" w:eastAsia="微軟正黑體" w:hAnsi="微軟正黑體" w:hint="eastAsia"/>
                <w:szCs w:val="24"/>
              </w:rPr>
              <w:t>是</w:t>
            </w:r>
          </w:p>
        </w:tc>
        <w:tc>
          <w:tcPr>
            <w:tcW w:w="567" w:type="dxa"/>
          </w:tcPr>
          <w:p w14:paraId="54A8095A" w14:textId="77777777" w:rsidR="007E7E14" w:rsidRPr="00D42865" w:rsidRDefault="007E7E14" w:rsidP="000B465B">
            <w:pPr>
              <w:jc w:val="center"/>
              <w:rPr>
                <w:rFonts w:ascii="微軟正黑體" w:eastAsia="微軟正黑體" w:hAnsi="微軟正黑體"/>
                <w:szCs w:val="24"/>
              </w:rPr>
            </w:pPr>
            <w:r w:rsidRPr="00D42865">
              <w:rPr>
                <w:rFonts w:ascii="微軟正黑體" w:eastAsia="微軟正黑體" w:hAnsi="微軟正黑體" w:hint="eastAsia"/>
                <w:szCs w:val="24"/>
              </w:rPr>
              <w:t>否</w:t>
            </w:r>
          </w:p>
        </w:tc>
        <w:tc>
          <w:tcPr>
            <w:tcW w:w="992" w:type="dxa"/>
          </w:tcPr>
          <w:p w14:paraId="4D7B9EAE" w14:textId="77777777" w:rsidR="007E7E14" w:rsidRPr="00D42865" w:rsidRDefault="007E7E14" w:rsidP="000B465B">
            <w:pPr>
              <w:jc w:val="center"/>
              <w:rPr>
                <w:rFonts w:ascii="微軟正黑體" w:eastAsia="微軟正黑體" w:hAnsi="微軟正黑體"/>
                <w:szCs w:val="24"/>
              </w:rPr>
            </w:pPr>
            <w:r w:rsidRPr="00D42865">
              <w:rPr>
                <w:rFonts w:ascii="微軟正黑體" w:eastAsia="微軟正黑體" w:hAnsi="微軟正黑體" w:hint="eastAsia"/>
                <w:szCs w:val="24"/>
              </w:rPr>
              <w:t>不適用</w:t>
            </w:r>
          </w:p>
        </w:tc>
        <w:tc>
          <w:tcPr>
            <w:tcW w:w="1674" w:type="dxa"/>
            <w:vMerge/>
            <w:tcBorders>
              <w:right w:val="single" w:sz="12" w:space="0" w:color="auto"/>
            </w:tcBorders>
          </w:tcPr>
          <w:p w14:paraId="1A836303" w14:textId="77777777" w:rsidR="007E7E14" w:rsidRPr="00D42865" w:rsidRDefault="007E7E14" w:rsidP="000B465B">
            <w:pPr>
              <w:rPr>
                <w:rFonts w:ascii="微軟正黑體" w:eastAsia="微軟正黑體" w:hAnsi="微軟正黑體"/>
              </w:rPr>
            </w:pPr>
          </w:p>
        </w:tc>
      </w:tr>
      <w:tr w:rsidR="007E7E14" w:rsidRPr="00D42865" w14:paraId="5CEB56C7" w14:textId="77777777" w:rsidTr="00DF409B">
        <w:trPr>
          <w:trHeight w:hRule="exact" w:val="8133"/>
        </w:trPr>
        <w:tc>
          <w:tcPr>
            <w:tcW w:w="1446" w:type="dxa"/>
            <w:tcBorders>
              <w:left w:val="single" w:sz="12" w:space="0" w:color="auto"/>
            </w:tcBorders>
          </w:tcPr>
          <w:p w14:paraId="138A75CC" w14:textId="77777777" w:rsidR="007E7E14" w:rsidRPr="00D42865" w:rsidRDefault="007E7E14" w:rsidP="001817E7">
            <w:pPr>
              <w:spacing w:line="400" w:lineRule="exact"/>
              <w:jc w:val="both"/>
              <w:rPr>
                <w:rFonts w:ascii="微軟正黑體" w:eastAsia="微軟正黑體" w:hAnsi="微軟正黑體"/>
              </w:rPr>
            </w:pPr>
            <w:r w:rsidRPr="00D42865">
              <w:rPr>
                <w:rFonts w:ascii="微軟正黑體" w:eastAsia="微軟正黑體" w:hAnsi="微軟正黑體" w:hint="eastAsia"/>
              </w:rPr>
              <w:t>受託買賣及成交作業</w:t>
            </w:r>
          </w:p>
        </w:tc>
        <w:tc>
          <w:tcPr>
            <w:tcW w:w="8930" w:type="dxa"/>
          </w:tcPr>
          <w:p w14:paraId="6025956A" w14:textId="77777777" w:rsidR="00AE5ECC" w:rsidRPr="00D42865" w:rsidRDefault="00AE5ECC" w:rsidP="00F34DDF">
            <w:pPr>
              <w:spacing w:line="400" w:lineRule="exact"/>
              <w:ind w:leftChars="200" w:left="1212" w:rightChars="50" w:right="120" w:hangingChars="305" w:hanging="732"/>
              <w:jc w:val="both"/>
              <w:rPr>
                <w:rFonts w:ascii="微軟正黑體" w:eastAsia="微軟正黑體" w:hAnsi="微軟正黑體"/>
              </w:rPr>
            </w:pPr>
            <w:r w:rsidRPr="00D42865">
              <w:rPr>
                <w:rFonts w:ascii="微軟正黑體" w:eastAsia="微軟正黑體" w:hAnsi="微軟正黑體" w:hint="eastAsia"/>
              </w:rPr>
              <w:t>（五）受理非電子式交易型態之委託買賣且</w:t>
            </w:r>
            <w:proofErr w:type="gramStart"/>
            <w:r w:rsidRPr="00D42865">
              <w:rPr>
                <w:rFonts w:ascii="微軟正黑體" w:eastAsia="微軟正黑體" w:hAnsi="微軟正黑體" w:hint="eastAsia"/>
              </w:rPr>
              <w:t>採</w:t>
            </w:r>
            <w:proofErr w:type="gramEnd"/>
            <w:r w:rsidRPr="00D42865">
              <w:rPr>
                <w:rFonts w:ascii="微軟正黑體" w:eastAsia="微軟正黑體" w:hAnsi="微軟正黑體" w:hint="eastAsia"/>
              </w:rPr>
              <w:t>電子方式填具委託書，或受理電子式交易型態之委託買賣，是否依時序別列印買賣委託紀錄，且買賣委託紀錄儲存作業符合一定條件者，得免列印及簽章。</w:t>
            </w:r>
          </w:p>
          <w:p w14:paraId="1CE1E119" w14:textId="77777777" w:rsidR="001E3105" w:rsidRPr="00D42865" w:rsidRDefault="00AE5ECC" w:rsidP="00F34DDF">
            <w:pPr>
              <w:spacing w:line="400" w:lineRule="exact"/>
              <w:ind w:leftChars="200" w:left="1212" w:rightChars="50" w:right="120" w:hangingChars="305" w:hanging="732"/>
              <w:jc w:val="both"/>
              <w:rPr>
                <w:rFonts w:ascii="微軟正黑體" w:eastAsia="微軟正黑體" w:hAnsi="微軟正黑體"/>
              </w:rPr>
            </w:pPr>
            <w:r w:rsidRPr="00D42865">
              <w:rPr>
                <w:rFonts w:ascii="微軟正黑體" w:eastAsia="微軟正黑體" w:hAnsi="微軟正黑體" w:hint="eastAsia"/>
              </w:rPr>
              <w:t>（六）公司受理委託人以傳真方式委託買賣外國有價證券，是否確實執行管控機</w:t>
            </w:r>
            <w:r w:rsidR="001E3105" w:rsidRPr="00D42865">
              <w:rPr>
                <w:rFonts w:ascii="微軟正黑體" w:eastAsia="微軟正黑體" w:hAnsi="微軟正黑體" w:hint="eastAsia"/>
              </w:rPr>
              <w:t>制。</w:t>
            </w:r>
          </w:p>
          <w:p w14:paraId="20852A8A" w14:textId="77777777" w:rsidR="001E3105" w:rsidRPr="00D42865" w:rsidRDefault="001E3105" w:rsidP="00F34DDF">
            <w:pPr>
              <w:spacing w:line="400" w:lineRule="exact"/>
              <w:ind w:leftChars="505" w:left="1212" w:rightChars="50" w:right="120"/>
              <w:jc w:val="both"/>
              <w:rPr>
                <w:rFonts w:ascii="微軟正黑體" w:eastAsia="微軟正黑體" w:hAnsi="微軟正黑體"/>
              </w:rPr>
            </w:pPr>
            <w:r w:rsidRPr="00D42865">
              <w:rPr>
                <w:rFonts w:ascii="微軟正黑體" w:eastAsia="微軟正黑體" w:hAnsi="微軟正黑體" w:hint="eastAsia"/>
              </w:rPr>
              <w:t>公司接受專業機構投資人及外國法人透過資訊公司所提供之系統傳遞委託買賣外國有價證券內容或指令，是否與委託人確保資訊平台之交易安全與資料保存之完整性。</w:t>
            </w:r>
          </w:p>
          <w:p w14:paraId="2FBDBB4A" w14:textId="77777777" w:rsidR="001E3105" w:rsidRPr="00D42865" w:rsidRDefault="001E3105" w:rsidP="00F34DDF">
            <w:pPr>
              <w:spacing w:line="400" w:lineRule="exact"/>
              <w:ind w:leftChars="200" w:left="480" w:rightChars="50" w:right="120"/>
              <w:jc w:val="both"/>
              <w:rPr>
                <w:rFonts w:ascii="微軟正黑體" w:eastAsia="微軟正黑體" w:hAnsi="微軟正黑體"/>
              </w:rPr>
            </w:pPr>
            <w:r w:rsidRPr="00D42865">
              <w:rPr>
                <w:rFonts w:ascii="微軟正黑體" w:eastAsia="微軟正黑體" w:hAnsi="微軟正黑體" w:hint="eastAsia"/>
              </w:rPr>
              <w:t>（七）受託買賣外國有價證券是否無從事信用交易。</w:t>
            </w:r>
          </w:p>
          <w:p w14:paraId="1CC6C07B" w14:textId="77777777" w:rsidR="00107A1D" w:rsidRPr="00D42865" w:rsidRDefault="00107A1D" w:rsidP="00F34DDF">
            <w:pPr>
              <w:spacing w:line="400" w:lineRule="exact"/>
              <w:ind w:leftChars="200" w:left="480" w:rightChars="50" w:right="120"/>
              <w:jc w:val="both"/>
              <w:rPr>
                <w:rFonts w:ascii="微軟正黑體" w:eastAsia="微軟正黑體" w:hAnsi="微軟正黑體"/>
              </w:rPr>
            </w:pPr>
            <w:r w:rsidRPr="00D42865">
              <w:rPr>
                <w:rFonts w:ascii="微軟正黑體" w:eastAsia="微軟正黑體" w:hAnsi="微軟正黑體" w:hint="eastAsia"/>
              </w:rPr>
              <w:t>（八）合併執行委託時，是否依交易結果為公平分配。</w:t>
            </w:r>
          </w:p>
          <w:p w14:paraId="0FD2E3D0" w14:textId="77777777" w:rsidR="00107A1D" w:rsidRPr="00D42865" w:rsidRDefault="00107A1D" w:rsidP="00F34DDF">
            <w:pPr>
              <w:spacing w:line="400" w:lineRule="exact"/>
              <w:ind w:leftChars="200" w:left="1195" w:rightChars="50" w:right="120" w:hanging="715"/>
              <w:jc w:val="both"/>
              <w:rPr>
                <w:rFonts w:ascii="微軟正黑體" w:eastAsia="微軟正黑體" w:hAnsi="微軟正黑體"/>
                <w:szCs w:val="24"/>
              </w:rPr>
            </w:pPr>
            <w:r w:rsidRPr="00D42865">
              <w:rPr>
                <w:rFonts w:ascii="微軟正黑體" w:eastAsia="微軟正黑體" w:hAnsi="微軟正黑體" w:hint="eastAsia"/>
                <w:szCs w:val="24"/>
              </w:rPr>
              <w:t>（九）公司就內部人員之委託買賣，是否依據程序檢查其交易，且該交易無涉及未公開資訊情形，或與公司或其他委託人無利益衝突之情事。</w:t>
            </w:r>
          </w:p>
          <w:p w14:paraId="287A4DB9" w14:textId="77777777" w:rsidR="00107A1D" w:rsidRPr="00D42865" w:rsidRDefault="00107A1D" w:rsidP="00F34DDF">
            <w:pPr>
              <w:spacing w:line="400" w:lineRule="exact"/>
              <w:ind w:leftChars="200" w:left="1195" w:rightChars="50" w:right="120" w:hanging="715"/>
              <w:jc w:val="both"/>
              <w:rPr>
                <w:rFonts w:ascii="微軟正黑體" w:eastAsia="微軟正黑體" w:hAnsi="微軟正黑體"/>
                <w:szCs w:val="24"/>
              </w:rPr>
            </w:pPr>
            <w:r w:rsidRPr="00D42865">
              <w:rPr>
                <w:rFonts w:ascii="微軟正黑體" w:eastAsia="微軟正黑體" w:hAnsi="微軟正黑體" w:hint="eastAsia"/>
              </w:rPr>
              <w:t>（十）推</w:t>
            </w:r>
            <w:proofErr w:type="gramStart"/>
            <w:r w:rsidRPr="00D42865">
              <w:rPr>
                <w:rFonts w:ascii="微軟正黑體" w:eastAsia="微軟正黑體" w:hAnsi="微軟正黑體" w:hint="eastAsia"/>
              </w:rPr>
              <w:t>介</w:t>
            </w:r>
            <w:proofErr w:type="gramEnd"/>
            <w:r w:rsidRPr="00D42865">
              <w:rPr>
                <w:rFonts w:ascii="微軟正黑體" w:eastAsia="微軟正黑體" w:hAnsi="微軟正黑體" w:hint="eastAsia"/>
              </w:rPr>
              <w:t>委託人買賣有價證券，是否</w:t>
            </w:r>
            <w:r w:rsidRPr="00D42865">
              <w:rPr>
                <w:rFonts w:ascii="微軟正黑體" w:eastAsia="微軟正黑體" w:hAnsi="微軟正黑體" w:hint="eastAsia"/>
                <w:szCs w:val="24"/>
              </w:rPr>
              <w:t>依</w:t>
            </w:r>
            <w:r w:rsidRPr="00D42865">
              <w:rPr>
                <w:rFonts w:ascii="微軟正黑體" w:eastAsia="微軟正黑體" w:hAnsi="微軟正黑體" w:hint="eastAsia"/>
              </w:rPr>
              <w:t>「證券商受託買賣外國有價證券管理規則」第</w:t>
            </w:r>
            <w:r w:rsidRPr="00D42865">
              <w:rPr>
                <w:rFonts w:ascii="微軟正黑體" w:eastAsia="微軟正黑體" w:hAnsi="微軟正黑體"/>
              </w:rPr>
              <w:t>14</w:t>
            </w:r>
            <w:r w:rsidRPr="00D42865">
              <w:rPr>
                <w:rFonts w:ascii="微軟正黑體" w:eastAsia="微軟正黑體" w:hAnsi="微軟正黑體" w:hint="eastAsia"/>
              </w:rPr>
              <w:t>條及依券商</w:t>
            </w:r>
            <w:r w:rsidRPr="00D42865">
              <w:rPr>
                <w:rFonts w:ascii="微軟正黑體" w:eastAsia="微軟正黑體" w:hAnsi="微軟正黑體" w:hint="eastAsia"/>
                <w:szCs w:val="24"/>
              </w:rPr>
              <w:t>公會</w:t>
            </w:r>
            <w:r w:rsidRPr="00D42865">
              <w:rPr>
                <w:rFonts w:ascii="微軟正黑體" w:eastAsia="微軟正黑體" w:hAnsi="微軟正黑體" w:hint="eastAsia"/>
              </w:rPr>
              <w:t>「證券商推</w:t>
            </w:r>
            <w:proofErr w:type="gramStart"/>
            <w:r w:rsidRPr="00D42865">
              <w:rPr>
                <w:rFonts w:ascii="微軟正黑體" w:eastAsia="微軟正黑體" w:hAnsi="微軟正黑體" w:hint="eastAsia"/>
              </w:rPr>
              <w:t>介</w:t>
            </w:r>
            <w:proofErr w:type="gramEnd"/>
            <w:r w:rsidRPr="00D42865">
              <w:rPr>
                <w:rFonts w:ascii="微軟正黑體" w:eastAsia="微軟正黑體" w:hAnsi="微軟正黑體" w:hint="eastAsia"/>
              </w:rPr>
              <w:t>客戶買賣外國有價證券管理辦法」之規定辦理。</w:t>
            </w:r>
          </w:p>
          <w:p w14:paraId="733351F3" w14:textId="77777777" w:rsidR="00302C16" w:rsidRDefault="00CD5922" w:rsidP="00F34DDF">
            <w:pPr>
              <w:pStyle w:val="a5"/>
              <w:spacing w:line="400" w:lineRule="exact"/>
              <w:ind w:leftChars="497" w:left="1193" w:rightChars="50" w:right="120"/>
              <w:rPr>
                <w:rFonts w:ascii="微軟正黑體" w:eastAsia="微軟正黑體" w:hAnsi="微軟正黑體"/>
                <w:szCs w:val="24"/>
              </w:rPr>
            </w:pPr>
            <w:r w:rsidRPr="00D42865">
              <w:rPr>
                <w:rFonts w:ascii="微軟正黑體" w:eastAsia="微軟正黑體" w:hAnsi="微軟正黑體" w:hint="eastAsia"/>
                <w:szCs w:val="24"/>
              </w:rPr>
              <w:t>境外結構型商品之推</w:t>
            </w:r>
            <w:proofErr w:type="gramStart"/>
            <w:r w:rsidRPr="00D42865">
              <w:rPr>
                <w:rFonts w:ascii="微軟正黑體" w:eastAsia="微軟正黑體" w:hAnsi="微軟正黑體" w:hint="eastAsia"/>
                <w:szCs w:val="24"/>
              </w:rPr>
              <w:t>介</w:t>
            </w:r>
            <w:proofErr w:type="gramEnd"/>
            <w:r w:rsidRPr="00D42865">
              <w:rPr>
                <w:rFonts w:ascii="微軟正黑體" w:eastAsia="微軟正黑體" w:hAnsi="微軟正黑體" w:hint="eastAsia"/>
                <w:szCs w:val="24"/>
              </w:rPr>
              <w:t>或提供境外結構型商品資訊及行銷文件，是否依據「境外結構型商品管理規則」之規定辦理。</w:t>
            </w:r>
          </w:p>
          <w:p w14:paraId="12DBC0EE" w14:textId="77777777" w:rsidR="00F34DDF" w:rsidRPr="00D42865" w:rsidRDefault="00F34DDF" w:rsidP="00F34DDF">
            <w:pPr>
              <w:spacing w:line="240" w:lineRule="auto"/>
              <w:ind w:leftChars="130" w:left="1301" w:hangingChars="412" w:hanging="989"/>
              <w:rPr>
                <w:rFonts w:ascii="微軟正黑體" w:eastAsia="微軟正黑體" w:hAnsi="微軟正黑體"/>
                <w:szCs w:val="24"/>
              </w:rPr>
            </w:pPr>
            <w:r w:rsidRPr="00D42865">
              <w:rPr>
                <w:rFonts w:ascii="微軟正黑體" w:eastAsia="微軟正黑體" w:hAnsi="微軟正黑體" w:hint="eastAsia"/>
                <w:szCs w:val="24"/>
              </w:rPr>
              <w:t>（十一）電話委託是否錄音並依規定期限保存。</w:t>
            </w:r>
          </w:p>
          <w:p w14:paraId="77047DA8" w14:textId="1385226F" w:rsidR="00F34DDF" w:rsidRPr="00D42865" w:rsidRDefault="00F34DDF" w:rsidP="00F34DDF">
            <w:pPr>
              <w:pStyle w:val="a5"/>
              <w:spacing w:line="400" w:lineRule="exact"/>
              <w:ind w:leftChars="132" w:left="1193" w:hangingChars="365" w:hanging="876"/>
              <w:rPr>
                <w:rFonts w:ascii="微軟正黑體" w:eastAsia="微軟正黑體" w:hAnsi="微軟正黑體" w:hint="eastAsia"/>
              </w:rPr>
            </w:pPr>
            <w:r w:rsidRPr="00D42865">
              <w:rPr>
                <w:rFonts w:ascii="微軟正黑體" w:eastAsia="微軟正黑體" w:hAnsi="微軟正黑體" w:hint="eastAsia"/>
                <w:szCs w:val="24"/>
              </w:rPr>
              <w:t>（十二）（刪除）</w:t>
            </w:r>
          </w:p>
        </w:tc>
        <w:tc>
          <w:tcPr>
            <w:tcW w:w="567" w:type="dxa"/>
          </w:tcPr>
          <w:p w14:paraId="025592DE" w14:textId="77777777" w:rsidR="007E7E14" w:rsidRPr="00D42865" w:rsidRDefault="007E7E14" w:rsidP="001817E7">
            <w:pPr>
              <w:spacing w:line="400" w:lineRule="exact"/>
              <w:jc w:val="both"/>
              <w:rPr>
                <w:rFonts w:ascii="微軟正黑體" w:eastAsia="微軟正黑體" w:hAnsi="微軟正黑體"/>
              </w:rPr>
            </w:pPr>
          </w:p>
        </w:tc>
        <w:tc>
          <w:tcPr>
            <w:tcW w:w="567" w:type="dxa"/>
          </w:tcPr>
          <w:p w14:paraId="27EFF371" w14:textId="77777777" w:rsidR="007E7E14" w:rsidRPr="00D42865" w:rsidRDefault="007E7E14" w:rsidP="001817E7">
            <w:pPr>
              <w:spacing w:line="400" w:lineRule="exact"/>
              <w:jc w:val="both"/>
              <w:rPr>
                <w:rFonts w:ascii="微軟正黑體" w:eastAsia="微軟正黑體" w:hAnsi="微軟正黑體"/>
              </w:rPr>
            </w:pPr>
          </w:p>
        </w:tc>
        <w:tc>
          <w:tcPr>
            <w:tcW w:w="992" w:type="dxa"/>
          </w:tcPr>
          <w:p w14:paraId="3B5AF0A6" w14:textId="77777777" w:rsidR="007E7E14" w:rsidRPr="00D42865" w:rsidRDefault="007E7E14" w:rsidP="001817E7">
            <w:pPr>
              <w:spacing w:line="400" w:lineRule="exact"/>
              <w:jc w:val="both"/>
              <w:rPr>
                <w:rFonts w:ascii="微軟正黑體" w:eastAsia="微軟正黑體" w:hAnsi="微軟正黑體"/>
              </w:rPr>
            </w:pPr>
          </w:p>
        </w:tc>
        <w:tc>
          <w:tcPr>
            <w:tcW w:w="1674" w:type="dxa"/>
            <w:tcBorders>
              <w:right w:val="single" w:sz="12" w:space="0" w:color="auto"/>
            </w:tcBorders>
          </w:tcPr>
          <w:p w14:paraId="2ACEDC6F" w14:textId="77777777" w:rsidR="007E7E14" w:rsidRPr="00D42865" w:rsidRDefault="007E7E14" w:rsidP="001817E7">
            <w:pPr>
              <w:spacing w:line="400" w:lineRule="exact"/>
              <w:jc w:val="both"/>
              <w:rPr>
                <w:rFonts w:ascii="微軟正黑體" w:eastAsia="微軟正黑體" w:hAnsi="微軟正黑體"/>
              </w:rPr>
            </w:pPr>
          </w:p>
        </w:tc>
      </w:tr>
    </w:tbl>
    <w:p w14:paraId="4B6D02EF" w14:textId="77777777" w:rsidR="00C907DE" w:rsidRPr="00D42865" w:rsidRDefault="00C907DE" w:rsidP="00465F2C">
      <w:pPr>
        <w:spacing w:line="500" w:lineRule="exact"/>
        <w:jc w:val="center"/>
        <w:rPr>
          <w:rFonts w:ascii="微軟正黑體" w:eastAsia="微軟正黑體" w:hAnsi="微軟正黑體"/>
          <w:spacing w:val="24"/>
        </w:rPr>
      </w:pPr>
    </w:p>
    <w:p w14:paraId="30166138" w14:textId="77777777" w:rsidR="0021732A" w:rsidRPr="00D42865" w:rsidRDefault="00C907DE" w:rsidP="0021732A">
      <w:pPr>
        <w:spacing w:line="500" w:lineRule="exact"/>
        <w:jc w:val="center"/>
        <w:rPr>
          <w:rFonts w:ascii="微軟正黑體" w:eastAsia="微軟正黑體" w:hAnsi="微軟正黑體"/>
          <w:spacing w:val="24"/>
        </w:rPr>
      </w:pPr>
      <w:r w:rsidRPr="00D42865">
        <w:rPr>
          <w:rFonts w:ascii="微軟正黑體" w:eastAsia="微軟正黑體" w:hAnsi="微軟正黑體"/>
          <w:spacing w:val="24"/>
        </w:rPr>
        <w:br w:type="page"/>
      </w:r>
      <w:r w:rsidR="0021732A" w:rsidRPr="00D42865">
        <w:rPr>
          <w:rFonts w:ascii="微軟正黑體" w:eastAsia="微軟正黑體" w:hAnsi="微軟正黑體" w:hint="eastAsia"/>
          <w:spacing w:val="24"/>
        </w:rPr>
        <w:lastRenderedPageBreak/>
        <w:t xml:space="preserve">　　      證券股份有限公司</w:t>
      </w:r>
    </w:p>
    <w:p w14:paraId="659C6560" w14:textId="26508F2F" w:rsidR="0021732A" w:rsidRPr="00D42865" w:rsidRDefault="00E36425" w:rsidP="0021732A">
      <w:pPr>
        <w:spacing w:line="400" w:lineRule="exact"/>
        <w:jc w:val="center"/>
        <w:rPr>
          <w:rFonts w:ascii="微軟正黑體" w:eastAsia="微軟正黑體" w:hAnsi="微軟正黑體"/>
          <w:spacing w:val="10"/>
        </w:rPr>
      </w:pPr>
      <w:r w:rsidRPr="00D42865">
        <w:rPr>
          <w:rFonts w:ascii="微軟正黑體" w:eastAsia="微軟正黑體" w:hAnsi="微軟正黑體"/>
          <w:noProof/>
          <w:spacing w:val="10"/>
        </w:rPr>
        <mc:AlternateContent>
          <mc:Choice Requires="wps">
            <w:drawing>
              <wp:anchor distT="0" distB="0" distL="114300" distR="114300" simplePos="0" relativeHeight="251659264" behindDoc="0" locked="0" layoutInCell="0" allowOverlap="1" wp14:anchorId="0983B806" wp14:editId="702DC0F6">
                <wp:simplePos x="0" y="0"/>
                <wp:positionH relativeFrom="column">
                  <wp:posOffset>0</wp:posOffset>
                </wp:positionH>
                <wp:positionV relativeFrom="paragraph">
                  <wp:posOffset>25400</wp:posOffset>
                </wp:positionV>
                <wp:extent cx="2172335" cy="343535"/>
                <wp:effectExtent l="19050" t="19050" r="18415" b="18415"/>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246C107B" w14:textId="77777777" w:rsidR="004431A6" w:rsidRPr="00087993" w:rsidRDefault="004431A6" w:rsidP="0021732A">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3B806" id="Rectangle 16" o:spid="_x0000_s1034" style="position:absolute;left:0;text-align:left;margin-left:0;margin-top:2pt;width:171.05pt;height: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jSDgIAAA4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" o:allowincell="f" filled="f" strokecolor="white" strokeweight="4pt">
                <v:textbox inset="1pt,1pt,1pt,1pt">
                  <w:txbxContent>
                    <w:p w14:paraId="246C107B" w14:textId="77777777" w:rsidR="004431A6" w:rsidRPr="00087993" w:rsidRDefault="004431A6" w:rsidP="0021732A">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21732A" w:rsidRPr="00D42865">
        <w:rPr>
          <w:rFonts w:ascii="微軟正黑體" w:eastAsia="微軟正黑體" w:hAnsi="微軟正黑體" w:hint="eastAsia"/>
          <w:spacing w:val="10"/>
        </w:rPr>
        <w:t>業務及收入循環：經紀</w:t>
      </w:r>
      <w:r w:rsidR="0021732A" w:rsidRPr="00D42865">
        <w:rPr>
          <w:rFonts w:ascii="微軟正黑體" w:eastAsia="微軟正黑體" w:hAnsi="微軟正黑體"/>
          <w:spacing w:val="10"/>
        </w:rPr>
        <w:t>(</w:t>
      </w:r>
      <w:r w:rsidR="0021732A" w:rsidRPr="00D42865">
        <w:rPr>
          <w:rFonts w:ascii="微軟正黑體" w:eastAsia="微軟正黑體" w:hAnsi="微軟正黑體" w:hint="eastAsia"/>
          <w:spacing w:val="10"/>
        </w:rPr>
        <w:t>受託買賣外國有價證券</w:t>
      </w:r>
      <w:r w:rsidR="0021732A" w:rsidRPr="00D42865">
        <w:rPr>
          <w:rFonts w:ascii="微軟正黑體" w:eastAsia="微軟正黑體" w:hAnsi="微軟正黑體"/>
          <w:spacing w:val="10"/>
        </w:rPr>
        <w:t>)</w:t>
      </w:r>
    </w:p>
    <w:p w14:paraId="3BEA1161" w14:textId="77777777" w:rsidR="0021732A" w:rsidRPr="00D42865" w:rsidRDefault="0021732A" w:rsidP="00C1698F">
      <w:pPr>
        <w:spacing w:afterLines="50" w:after="120" w:line="400" w:lineRule="exact"/>
        <w:jc w:val="center"/>
        <w:rPr>
          <w:rFonts w:ascii="微軟正黑體" w:eastAsia="微軟正黑體" w:hAnsi="微軟正黑體"/>
        </w:rPr>
      </w:pPr>
      <w:r w:rsidRPr="00D42865">
        <w:rPr>
          <w:rFonts w:ascii="微軟正黑體" w:eastAsia="微軟正黑體" w:hAnsi="微軟正黑體" w:hint="eastAsia"/>
        </w:rPr>
        <w:t>受託買賣及成交</w:t>
      </w:r>
      <w:r w:rsidR="009106F1" w:rsidRPr="00D42865">
        <w:rPr>
          <w:rFonts w:ascii="微軟正黑體" w:eastAsia="微軟正黑體" w:hAnsi="微軟正黑體" w:hint="eastAsia"/>
        </w:rPr>
        <w:t>作業</w:t>
      </w:r>
      <w:r w:rsidRPr="00D42865">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D42865" w:rsidRPr="00D42865" w14:paraId="4705D2E3" w14:textId="77777777" w:rsidTr="005A27BE">
        <w:trPr>
          <w:cantSplit/>
          <w:trHeight w:hRule="exact" w:val="400"/>
        </w:trPr>
        <w:tc>
          <w:tcPr>
            <w:tcW w:w="1446" w:type="dxa"/>
            <w:vMerge w:val="restart"/>
            <w:tcBorders>
              <w:top w:val="single" w:sz="12" w:space="0" w:color="auto"/>
              <w:left w:val="single" w:sz="12" w:space="0" w:color="auto"/>
            </w:tcBorders>
            <w:vAlign w:val="center"/>
          </w:tcPr>
          <w:p w14:paraId="1DA99998" w14:textId="77777777" w:rsidR="0021732A" w:rsidRPr="00D42865" w:rsidRDefault="0021732A" w:rsidP="005A27BE">
            <w:pPr>
              <w:jc w:val="center"/>
              <w:rPr>
                <w:rFonts w:ascii="微軟正黑體" w:eastAsia="微軟正黑體" w:hAnsi="微軟正黑體"/>
              </w:rPr>
            </w:pPr>
            <w:r w:rsidRPr="00D42865">
              <w:rPr>
                <w:rFonts w:ascii="微軟正黑體" w:eastAsia="微軟正黑體" w:hAnsi="微軟正黑體" w:hint="eastAsia"/>
              </w:rPr>
              <w:t>項目</w:t>
            </w:r>
          </w:p>
        </w:tc>
        <w:tc>
          <w:tcPr>
            <w:tcW w:w="8930" w:type="dxa"/>
            <w:vMerge w:val="restart"/>
            <w:tcBorders>
              <w:top w:val="single" w:sz="12" w:space="0" w:color="auto"/>
            </w:tcBorders>
            <w:vAlign w:val="center"/>
          </w:tcPr>
          <w:p w14:paraId="0E763084" w14:textId="77777777" w:rsidR="0021732A" w:rsidRPr="00D42865" w:rsidRDefault="0021732A" w:rsidP="005A27BE">
            <w:pPr>
              <w:jc w:val="center"/>
              <w:rPr>
                <w:rFonts w:ascii="微軟正黑體" w:eastAsia="微軟正黑體" w:hAnsi="微軟正黑體"/>
              </w:rPr>
            </w:pPr>
            <w:r w:rsidRPr="00D42865">
              <w:rPr>
                <w:rFonts w:ascii="微軟正黑體" w:eastAsia="微軟正黑體" w:hAnsi="微軟正黑體" w:hint="eastAsia"/>
              </w:rPr>
              <w:t>查核程序</w:t>
            </w:r>
          </w:p>
        </w:tc>
        <w:tc>
          <w:tcPr>
            <w:tcW w:w="2126" w:type="dxa"/>
            <w:gridSpan w:val="3"/>
            <w:tcBorders>
              <w:top w:val="single" w:sz="12" w:space="0" w:color="auto"/>
            </w:tcBorders>
            <w:vAlign w:val="center"/>
          </w:tcPr>
          <w:p w14:paraId="672FF8B0" w14:textId="77777777" w:rsidR="0021732A" w:rsidRPr="00D42865" w:rsidRDefault="0021732A" w:rsidP="005A27BE">
            <w:pPr>
              <w:jc w:val="center"/>
              <w:rPr>
                <w:rFonts w:ascii="微軟正黑體" w:eastAsia="微軟正黑體" w:hAnsi="微軟正黑體"/>
                <w:spacing w:val="60"/>
                <w:szCs w:val="24"/>
              </w:rPr>
            </w:pPr>
            <w:r w:rsidRPr="00D42865">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366475BE" w14:textId="77777777" w:rsidR="0021732A" w:rsidRPr="00D42865" w:rsidRDefault="0021732A" w:rsidP="005A27BE">
            <w:pPr>
              <w:jc w:val="center"/>
              <w:rPr>
                <w:rFonts w:ascii="微軟正黑體" w:eastAsia="微軟正黑體" w:hAnsi="微軟正黑體"/>
              </w:rPr>
            </w:pPr>
            <w:r w:rsidRPr="00D42865">
              <w:rPr>
                <w:rFonts w:ascii="微軟正黑體" w:eastAsia="微軟正黑體" w:hAnsi="微軟正黑體" w:hint="eastAsia"/>
                <w:spacing w:val="60"/>
              </w:rPr>
              <w:t>底稿索引</w:t>
            </w:r>
          </w:p>
        </w:tc>
      </w:tr>
      <w:tr w:rsidR="00D42865" w:rsidRPr="00D42865" w14:paraId="7D7FF988" w14:textId="77777777" w:rsidTr="005A27BE">
        <w:trPr>
          <w:cantSplit/>
          <w:trHeight w:hRule="exact" w:val="400"/>
        </w:trPr>
        <w:tc>
          <w:tcPr>
            <w:tcW w:w="1446" w:type="dxa"/>
            <w:vMerge/>
            <w:tcBorders>
              <w:left w:val="single" w:sz="12" w:space="0" w:color="auto"/>
            </w:tcBorders>
          </w:tcPr>
          <w:p w14:paraId="457838A3" w14:textId="77777777" w:rsidR="0021732A" w:rsidRPr="00D42865" w:rsidRDefault="0021732A" w:rsidP="005A27BE">
            <w:pPr>
              <w:rPr>
                <w:rFonts w:ascii="微軟正黑體" w:eastAsia="微軟正黑體" w:hAnsi="微軟正黑體"/>
              </w:rPr>
            </w:pPr>
          </w:p>
        </w:tc>
        <w:tc>
          <w:tcPr>
            <w:tcW w:w="8930" w:type="dxa"/>
            <w:vMerge/>
          </w:tcPr>
          <w:p w14:paraId="3021ADD1" w14:textId="77777777" w:rsidR="0021732A" w:rsidRPr="00D42865" w:rsidRDefault="0021732A" w:rsidP="005A27BE">
            <w:pPr>
              <w:rPr>
                <w:rFonts w:ascii="微軟正黑體" w:eastAsia="微軟正黑體" w:hAnsi="微軟正黑體"/>
              </w:rPr>
            </w:pPr>
          </w:p>
        </w:tc>
        <w:tc>
          <w:tcPr>
            <w:tcW w:w="567" w:type="dxa"/>
          </w:tcPr>
          <w:p w14:paraId="1715F449" w14:textId="77777777" w:rsidR="0021732A" w:rsidRPr="00D42865" w:rsidRDefault="0021732A" w:rsidP="005A27BE">
            <w:pPr>
              <w:jc w:val="center"/>
              <w:rPr>
                <w:rFonts w:ascii="微軟正黑體" w:eastAsia="微軟正黑體" w:hAnsi="微軟正黑體"/>
                <w:szCs w:val="24"/>
              </w:rPr>
            </w:pPr>
            <w:r w:rsidRPr="00D42865">
              <w:rPr>
                <w:rFonts w:ascii="微軟正黑體" w:eastAsia="微軟正黑體" w:hAnsi="微軟正黑體" w:hint="eastAsia"/>
                <w:szCs w:val="24"/>
              </w:rPr>
              <w:t>是</w:t>
            </w:r>
          </w:p>
        </w:tc>
        <w:tc>
          <w:tcPr>
            <w:tcW w:w="567" w:type="dxa"/>
          </w:tcPr>
          <w:p w14:paraId="40494154" w14:textId="77777777" w:rsidR="0021732A" w:rsidRPr="00D42865" w:rsidRDefault="0021732A" w:rsidP="005A27BE">
            <w:pPr>
              <w:jc w:val="center"/>
              <w:rPr>
                <w:rFonts w:ascii="微軟正黑體" w:eastAsia="微軟正黑體" w:hAnsi="微軟正黑體"/>
                <w:szCs w:val="24"/>
              </w:rPr>
            </w:pPr>
            <w:r w:rsidRPr="00D42865">
              <w:rPr>
                <w:rFonts w:ascii="微軟正黑體" w:eastAsia="微軟正黑體" w:hAnsi="微軟正黑體" w:hint="eastAsia"/>
                <w:szCs w:val="24"/>
              </w:rPr>
              <w:t>否</w:t>
            </w:r>
          </w:p>
        </w:tc>
        <w:tc>
          <w:tcPr>
            <w:tcW w:w="992" w:type="dxa"/>
          </w:tcPr>
          <w:p w14:paraId="555BFED1" w14:textId="77777777" w:rsidR="0021732A" w:rsidRPr="00D42865" w:rsidRDefault="0021732A" w:rsidP="005A27BE">
            <w:pPr>
              <w:jc w:val="center"/>
              <w:rPr>
                <w:rFonts w:ascii="微軟正黑體" w:eastAsia="微軟正黑體" w:hAnsi="微軟正黑體"/>
                <w:szCs w:val="24"/>
              </w:rPr>
            </w:pPr>
            <w:r w:rsidRPr="00D42865">
              <w:rPr>
                <w:rFonts w:ascii="微軟正黑體" w:eastAsia="微軟正黑體" w:hAnsi="微軟正黑體" w:hint="eastAsia"/>
                <w:szCs w:val="24"/>
              </w:rPr>
              <w:t>不適用</w:t>
            </w:r>
          </w:p>
        </w:tc>
        <w:tc>
          <w:tcPr>
            <w:tcW w:w="1674" w:type="dxa"/>
            <w:vMerge/>
            <w:tcBorders>
              <w:right w:val="single" w:sz="12" w:space="0" w:color="auto"/>
            </w:tcBorders>
          </w:tcPr>
          <w:p w14:paraId="454B86D2" w14:textId="77777777" w:rsidR="0021732A" w:rsidRPr="00D42865" w:rsidRDefault="0021732A" w:rsidP="005A27BE">
            <w:pPr>
              <w:rPr>
                <w:rFonts w:ascii="微軟正黑體" w:eastAsia="微軟正黑體" w:hAnsi="微軟正黑體"/>
              </w:rPr>
            </w:pPr>
          </w:p>
        </w:tc>
      </w:tr>
      <w:tr w:rsidR="00D42865" w:rsidRPr="00D42865" w14:paraId="2C09F603" w14:textId="77777777" w:rsidTr="001E3105">
        <w:trPr>
          <w:trHeight w:hRule="exact" w:val="8147"/>
        </w:trPr>
        <w:tc>
          <w:tcPr>
            <w:tcW w:w="1446" w:type="dxa"/>
            <w:tcBorders>
              <w:left w:val="single" w:sz="12" w:space="0" w:color="auto"/>
            </w:tcBorders>
          </w:tcPr>
          <w:p w14:paraId="3194CF0B" w14:textId="77777777" w:rsidR="0021732A" w:rsidRPr="00D42865" w:rsidRDefault="0021732A" w:rsidP="005A27BE">
            <w:pPr>
              <w:spacing w:line="400" w:lineRule="exact"/>
              <w:jc w:val="both"/>
              <w:rPr>
                <w:rFonts w:ascii="微軟正黑體" w:eastAsia="微軟正黑體" w:hAnsi="微軟正黑體"/>
              </w:rPr>
            </w:pPr>
            <w:r w:rsidRPr="00D42865">
              <w:rPr>
                <w:rFonts w:ascii="微軟正黑體" w:eastAsia="微軟正黑體" w:hAnsi="微軟正黑體" w:hint="eastAsia"/>
              </w:rPr>
              <w:t>受託買賣及成交作業</w:t>
            </w:r>
          </w:p>
        </w:tc>
        <w:tc>
          <w:tcPr>
            <w:tcW w:w="8930" w:type="dxa"/>
          </w:tcPr>
          <w:p w14:paraId="57C47BF3" w14:textId="77777777" w:rsidR="00AE5ECC" w:rsidRPr="00D42865" w:rsidRDefault="00AE5ECC" w:rsidP="00F34DDF">
            <w:pPr>
              <w:spacing w:line="240" w:lineRule="auto"/>
              <w:ind w:leftChars="130" w:left="1301" w:rightChars="50" w:right="120" w:hangingChars="412" w:hanging="989"/>
              <w:rPr>
                <w:rFonts w:ascii="微軟正黑體" w:eastAsia="微軟正黑體" w:hAnsi="微軟正黑體"/>
                <w:szCs w:val="24"/>
              </w:rPr>
            </w:pPr>
            <w:r w:rsidRPr="00D42865">
              <w:rPr>
                <w:rFonts w:ascii="微軟正黑體" w:eastAsia="微軟正黑體" w:hAnsi="微軟正黑體" w:hint="eastAsia"/>
                <w:szCs w:val="24"/>
              </w:rPr>
              <w:t>（十三）公司及業務人員是否無接受代為決定種類、數量、價格或買入、賣出之全權委託。</w:t>
            </w:r>
          </w:p>
          <w:p w14:paraId="27D3F032" w14:textId="77777777" w:rsidR="00AE5ECC" w:rsidRPr="00D42865" w:rsidRDefault="00AE5ECC" w:rsidP="00F34DDF">
            <w:pPr>
              <w:spacing w:line="240" w:lineRule="auto"/>
              <w:ind w:leftChars="130" w:left="1301" w:rightChars="50" w:right="120" w:hangingChars="412" w:hanging="989"/>
              <w:rPr>
                <w:rFonts w:ascii="微軟正黑體" w:eastAsia="微軟正黑體" w:hAnsi="微軟正黑體"/>
                <w:szCs w:val="24"/>
              </w:rPr>
            </w:pPr>
            <w:r w:rsidRPr="00D42865">
              <w:rPr>
                <w:rFonts w:ascii="微軟正黑體" w:eastAsia="微軟正黑體" w:hAnsi="微軟正黑體" w:hint="eastAsia"/>
                <w:szCs w:val="24"/>
              </w:rPr>
              <w:t>（十四）委託人為非專業投資人者，接受其委託買賣</w:t>
            </w:r>
            <w:r w:rsidRPr="00D42865">
              <w:rPr>
                <w:rFonts w:ascii="微軟正黑體" w:eastAsia="微軟正黑體" w:hAnsi="微軟正黑體" w:cs="新細明體" w:hint="eastAsia"/>
                <w:szCs w:val="24"/>
              </w:rPr>
              <w:t>非集中市場交易且</w:t>
            </w:r>
            <w:r w:rsidRPr="00D42865">
              <w:rPr>
                <w:rFonts w:ascii="微軟正黑體" w:eastAsia="微軟正黑體" w:hAnsi="微軟正黑體" w:hint="eastAsia"/>
                <w:szCs w:val="24"/>
              </w:rPr>
              <w:t>具衍生性金融商品性質之外國有價證券，是否建立商品適合度制度。</w:t>
            </w:r>
          </w:p>
          <w:p w14:paraId="08B27C9E" w14:textId="77777777" w:rsidR="00AE5ECC" w:rsidRPr="00D42865" w:rsidRDefault="00AE5ECC" w:rsidP="00F34DDF">
            <w:pPr>
              <w:spacing w:line="240" w:lineRule="auto"/>
              <w:ind w:leftChars="542" w:left="1301" w:rightChars="50" w:right="120" w:firstLine="1"/>
              <w:rPr>
                <w:rFonts w:ascii="微軟正黑體" w:eastAsia="微軟正黑體" w:hAnsi="微軟正黑體" w:cs="新細明體"/>
                <w:szCs w:val="24"/>
              </w:rPr>
            </w:pPr>
            <w:r w:rsidRPr="00D42865">
              <w:rPr>
                <w:rFonts w:ascii="微軟正黑體" w:eastAsia="微軟正黑體" w:hAnsi="微軟正黑體" w:cs="新細明體" w:hint="eastAsia"/>
                <w:szCs w:val="24"/>
              </w:rPr>
              <w:t>公司辦理</w:t>
            </w:r>
            <w:r w:rsidRPr="00D42865">
              <w:rPr>
                <w:rFonts w:ascii="微軟正黑體" w:eastAsia="微軟正黑體" w:hAnsi="微軟正黑體" w:hint="eastAsia"/>
                <w:szCs w:val="24"/>
              </w:rPr>
              <w:t>受託</w:t>
            </w:r>
            <w:r w:rsidRPr="00D42865">
              <w:rPr>
                <w:rFonts w:ascii="微軟正黑體" w:eastAsia="微軟正黑體" w:hAnsi="微軟正黑體" w:cs="新細明體" w:hint="eastAsia"/>
                <w:szCs w:val="24"/>
              </w:rPr>
              <w:t>買賣非集中市場交易且具衍生性商品性質之外國有價證券，是否無受理非專業投資人委託買賣超過其適合等級之商品。</w:t>
            </w:r>
          </w:p>
          <w:p w14:paraId="426373B1" w14:textId="77777777" w:rsidR="001E3105" w:rsidRPr="00D42865" w:rsidRDefault="001E3105" w:rsidP="00F34DDF">
            <w:pPr>
              <w:pStyle w:val="a6"/>
              <w:spacing w:after="0" w:line="400" w:lineRule="exact"/>
              <w:ind w:leftChars="130" w:left="1301" w:rightChars="50" w:right="120" w:hangingChars="412" w:hanging="989"/>
              <w:rPr>
                <w:rFonts w:ascii="微軟正黑體" w:eastAsia="微軟正黑體" w:hAnsi="微軟正黑體"/>
                <w:szCs w:val="24"/>
              </w:rPr>
            </w:pPr>
            <w:r w:rsidRPr="00D42865">
              <w:rPr>
                <w:rFonts w:ascii="微軟正黑體" w:eastAsia="微軟正黑體" w:hAnsi="微軟正黑體" w:hint="eastAsia"/>
              </w:rPr>
              <w:t>（十五）接受屬非專業投資人之委託人委託買賣具衍生性金融商品性質之外國有價證券，是否就受託買賣標的種類分別向委託人充分揭露並明確告知各項費用與其收取方式，及可能涉及之風險等相關資訊，其中風險應包含最大可能損失金額。</w:t>
            </w:r>
          </w:p>
          <w:p w14:paraId="7C5A3346" w14:textId="77777777" w:rsidR="00107A1D" w:rsidRPr="00D42865" w:rsidRDefault="00107A1D" w:rsidP="00F34DDF">
            <w:pPr>
              <w:pStyle w:val="a5"/>
              <w:spacing w:line="400" w:lineRule="exact"/>
              <w:ind w:leftChars="542" w:left="1301" w:rightChars="50" w:right="120" w:firstLine="1"/>
              <w:rPr>
                <w:rFonts w:ascii="微軟正黑體" w:eastAsia="微軟正黑體" w:hAnsi="微軟正黑體"/>
              </w:rPr>
            </w:pPr>
            <w:r w:rsidRPr="00D42865">
              <w:rPr>
                <w:rFonts w:ascii="微軟正黑體" w:eastAsia="微軟正黑體" w:hAnsi="微軟正黑體" w:hint="eastAsia"/>
                <w:szCs w:val="24"/>
              </w:rPr>
              <w:t>公司受託買賣境外結構型商品，亦同。</w:t>
            </w:r>
          </w:p>
          <w:p w14:paraId="2B6E0CCD" w14:textId="77777777" w:rsidR="00107A1D" w:rsidRPr="00D42865" w:rsidRDefault="00107A1D" w:rsidP="00F34DDF">
            <w:pPr>
              <w:spacing w:line="400" w:lineRule="exact"/>
              <w:ind w:leftChars="130" w:left="1301" w:rightChars="50" w:right="120" w:hangingChars="412" w:hanging="989"/>
              <w:jc w:val="both"/>
              <w:rPr>
                <w:rFonts w:ascii="微軟正黑體" w:eastAsia="微軟正黑體" w:hAnsi="微軟正黑體"/>
                <w:szCs w:val="24"/>
              </w:rPr>
            </w:pPr>
            <w:r w:rsidRPr="00D42865">
              <w:rPr>
                <w:rFonts w:ascii="微軟正黑體" w:eastAsia="微軟正黑體" w:hAnsi="微軟正黑體"/>
              </w:rPr>
              <w:t>（</w:t>
            </w:r>
            <w:r w:rsidRPr="00D42865">
              <w:rPr>
                <w:rFonts w:ascii="微軟正黑體" w:eastAsia="微軟正黑體" w:hAnsi="微軟正黑體" w:hint="eastAsia"/>
              </w:rPr>
              <w:t>十六</w:t>
            </w:r>
            <w:r w:rsidRPr="00D42865">
              <w:rPr>
                <w:rFonts w:ascii="微軟正黑體" w:eastAsia="微軟正黑體" w:hAnsi="微軟正黑體"/>
              </w:rPr>
              <w:t>）（</w:t>
            </w:r>
            <w:r w:rsidRPr="00D42865">
              <w:rPr>
                <w:rFonts w:ascii="微軟正黑體" w:eastAsia="微軟正黑體" w:hAnsi="微軟正黑體" w:hint="eastAsia"/>
              </w:rPr>
              <w:t>刪除</w:t>
            </w:r>
            <w:r w:rsidRPr="00D42865">
              <w:rPr>
                <w:rFonts w:ascii="微軟正黑體" w:eastAsia="微軟正黑體" w:hAnsi="微軟正黑體"/>
              </w:rPr>
              <w:t>）</w:t>
            </w:r>
          </w:p>
          <w:p w14:paraId="37EDDE6D" w14:textId="77777777" w:rsidR="00AE5ECC" w:rsidRPr="00D42865" w:rsidRDefault="00107A1D" w:rsidP="00F34DDF">
            <w:pPr>
              <w:spacing w:line="400" w:lineRule="exact"/>
              <w:ind w:leftChars="130" w:left="1301" w:rightChars="50" w:right="120" w:hangingChars="412" w:hanging="989"/>
              <w:jc w:val="both"/>
              <w:rPr>
                <w:rFonts w:ascii="微軟正黑體" w:eastAsia="微軟正黑體" w:hAnsi="微軟正黑體"/>
              </w:rPr>
            </w:pPr>
            <w:r w:rsidRPr="00D42865">
              <w:rPr>
                <w:rFonts w:ascii="微軟正黑體" w:eastAsia="微軟正黑體" w:hAnsi="微軟正黑體" w:hint="eastAsia"/>
              </w:rPr>
              <w:t>（十七）對內部審查機制評定風險程度較高或信用評等未達</w:t>
            </w:r>
            <w:r w:rsidRPr="00D42865">
              <w:rPr>
                <w:rFonts w:ascii="微軟正黑體" w:eastAsia="微軟正黑體" w:hAnsi="微軟正黑體"/>
              </w:rPr>
              <w:t>BBB</w:t>
            </w:r>
            <w:r w:rsidRPr="00D42865">
              <w:rPr>
                <w:rFonts w:ascii="微軟正黑體" w:eastAsia="微軟正黑體" w:hAnsi="微軟正黑體" w:hint="eastAsia"/>
              </w:rPr>
              <w:t>等級之商品，是否於委託人下單時揭露，並提示相關投資風險。</w:t>
            </w:r>
          </w:p>
          <w:p w14:paraId="3B7AE027" w14:textId="77777777" w:rsidR="00107A1D" w:rsidRPr="00D42865" w:rsidRDefault="00107A1D" w:rsidP="00F34DDF">
            <w:pPr>
              <w:spacing w:line="400" w:lineRule="exact"/>
              <w:ind w:leftChars="130" w:left="1301" w:rightChars="50" w:right="120" w:hangingChars="412" w:hanging="989"/>
              <w:rPr>
                <w:rFonts w:ascii="微軟正黑體" w:eastAsia="微軟正黑體" w:hAnsi="微軟正黑體"/>
              </w:rPr>
            </w:pPr>
            <w:r w:rsidRPr="00D42865">
              <w:rPr>
                <w:rFonts w:ascii="微軟正黑體" w:eastAsia="微軟正黑體" w:hAnsi="微軟正黑體" w:hint="eastAsia"/>
              </w:rPr>
              <w:t>（十八）公司是否提供境外結構型商品中文產品說明書及境外結構型商品中文投資人須知給委託人。（該商品以專業機構投資人或高淨值投資法人為受託買賣對象者，得不適用）</w:t>
            </w:r>
          </w:p>
          <w:p w14:paraId="73F608DD" w14:textId="77777777" w:rsidR="00302C16" w:rsidRPr="00D42865" w:rsidRDefault="00CD5922" w:rsidP="00F34DDF">
            <w:pPr>
              <w:pStyle w:val="a5"/>
              <w:spacing w:line="400" w:lineRule="exact"/>
              <w:ind w:leftChars="497" w:left="1193" w:rightChars="50" w:right="120" w:firstLineChars="45" w:firstLine="108"/>
              <w:rPr>
                <w:rFonts w:ascii="微軟正黑體" w:eastAsia="微軟正黑體" w:hAnsi="微軟正黑體"/>
              </w:rPr>
            </w:pPr>
            <w:r w:rsidRPr="00D42865">
              <w:rPr>
                <w:rFonts w:ascii="微軟正黑體" w:eastAsia="微軟正黑體" w:hAnsi="微軟正黑體" w:hint="eastAsia"/>
                <w:szCs w:val="24"/>
              </w:rPr>
              <w:t>委託人為非專業投資人時，</w:t>
            </w:r>
            <w:r w:rsidRPr="00D42865">
              <w:rPr>
                <w:rFonts w:ascii="微軟正黑體" w:eastAsia="微軟正黑體" w:hAnsi="微軟正黑體" w:cs="新細明體" w:hint="eastAsia"/>
              </w:rPr>
              <w:t>公司</w:t>
            </w:r>
            <w:r w:rsidRPr="00D42865">
              <w:rPr>
                <w:rFonts w:ascii="微軟正黑體" w:eastAsia="微軟正黑體" w:hAnsi="微軟正黑體" w:hint="eastAsia"/>
                <w:szCs w:val="24"/>
              </w:rPr>
              <w:t>是否另請投資人簽署「投資人聲明書」。</w:t>
            </w:r>
          </w:p>
        </w:tc>
        <w:tc>
          <w:tcPr>
            <w:tcW w:w="567" w:type="dxa"/>
          </w:tcPr>
          <w:p w14:paraId="40BEF82D" w14:textId="77777777" w:rsidR="0021732A" w:rsidRPr="00D42865" w:rsidRDefault="0021732A" w:rsidP="005A27BE">
            <w:pPr>
              <w:spacing w:line="400" w:lineRule="exact"/>
              <w:jc w:val="both"/>
              <w:rPr>
                <w:rFonts w:ascii="微軟正黑體" w:eastAsia="微軟正黑體" w:hAnsi="微軟正黑體"/>
              </w:rPr>
            </w:pPr>
          </w:p>
        </w:tc>
        <w:tc>
          <w:tcPr>
            <w:tcW w:w="567" w:type="dxa"/>
          </w:tcPr>
          <w:p w14:paraId="7943B3C8" w14:textId="77777777" w:rsidR="0021732A" w:rsidRPr="00D42865" w:rsidRDefault="0021732A" w:rsidP="005A27BE">
            <w:pPr>
              <w:spacing w:line="400" w:lineRule="exact"/>
              <w:jc w:val="both"/>
              <w:rPr>
                <w:rFonts w:ascii="微軟正黑體" w:eastAsia="微軟正黑體" w:hAnsi="微軟正黑體"/>
              </w:rPr>
            </w:pPr>
          </w:p>
        </w:tc>
        <w:tc>
          <w:tcPr>
            <w:tcW w:w="992" w:type="dxa"/>
          </w:tcPr>
          <w:p w14:paraId="3554ECE7" w14:textId="77777777" w:rsidR="0021732A" w:rsidRPr="00D42865" w:rsidRDefault="0021732A" w:rsidP="005A27BE">
            <w:pPr>
              <w:spacing w:line="400" w:lineRule="exact"/>
              <w:jc w:val="both"/>
              <w:rPr>
                <w:rFonts w:ascii="微軟正黑體" w:eastAsia="微軟正黑體" w:hAnsi="微軟正黑體"/>
              </w:rPr>
            </w:pPr>
          </w:p>
        </w:tc>
        <w:tc>
          <w:tcPr>
            <w:tcW w:w="1674" w:type="dxa"/>
            <w:tcBorders>
              <w:right w:val="single" w:sz="12" w:space="0" w:color="auto"/>
            </w:tcBorders>
          </w:tcPr>
          <w:p w14:paraId="16112D77" w14:textId="77777777" w:rsidR="0021732A" w:rsidRPr="00D42865" w:rsidRDefault="0021732A" w:rsidP="005A27BE">
            <w:pPr>
              <w:spacing w:line="400" w:lineRule="exact"/>
              <w:jc w:val="both"/>
              <w:rPr>
                <w:rFonts w:ascii="微軟正黑體" w:eastAsia="微軟正黑體" w:hAnsi="微軟正黑體"/>
              </w:rPr>
            </w:pPr>
          </w:p>
        </w:tc>
      </w:tr>
    </w:tbl>
    <w:p w14:paraId="152FAB62" w14:textId="77777777" w:rsidR="0021732A" w:rsidRPr="00D42865" w:rsidRDefault="00FE1516" w:rsidP="00465F2C">
      <w:pPr>
        <w:spacing w:line="500" w:lineRule="exact"/>
        <w:jc w:val="center"/>
        <w:rPr>
          <w:rFonts w:ascii="微軟正黑體" w:eastAsia="微軟正黑體" w:hAnsi="微軟正黑體"/>
          <w:spacing w:val="24"/>
        </w:rPr>
      </w:pPr>
      <w:r w:rsidRPr="00D42865">
        <w:rPr>
          <w:rFonts w:ascii="微軟正黑體" w:eastAsia="微軟正黑體" w:hAnsi="微軟正黑體" w:hint="eastAsia"/>
          <w:spacing w:val="24"/>
        </w:rPr>
        <w:t xml:space="preserve">　　</w:t>
      </w:r>
    </w:p>
    <w:p w14:paraId="60CE7D5B" w14:textId="77777777" w:rsidR="00465F2C" w:rsidRPr="00D42865" w:rsidRDefault="0021732A" w:rsidP="00465F2C">
      <w:pPr>
        <w:spacing w:line="500" w:lineRule="exact"/>
        <w:jc w:val="center"/>
        <w:rPr>
          <w:rFonts w:ascii="微軟正黑體" w:eastAsia="微軟正黑體" w:hAnsi="微軟正黑體"/>
          <w:spacing w:val="24"/>
        </w:rPr>
      </w:pPr>
      <w:r w:rsidRPr="00D42865">
        <w:rPr>
          <w:rFonts w:ascii="微軟正黑體" w:eastAsia="微軟正黑體" w:hAnsi="微軟正黑體"/>
          <w:spacing w:val="24"/>
        </w:rPr>
        <w:br w:type="page"/>
      </w:r>
      <w:r w:rsidR="00465F2C" w:rsidRPr="00D42865">
        <w:rPr>
          <w:rFonts w:ascii="微軟正黑體" w:eastAsia="微軟正黑體" w:hAnsi="微軟正黑體" w:hint="eastAsia"/>
          <w:spacing w:val="24"/>
        </w:rPr>
        <w:lastRenderedPageBreak/>
        <w:t>證券股份有限公司</w:t>
      </w:r>
    </w:p>
    <w:p w14:paraId="6CABF315" w14:textId="390ED768" w:rsidR="00465F2C" w:rsidRPr="00D42865" w:rsidRDefault="00E36425" w:rsidP="00465F2C">
      <w:pPr>
        <w:spacing w:line="400" w:lineRule="exact"/>
        <w:jc w:val="center"/>
        <w:rPr>
          <w:rFonts w:ascii="微軟正黑體" w:eastAsia="微軟正黑體" w:hAnsi="微軟正黑體"/>
          <w:spacing w:val="10"/>
        </w:rPr>
      </w:pPr>
      <w:r w:rsidRPr="00D42865">
        <w:rPr>
          <w:rFonts w:ascii="微軟正黑體" w:eastAsia="微軟正黑體" w:hAnsi="微軟正黑體"/>
          <w:noProof/>
          <w:spacing w:val="10"/>
        </w:rPr>
        <mc:AlternateContent>
          <mc:Choice Requires="wps">
            <w:drawing>
              <wp:anchor distT="0" distB="0" distL="114300" distR="114300" simplePos="0" relativeHeight="251656192" behindDoc="0" locked="0" layoutInCell="0" allowOverlap="1" wp14:anchorId="1D377867" wp14:editId="5BFDF78E">
                <wp:simplePos x="0" y="0"/>
                <wp:positionH relativeFrom="column">
                  <wp:posOffset>0</wp:posOffset>
                </wp:positionH>
                <wp:positionV relativeFrom="paragraph">
                  <wp:posOffset>25400</wp:posOffset>
                </wp:positionV>
                <wp:extent cx="2172335" cy="343535"/>
                <wp:effectExtent l="19050" t="19050" r="18415" b="1841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6516EC11" w14:textId="77777777" w:rsidR="004431A6" w:rsidRPr="00087993" w:rsidRDefault="004431A6" w:rsidP="00465F2C">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77867" id="Rectangle 6" o:spid="_x0000_s1035" style="position:absolute;left:0;text-align:left;margin-left:0;margin-top:2pt;width:171.05pt;height:2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" o:allowincell="f" filled="f" strokecolor="white" strokeweight="4pt">
                <v:textbox inset="1pt,1pt,1pt,1pt">
                  <w:txbxContent>
                    <w:p w14:paraId="6516EC11" w14:textId="77777777" w:rsidR="004431A6" w:rsidRPr="00087993" w:rsidRDefault="004431A6" w:rsidP="00465F2C">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465F2C" w:rsidRPr="00D42865">
        <w:rPr>
          <w:rFonts w:ascii="微軟正黑體" w:eastAsia="微軟正黑體" w:hAnsi="微軟正黑體" w:hint="eastAsia"/>
          <w:spacing w:val="10"/>
        </w:rPr>
        <w:t>業務及收入循環：經紀</w:t>
      </w:r>
      <w:r w:rsidR="00465F2C" w:rsidRPr="00D42865">
        <w:rPr>
          <w:rFonts w:ascii="微軟正黑體" w:eastAsia="微軟正黑體" w:hAnsi="微軟正黑體"/>
          <w:spacing w:val="10"/>
        </w:rPr>
        <w:t>(</w:t>
      </w:r>
      <w:r w:rsidR="00465F2C" w:rsidRPr="00D42865">
        <w:rPr>
          <w:rFonts w:ascii="微軟正黑體" w:eastAsia="微軟正黑體" w:hAnsi="微軟正黑體" w:hint="eastAsia"/>
          <w:spacing w:val="10"/>
        </w:rPr>
        <w:t>受託買賣外國有價證券</w:t>
      </w:r>
      <w:r w:rsidR="00465F2C" w:rsidRPr="00D42865">
        <w:rPr>
          <w:rFonts w:ascii="微軟正黑體" w:eastAsia="微軟正黑體" w:hAnsi="微軟正黑體"/>
          <w:spacing w:val="10"/>
        </w:rPr>
        <w:t>)</w:t>
      </w:r>
    </w:p>
    <w:p w14:paraId="1B996378" w14:textId="77777777" w:rsidR="00465F2C" w:rsidRPr="00D42865" w:rsidRDefault="00D813B2" w:rsidP="00C1698F">
      <w:pPr>
        <w:spacing w:afterLines="50" w:after="120" w:line="400" w:lineRule="exact"/>
        <w:jc w:val="center"/>
        <w:rPr>
          <w:rFonts w:ascii="微軟正黑體" w:eastAsia="微軟正黑體" w:hAnsi="微軟正黑體"/>
          <w:spacing w:val="20"/>
        </w:rPr>
      </w:pPr>
      <w:r w:rsidRPr="00D42865">
        <w:rPr>
          <w:rFonts w:ascii="微軟正黑體" w:eastAsia="微軟正黑體" w:hAnsi="微軟正黑體" w:hint="eastAsia"/>
          <w:spacing w:val="20"/>
        </w:rPr>
        <w:t>受託買賣及成交</w:t>
      </w:r>
      <w:r w:rsidR="009106F1" w:rsidRPr="00D42865">
        <w:rPr>
          <w:rFonts w:ascii="微軟正黑體" w:eastAsia="微軟正黑體" w:hAnsi="微軟正黑體" w:hint="eastAsia"/>
          <w:spacing w:val="20"/>
        </w:rPr>
        <w:t>作業</w:t>
      </w:r>
      <w:r w:rsidR="00465F2C" w:rsidRPr="00D42865">
        <w:rPr>
          <w:rFonts w:ascii="微軟正黑體" w:eastAsia="微軟正黑體" w:hAnsi="微軟正黑體" w:hint="eastAsia"/>
          <w:spacing w:val="20"/>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D42865" w:rsidRPr="00D42865" w14:paraId="576B25A1" w14:textId="77777777" w:rsidTr="001C4942">
        <w:trPr>
          <w:cantSplit/>
          <w:trHeight w:hRule="exact" w:val="400"/>
        </w:trPr>
        <w:tc>
          <w:tcPr>
            <w:tcW w:w="1446" w:type="dxa"/>
            <w:vMerge w:val="restart"/>
            <w:tcBorders>
              <w:top w:val="single" w:sz="12" w:space="0" w:color="auto"/>
              <w:left w:val="single" w:sz="12" w:space="0" w:color="auto"/>
            </w:tcBorders>
            <w:vAlign w:val="center"/>
          </w:tcPr>
          <w:p w14:paraId="6689A95D" w14:textId="77777777" w:rsidR="00465F2C" w:rsidRPr="00D42865" w:rsidRDefault="00465F2C" w:rsidP="002924B4">
            <w:pPr>
              <w:jc w:val="center"/>
              <w:rPr>
                <w:rFonts w:ascii="微軟正黑體" w:eastAsia="微軟正黑體" w:hAnsi="微軟正黑體"/>
              </w:rPr>
            </w:pPr>
            <w:r w:rsidRPr="00D42865">
              <w:rPr>
                <w:rFonts w:ascii="微軟正黑體" w:eastAsia="微軟正黑體" w:hAnsi="微軟正黑體" w:hint="eastAsia"/>
              </w:rPr>
              <w:t>項目</w:t>
            </w:r>
          </w:p>
        </w:tc>
        <w:tc>
          <w:tcPr>
            <w:tcW w:w="8930" w:type="dxa"/>
            <w:vMerge w:val="restart"/>
            <w:tcBorders>
              <w:top w:val="single" w:sz="12" w:space="0" w:color="auto"/>
            </w:tcBorders>
            <w:vAlign w:val="center"/>
          </w:tcPr>
          <w:p w14:paraId="4A334C85" w14:textId="77777777" w:rsidR="00465F2C" w:rsidRPr="00D42865" w:rsidRDefault="00465F2C" w:rsidP="002924B4">
            <w:pPr>
              <w:jc w:val="center"/>
              <w:rPr>
                <w:rFonts w:ascii="微軟正黑體" w:eastAsia="微軟正黑體" w:hAnsi="微軟正黑體"/>
              </w:rPr>
            </w:pPr>
            <w:r w:rsidRPr="00D42865">
              <w:rPr>
                <w:rFonts w:ascii="微軟正黑體" w:eastAsia="微軟正黑體" w:hAnsi="微軟正黑體" w:hint="eastAsia"/>
              </w:rPr>
              <w:t>查核程序</w:t>
            </w:r>
          </w:p>
        </w:tc>
        <w:tc>
          <w:tcPr>
            <w:tcW w:w="2126" w:type="dxa"/>
            <w:gridSpan w:val="3"/>
            <w:tcBorders>
              <w:top w:val="single" w:sz="12" w:space="0" w:color="auto"/>
            </w:tcBorders>
            <w:vAlign w:val="center"/>
          </w:tcPr>
          <w:p w14:paraId="2D0B6E33" w14:textId="77777777" w:rsidR="00465F2C" w:rsidRPr="00D42865" w:rsidRDefault="00465F2C" w:rsidP="002924B4">
            <w:pPr>
              <w:jc w:val="center"/>
              <w:rPr>
                <w:rFonts w:ascii="微軟正黑體" w:eastAsia="微軟正黑體" w:hAnsi="微軟正黑體"/>
                <w:spacing w:val="60"/>
                <w:szCs w:val="24"/>
              </w:rPr>
            </w:pPr>
            <w:r w:rsidRPr="00D42865">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2A8F52E0" w14:textId="77777777" w:rsidR="00465F2C" w:rsidRPr="00D42865" w:rsidRDefault="00465F2C" w:rsidP="002924B4">
            <w:pPr>
              <w:jc w:val="center"/>
              <w:rPr>
                <w:rFonts w:ascii="微軟正黑體" w:eastAsia="微軟正黑體" w:hAnsi="微軟正黑體"/>
              </w:rPr>
            </w:pPr>
            <w:r w:rsidRPr="00D42865">
              <w:rPr>
                <w:rFonts w:ascii="微軟正黑體" w:eastAsia="微軟正黑體" w:hAnsi="微軟正黑體" w:hint="eastAsia"/>
                <w:spacing w:val="60"/>
              </w:rPr>
              <w:t>底稿索引</w:t>
            </w:r>
          </w:p>
        </w:tc>
      </w:tr>
      <w:tr w:rsidR="00D42865" w:rsidRPr="00D42865" w14:paraId="08EB03EA" w14:textId="77777777" w:rsidTr="001C4942">
        <w:trPr>
          <w:cantSplit/>
          <w:trHeight w:hRule="exact" w:val="400"/>
        </w:trPr>
        <w:tc>
          <w:tcPr>
            <w:tcW w:w="1446" w:type="dxa"/>
            <w:vMerge/>
            <w:tcBorders>
              <w:left w:val="single" w:sz="12" w:space="0" w:color="auto"/>
            </w:tcBorders>
          </w:tcPr>
          <w:p w14:paraId="448F6B8D" w14:textId="77777777" w:rsidR="00465F2C" w:rsidRPr="00D42865" w:rsidRDefault="00465F2C" w:rsidP="002924B4">
            <w:pPr>
              <w:rPr>
                <w:rFonts w:ascii="微軟正黑體" w:eastAsia="微軟正黑體" w:hAnsi="微軟正黑體"/>
              </w:rPr>
            </w:pPr>
          </w:p>
        </w:tc>
        <w:tc>
          <w:tcPr>
            <w:tcW w:w="8930" w:type="dxa"/>
            <w:vMerge/>
          </w:tcPr>
          <w:p w14:paraId="4D1DE6CD" w14:textId="77777777" w:rsidR="00465F2C" w:rsidRPr="00D42865" w:rsidRDefault="00465F2C" w:rsidP="002924B4">
            <w:pPr>
              <w:rPr>
                <w:rFonts w:ascii="微軟正黑體" w:eastAsia="微軟正黑體" w:hAnsi="微軟正黑體"/>
              </w:rPr>
            </w:pPr>
          </w:p>
        </w:tc>
        <w:tc>
          <w:tcPr>
            <w:tcW w:w="567" w:type="dxa"/>
          </w:tcPr>
          <w:p w14:paraId="0F2C1381" w14:textId="77777777" w:rsidR="00465F2C" w:rsidRPr="00D42865" w:rsidRDefault="00465F2C" w:rsidP="002924B4">
            <w:pPr>
              <w:jc w:val="center"/>
              <w:rPr>
                <w:rFonts w:ascii="微軟正黑體" w:eastAsia="微軟正黑體" w:hAnsi="微軟正黑體"/>
                <w:szCs w:val="24"/>
              </w:rPr>
            </w:pPr>
            <w:r w:rsidRPr="00D42865">
              <w:rPr>
                <w:rFonts w:ascii="微軟正黑體" w:eastAsia="微軟正黑體" w:hAnsi="微軟正黑體" w:hint="eastAsia"/>
                <w:szCs w:val="24"/>
              </w:rPr>
              <w:t>是</w:t>
            </w:r>
          </w:p>
        </w:tc>
        <w:tc>
          <w:tcPr>
            <w:tcW w:w="567" w:type="dxa"/>
          </w:tcPr>
          <w:p w14:paraId="28F4E4DA" w14:textId="77777777" w:rsidR="00465F2C" w:rsidRPr="00D42865" w:rsidRDefault="00465F2C" w:rsidP="002924B4">
            <w:pPr>
              <w:jc w:val="center"/>
              <w:rPr>
                <w:rFonts w:ascii="微軟正黑體" w:eastAsia="微軟正黑體" w:hAnsi="微軟正黑體"/>
                <w:szCs w:val="24"/>
              </w:rPr>
            </w:pPr>
            <w:r w:rsidRPr="00D42865">
              <w:rPr>
                <w:rFonts w:ascii="微軟正黑體" w:eastAsia="微軟正黑體" w:hAnsi="微軟正黑體" w:hint="eastAsia"/>
                <w:szCs w:val="24"/>
              </w:rPr>
              <w:t>否</w:t>
            </w:r>
          </w:p>
        </w:tc>
        <w:tc>
          <w:tcPr>
            <w:tcW w:w="992" w:type="dxa"/>
          </w:tcPr>
          <w:p w14:paraId="55FC4062" w14:textId="77777777" w:rsidR="00465F2C" w:rsidRPr="00D42865" w:rsidRDefault="00465F2C" w:rsidP="002924B4">
            <w:pPr>
              <w:jc w:val="center"/>
              <w:rPr>
                <w:rFonts w:ascii="微軟正黑體" w:eastAsia="微軟正黑體" w:hAnsi="微軟正黑體"/>
                <w:szCs w:val="24"/>
              </w:rPr>
            </w:pPr>
            <w:r w:rsidRPr="00D42865">
              <w:rPr>
                <w:rFonts w:ascii="微軟正黑體" w:eastAsia="微軟正黑體" w:hAnsi="微軟正黑體" w:hint="eastAsia"/>
                <w:szCs w:val="24"/>
              </w:rPr>
              <w:t>不適用</w:t>
            </w:r>
          </w:p>
        </w:tc>
        <w:tc>
          <w:tcPr>
            <w:tcW w:w="1674" w:type="dxa"/>
            <w:vMerge/>
            <w:tcBorders>
              <w:right w:val="single" w:sz="12" w:space="0" w:color="auto"/>
            </w:tcBorders>
          </w:tcPr>
          <w:p w14:paraId="493ECA7D" w14:textId="77777777" w:rsidR="00465F2C" w:rsidRPr="00D42865" w:rsidRDefault="00465F2C" w:rsidP="002924B4">
            <w:pPr>
              <w:rPr>
                <w:rFonts w:ascii="微軟正黑體" w:eastAsia="微軟正黑體" w:hAnsi="微軟正黑體"/>
              </w:rPr>
            </w:pPr>
          </w:p>
        </w:tc>
      </w:tr>
      <w:tr w:rsidR="00D42865" w:rsidRPr="00D42865" w14:paraId="61DA06F6" w14:textId="77777777" w:rsidTr="00816F34">
        <w:trPr>
          <w:trHeight w:hRule="exact" w:val="8275"/>
        </w:trPr>
        <w:tc>
          <w:tcPr>
            <w:tcW w:w="1446" w:type="dxa"/>
            <w:tcBorders>
              <w:left w:val="single" w:sz="12" w:space="0" w:color="auto"/>
            </w:tcBorders>
          </w:tcPr>
          <w:p w14:paraId="3B01EE11" w14:textId="77777777" w:rsidR="001C7443" w:rsidRPr="00D42865" w:rsidRDefault="001C7443" w:rsidP="001C7443">
            <w:pPr>
              <w:spacing w:line="400" w:lineRule="exact"/>
              <w:jc w:val="both"/>
              <w:rPr>
                <w:rFonts w:ascii="微軟正黑體" w:eastAsia="微軟正黑體" w:hAnsi="微軟正黑體"/>
              </w:rPr>
            </w:pPr>
            <w:r w:rsidRPr="00D42865">
              <w:rPr>
                <w:rFonts w:ascii="微軟正黑體" w:eastAsia="微軟正黑體" w:hAnsi="微軟正黑體" w:hint="eastAsia"/>
              </w:rPr>
              <w:t>受託買賣及成交作業</w:t>
            </w:r>
          </w:p>
        </w:tc>
        <w:tc>
          <w:tcPr>
            <w:tcW w:w="8930" w:type="dxa"/>
          </w:tcPr>
          <w:p w14:paraId="207F9F71" w14:textId="77777777" w:rsidR="001C7443" w:rsidRPr="00D42865" w:rsidRDefault="001C7443" w:rsidP="001C7443">
            <w:pPr>
              <w:spacing w:line="380" w:lineRule="exact"/>
              <w:ind w:leftChars="200" w:left="1387" w:hanging="907"/>
              <w:jc w:val="both"/>
              <w:rPr>
                <w:rFonts w:ascii="微軟正黑體" w:eastAsia="微軟正黑體" w:hAnsi="微軟正黑體"/>
                <w:szCs w:val="24"/>
              </w:rPr>
            </w:pPr>
            <w:r w:rsidRPr="00D42865">
              <w:rPr>
                <w:rFonts w:ascii="微軟正黑體" w:eastAsia="微軟正黑體" w:hAnsi="微軟正黑體" w:hint="eastAsia"/>
                <w:szCs w:val="24"/>
              </w:rPr>
              <w:t>（十九）公司受託買賣境外結構型商品，是否提供非專業投資人不低於七日之審閱期間審閱境外結構型商品相關契約，如屬專業投資人者，除專業投資人明確表示已充分審閱並簽名者外，其審閱期間是否無低於三日。（該商品以專業機構投資人或高淨值投資法人為受託買賣對象者，得不適用）</w:t>
            </w:r>
          </w:p>
          <w:p w14:paraId="5B1477CF" w14:textId="77777777" w:rsidR="001C7443" w:rsidRPr="00D42865" w:rsidRDefault="001C7443" w:rsidP="001C7443">
            <w:pPr>
              <w:pStyle w:val="a5"/>
              <w:spacing w:line="380" w:lineRule="exact"/>
              <w:ind w:leftChars="168" w:left="1392" w:hangingChars="412" w:hanging="989"/>
              <w:rPr>
                <w:rFonts w:ascii="微軟正黑體" w:eastAsia="微軟正黑體" w:hAnsi="微軟正黑體"/>
                <w:szCs w:val="24"/>
              </w:rPr>
            </w:pPr>
            <w:r w:rsidRPr="00D42865">
              <w:rPr>
                <w:rFonts w:ascii="微軟正黑體" w:eastAsia="微軟正黑體" w:hAnsi="微軟正黑體" w:hint="eastAsia"/>
                <w:szCs w:val="24"/>
              </w:rPr>
              <w:t>（二十）公司受託買賣境外結構型商品，是否依規定向委託人宣讀或以電子設備說明方式告知該境外結構型商品中文投資人須知之重要內容，並以錄音方式保留紀錄或以電子設備留存相關作業過程之軌跡（對專業投資人得以交付書面或影音媒體方式取代之），且以錄音方式保留紀錄或以電子設備留存相關作業過程之軌跡者，其保存期限是否依規定期限保存。</w:t>
            </w:r>
            <w:proofErr w:type="gramStart"/>
            <w:r w:rsidRPr="00D42865">
              <w:rPr>
                <w:rFonts w:ascii="微軟正黑體" w:eastAsia="微軟正黑體" w:hAnsi="微軟正黑體" w:hint="eastAsia"/>
                <w:szCs w:val="24"/>
              </w:rPr>
              <w:t>（</w:t>
            </w:r>
            <w:proofErr w:type="gramEnd"/>
            <w:r w:rsidRPr="00D42865">
              <w:rPr>
                <w:rFonts w:ascii="微軟正黑體" w:eastAsia="微軟正黑體" w:hAnsi="微軟正黑體" w:hint="eastAsia"/>
                <w:szCs w:val="24"/>
              </w:rPr>
              <w:t>該商品以專業機構投資人或</w:t>
            </w:r>
            <w:r w:rsidRPr="00D42865">
              <w:rPr>
                <w:rFonts w:ascii="微軟正黑體" w:eastAsia="微軟正黑體" w:hAnsi="微軟正黑體" w:hint="eastAsia"/>
                <w:szCs w:val="24"/>
                <w:lang w:val="es-ES_tradnl"/>
              </w:rPr>
              <w:t>高淨值投資法人</w:t>
            </w:r>
            <w:r w:rsidRPr="00D42865">
              <w:rPr>
                <w:rFonts w:ascii="微軟正黑體" w:eastAsia="微軟正黑體" w:hAnsi="微軟正黑體" w:hint="eastAsia"/>
                <w:szCs w:val="24"/>
              </w:rPr>
              <w:t>為受託買賣對象者，得不適用境外結構型商品中文產品說明書及境外結構型商品中文投資人須知之相關規定。）</w:t>
            </w:r>
          </w:p>
          <w:p w14:paraId="3B451E29" w14:textId="77777777" w:rsidR="001C7443" w:rsidRPr="00D42865" w:rsidRDefault="001C7443" w:rsidP="001C7443">
            <w:pPr>
              <w:spacing w:line="380" w:lineRule="exact"/>
              <w:ind w:leftChars="200" w:left="1195" w:hanging="715"/>
              <w:jc w:val="both"/>
              <w:rPr>
                <w:rFonts w:ascii="微軟正黑體" w:eastAsia="微軟正黑體" w:hAnsi="微軟正黑體"/>
                <w:szCs w:val="24"/>
              </w:rPr>
            </w:pPr>
            <w:r w:rsidRPr="00D42865">
              <w:rPr>
                <w:rFonts w:ascii="微軟正黑體" w:eastAsia="微軟正黑體" w:hAnsi="微軟正黑體" w:hint="eastAsia"/>
                <w:szCs w:val="24"/>
              </w:rPr>
              <w:t>（二十一）公司是否將境外結構型商品及屬非專業投資人之委託人分別至少區分為三個等級，並是否無受理非專業投資人投資超過其適合等級之境外結構型商品或限專業投資人投資之境外結構型商品。</w:t>
            </w:r>
          </w:p>
          <w:p w14:paraId="65A2DC31" w14:textId="77777777" w:rsidR="001C7443" w:rsidRPr="00D42865" w:rsidRDefault="001C7443" w:rsidP="001C7443">
            <w:pPr>
              <w:spacing w:line="380" w:lineRule="exact"/>
              <w:ind w:leftChars="200" w:left="1195" w:hanging="715"/>
              <w:jc w:val="both"/>
              <w:rPr>
                <w:rFonts w:ascii="微軟正黑體" w:eastAsia="微軟正黑體" w:hAnsi="微軟正黑體"/>
              </w:rPr>
            </w:pPr>
            <w:r w:rsidRPr="00D42865">
              <w:rPr>
                <w:rFonts w:ascii="微軟正黑體" w:eastAsia="微軟正黑體" w:hAnsi="微軟正黑體" w:hint="eastAsia"/>
              </w:rPr>
              <w:t>（二十二）公司及其負責人、受</w:t>
            </w:r>
            <w:proofErr w:type="gramStart"/>
            <w:r w:rsidRPr="00D42865">
              <w:rPr>
                <w:rFonts w:ascii="微軟正黑體" w:eastAsia="微軟正黑體" w:hAnsi="微軟正黑體" w:hint="eastAsia"/>
              </w:rPr>
              <w:t>僱</w:t>
            </w:r>
            <w:proofErr w:type="gramEnd"/>
            <w:r w:rsidRPr="00D42865">
              <w:rPr>
                <w:rFonts w:ascii="微軟正黑體" w:eastAsia="微軟正黑體" w:hAnsi="微軟正黑體" w:hint="eastAsia"/>
              </w:rPr>
              <w:t>人是否未銷售未經核准之外國有價證券或轉</w:t>
            </w:r>
            <w:proofErr w:type="gramStart"/>
            <w:r w:rsidRPr="00D42865">
              <w:rPr>
                <w:rFonts w:ascii="微軟正黑體" w:eastAsia="微軟正黑體" w:hAnsi="微軟正黑體" w:hint="eastAsia"/>
              </w:rPr>
              <w:t>介</w:t>
            </w:r>
            <w:proofErr w:type="gramEnd"/>
            <w:r w:rsidRPr="00D42865">
              <w:rPr>
                <w:rFonts w:ascii="微軟正黑體" w:eastAsia="微軟正黑體" w:hAnsi="微軟正黑體" w:hint="eastAsia"/>
              </w:rPr>
              <w:t>投資人至國外證券商開戶、</w:t>
            </w:r>
            <w:r w:rsidRPr="00D42865">
              <w:rPr>
                <w:rFonts w:ascii="微軟正黑體" w:eastAsia="微軟正黑體" w:hAnsi="微軟正黑體" w:hint="eastAsia"/>
                <w:szCs w:val="24"/>
              </w:rPr>
              <w:t>買賣</w:t>
            </w:r>
            <w:r w:rsidRPr="00D42865">
              <w:rPr>
                <w:rFonts w:ascii="微軟正黑體" w:eastAsia="微軟正黑體" w:hAnsi="微軟正黑體" w:hint="eastAsia"/>
              </w:rPr>
              <w:t>外國有價證券。</w:t>
            </w:r>
          </w:p>
          <w:p w14:paraId="33E620B7" w14:textId="77777777" w:rsidR="001C7443" w:rsidRPr="00D42865" w:rsidRDefault="001C7443" w:rsidP="001C7443">
            <w:pPr>
              <w:spacing w:line="380" w:lineRule="exact"/>
              <w:ind w:firstLineChars="700" w:firstLine="1680"/>
              <w:jc w:val="both"/>
              <w:rPr>
                <w:rFonts w:ascii="微軟正黑體" w:eastAsia="微軟正黑體" w:hAnsi="微軟正黑體"/>
              </w:rPr>
            </w:pPr>
            <w:r w:rsidRPr="00D42865">
              <w:rPr>
                <w:rFonts w:ascii="微軟正黑體" w:eastAsia="微軟正黑體" w:hAnsi="微軟正黑體" w:hint="eastAsia"/>
              </w:rPr>
              <w:t>（刪除）</w:t>
            </w:r>
          </w:p>
          <w:p w14:paraId="1E81C8F3" w14:textId="77777777" w:rsidR="001C7443" w:rsidRPr="00D42865" w:rsidRDefault="001C7443" w:rsidP="001C7443">
            <w:pPr>
              <w:spacing w:line="380" w:lineRule="exact"/>
              <w:ind w:leftChars="200" w:left="1195" w:hanging="715"/>
              <w:jc w:val="both"/>
              <w:rPr>
                <w:rFonts w:ascii="微軟正黑體" w:eastAsia="微軟正黑體" w:hAnsi="微軟正黑體"/>
              </w:rPr>
            </w:pPr>
            <w:r w:rsidRPr="00D42865">
              <w:rPr>
                <w:rFonts w:ascii="微軟正黑體" w:eastAsia="微軟正黑體" w:hAnsi="微軟正黑體" w:hint="eastAsia"/>
              </w:rPr>
              <w:t>（二十三）除自行以電子式交易外，受託買賣業務人員是否無受理自己及未成年子女</w:t>
            </w:r>
            <w:r w:rsidRPr="00D42865">
              <w:rPr>
                <w:rFonts w:ascii="微軟正黑體" w:eastAsia="微軟正黑體" w:hAnsi="微軟正黑體" w:hint="eastAsia"/>
                <w:szCs w:val="24"/>
              </w:rPr>
              <w:t>帳戶</w:t>
            </w:r>
            <w:r w:rsidRPr="00D42865">
              <w:rPr>
                <w:rFonts w:ascii="微軟正黑體" w:eastAsia="微軟正黑體" w:hAnsi="微軟正黑體" w:hint="eastAsia"/>
              </w:rPr>
              <w:t>之委託買賣。</w:t>
            </w:r>
          </w:p>
          <w:p w14:paraId="072EC709" w14:textId="7406DC27" w:rsidR="001C7443" w:rsidRPr="00D42865" w:rsidRDefault="001C7443" w:rsidP="001C7443">
            <w:pPr>
              <w:spacing w:line="400" w:lineRule="exact"/>
              <w:ind w:leftChars="200" w:left="1195" w:hanging="715"/>
              <w:jc w:val="both"/>
              <w:rPr>
                <w:rFonts w:ascii="微軟正黑體" w:eastAsia="微軟正黑體" w:hAnsi="微軟正黑體"/>
              </w:rPr>
            </w:pPr>
            <w:r w:rsidRPr="00D42865">
              <w:rPr>
                <w:rFonts w:ascii="微軟正黑體" w:eastAsia="微軟正黑體" w:hAnsi="微軟正黑體" w:hint="eastAsia"/>
              </w:rPr>
              <w:t>（二十四）（刪除）</w:t>
            </w:r>
          </w:p>
        </w:tc>
        <w:tc>
          <w:tcPr>
            <w:tcW w:w="567" w:type="dxa"/>
          </w:tcPr>
          <w:p w14:paraId="28964BD5" w14:textId="77777777" w:rsidR="001C7443" w:rsidRPr="00D42865" w:rsidRDefault="001C7443" w:rsidP="001C7443">
            <w:pPr>
              <w:spacing w:line="400" w:lineRule="exact"/>
              <w:jc w:val="both"/>
              <w:rPr>
                <w:rFonts w:ascii="微軟正黑體" w:eastAsia="微軟正黑體" w:hAnsi="微軟正黑體"/>
              </w:rPr>
            </w:pPr>
          </w:p>
        </w:tc>
        <w:tc>
          <w:tcPr>
            <w:tcW w:w="567" w:type="dxa"/>
          </w:tcPr>
          <w:p w14:paraId="28E800A0" w14:textId="77777777" w:rsidR="001C7443" w:rsidRPr="00D42865" w:rsidRDefault="001C7443" w:rsidP="001C7443">
            <w:pPr>
              <w:spacing w:line="400" w:lineRule="exact"/>
              <w:jc w:val="both"/>
              <w:rPr>
                <w:rFonts w:ascii="微軟正黑體" w:eastAsia="微軟正黑體" w:hAnsi="微軟正黑體"/>
              </w:rPr>
            </w:pPr>
          </w:p>
        </w:tc>
        <w:tc>
          <w:tcPr>
            <w:tcW w:w="992" w:type="dxa"/>
          </w:tcPr>
          <w:p w14:paraId="676CB039" w14:textId="77777777" w:rsidR="001C7443" w:rsidRPr="00D42865" w:rsidRDefault="001C7443" w:rsidP="001C7443">
            <w:pPr>
              <w:spacing w:line="400" w:lineRule="exact"/>
              <w:jc w:val="both"/>
              <w:rPr>
                <w:rFonts w:ascii="微軟正黑體" w:eastAsia="微軟正黑體" w:hAnsi="微軟正黑體"/>
              </w:rPr>
            </w:pPr>
          </w:p>
        </w:tc>
        <w:tc>
          <w:tcPr>
            <w:tcW w:w="1674" w:type="dxa"/>
            <w:tcBorders>
              <w:right w:val="single" w:sz="12" w:space="0" w:color="auto"/>
            </w:tcBorders>
          </w:tcPr>
          <w:p w14:paraId="4FB15A17" w14:textId="77777777" w:rsidR="001C7443" w:rsidRPr="00D42865" w:rsidRDefault="001C7443" w:rsidP="001C7443">
            <w:pPr>
              <w:spacing w:line="400" w:lineRule="exact"/>
              <w:jc w:val="both"/>
              <w:rPr>
                <w:rFonts w:ascii="微軟正黑體" w:eastAsia="微軟正黑體" w:hAnsi="微軟正黑體"/>
              </w:rPr>
            </w:pPr>
          </w:p>
        </w:tc>
      </w:tr>
    </w:tbl>
    <w:p w14:paraId="2070EDE4" w14:textId="77777777" w:rsidR="00F34DDF" w:rsidRPr="00D42865" w:rsidRDefault="00312839" w:rsidP="00F34DDF">
      <w:pPr>
        <w:spacing w:line="500" w:lineRule="exact"/>
        <w:jc w:val="center"/>
        <w:rPr>
          <w:rFonts w:ascii="微軟正黑體" w:eastAsia="微軟正黑體" w:hAnsi="微軟正黑體"/>
          <w:spacing w:val="24"/>
        </w:rPr>
      </w:pPr>
      <w:r w:rsidRPr="00D42865">
        <w:rPr>
          <w:rFonts w:ascii="微軟正黑體" w:eastAsia="微軟正黑體" w:hAnsi="微軟正黑體" w:hint="eastAsia"/>
          <w:spacing w:val="24"/>
        </w:rPr>
        <w:lastRenderedPageBreak/>
        <w:t xml:space="preserve">  </w:t>
      </w:r>
      <w:r w:rsidR="00F34DDF" w:rsidRPr="00D42865">
        <w:rPr>
          <w:rFonts w:ascii="微軟正黑體" w:eastAsia="微軟正黑體" w:hAnsi="微軟正黑體" w:hint="eastAsia"/>
          <w:spacing w:val="24"/>
        </w:rPr>
        <w:t>證券股份有限公司</w:t>
      </w:r>
    </w:p>
    <w:p w14:paraId="2762F582" w14:textId="77777777" w:rsidR="00F34DDF" w:rsidRPr="00D42865" w:rsidRDefault="00F34DDF" w:rsidP="00F34DDF">
      <w:pPr>
        <w:spacing w:line="400" w:lineRule="exact"/>
        <w:jc w:val="center"/>
        <w:rPr>
          <w:rFonts w:ascii="微軟正黑體" w:eastAsia="微軟正黑體" w:hAnsi="微軟正黑體"/>
          <w:spacing w:val="10"/>
        </w:rPr>
      </w:pPr>
      <w:r w:rsidRPr="00D42865">
        <w:rPr>
          <w:rFonts w:ascii="微軟正黑體" w:eastAsia="微軟正黑體" w:hAnsi="微軟正黑體"/>
          <w:noProof/>
          <w:spacing w:val="10"/>
        </w:rPr>
        <mc:AlternateContent>
          <mc:Choice Requires="wps">
            <w:drawing>
              <wp:anchor distT="0" distB="0" distL="114300" distR="114300" simplePos="0" relativeHeight="251668480" behindDoc="0" locked="0" layoutInCell="0" allowOverlap="1" wp14:anchorId="135DD4CD" wp14:editId="11B98588">
                <wp:simplePos x="0" y="0"/>
                <wp:positionH relativeFrom="column">
                  <wp:posOffset>0</wp:posOffset>
                </wp:positionH>
                <wp:positionV relativeFrom="paragraph">
                  <wp:posOffset>25400</wp:posOffset>
                </wp:positionV>
                <wp:extent cx="2172335" cy="343535"/>
                <wp:effectExtent l="19050" t="19050" r="18415" b="18415"/>
                <wp:wrapNone/>
                <wp:docPr id="85316616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66D0E6FF" w14:textId="77777777" w:rsidR="00F34DDF" w:rsidRPr="00087993" w:rsidRDefault="00F34DDF" w:rsidP="00F34DDF">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DD4CD" id="_x0000_s1036" style="position:absolute;left:0;text-align:left;margin-left:0;margin-top:2pt;width:171.05pt;height:2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GRDwIAAA8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" o:allowincell="f" filled="f" strokecolor="white" strokeweight="4pt">
                <v:textbox inset="1pt,1pt,1pt,1pt">
                  <w:txbxContent>
                    <w:p w14:paraId="66D0E6FF" w14:textId="77777777" w:rsidR="00F34DDF" w:rsidRPr="00087993" w:rsidRDefault="00F34DDF" w:rsidP="00F34DDF">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Pr="00D42865">
        <w:rPr>
          <w:rFonts w:ascii="微軟正黑體" w:eastAsia="微軟正黑體" w:hAnsi="微軟正黑體" w:hint="eastAsia"/>
          <w:spacing w:val="10"/>
        </w:rPr>
        <w:t>業務及收入循環：經紀</w:t>
      </w:r>
      <w:r w:rsidRPr="00D42865">
        <w:rPr>
          <w:rFonts w:ascii="微軟正黑體" w:eastAsia="微軟正黑體" w:hAnsi="微軟正黑體"/>
          <w:spacing w:val="10"/>
        </w:rPr>
        <w:t>(</w:t>
      </w:r>
      <w:r w:rsidRPr="00D42865">
        <w:rPr>
          <w:rFonts w:ascii="微軟正黑體" w:eastAsia="微軟正黑體" w:hAnsi="微軟正黑體" w:hint="eastAsia"/>
          <w:spacing w:val="10"/>
        </w:rPr>
        <w:t>受託買賣外國有價證券</w:t>
      </w:r>
      <w:r w:rsidRPr="00D42865">
        <w:rPr>
          <w:rFonts w:ascii="微軟正黑體" w:eastAsia="微軟正黑體" w:hAnsi="微軟正黑體"/>
          <w:spacing w:val="10"/>
        </w:rPr>
        <w:t>)</w:t>
      </w:r>
    </w:p>
    <w:p w14:paraId="1A71401D" w14:textId="77777777" w:rsidR="00F34DDF" w:rsidRPr="00D42865" w:rsidRDefault="00F34DDF" w:rsidP="00F34DDF">
      <w:pPr>
        <w:spacing w:afterLines="50" w:after="120" w:line="400" w:lineRule="exact"/>
        <w:jc w:val="center"/>
        <w:rPr>
          <w:rFonts w:ascii="微軟正黑體" w:eastAsia="微軟正黑體" w:hAnsi="微軟正黑體"/>
          <w:spacing w:val="20"/>
        </w:rPr>
      </w:pPr>
      <w:r w:rsidRPr="00D42865">
        <w:rPr>
          <w:rFonts w:ascii="微軟正黑體" w:eastAsia="微軟正黑體" w:hAnsi="微軟正黑體" w:hint="eastAsia"/>
          <w:spacing w:val="20"/>
        </w:rPr>
        <w:t>受託買賣及成交作業查核明細表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F34DDF" w:rsidRPr="00D42865" w14:paraId="07008B29" w14:textId="77777777" w:rsidTr="00074787">
        <w:trPr>
          <w:cantSplit/>
          <w:trHeight w:hRule="exact" w:val="400"/>
        </w:trPr>
        <w:tc>
          <w:tcPr>
            <w:tcW w:w="1446" w:type="dxa"/>
            <w:vMerge w:val="restart"/>
            <w:tcBorders>
              <w:top w:val="single" w:sz="12" w:space="0" w:color="auto"/>
              <w:left w:val="single" w:sz="12" w:space="0" w:color="auto"/>
            </w:tcBorders>
            <w:vAlign w:val="center"/>
          </w:tcPr>
          <w:p w14:paraId="05B561BE" w14:textId="77777777" w:rsidR="00F34DDF" w:rsidRPr="00D42865" w:rsidRDefault="00F34DDF" w:rsidP="00074787">
            <w:pPr>
              <w:jc w:val="center"/>
              <w:rPr>
                <w:rFonts w:ascii="微軟正黑體" w:eastAsia="微軟正黑體" w:hAnsi="微軟正黑體"/>
              </w:rPr>
            </w:pPr>
            <w:r w:rsidRPr="00D42865">
              <w:rPr>
                <w:rFonts w:ascii="微軟正黑體" w:eastAsia="微軟正黑體" w:hAnsi="微軟正黑體" w:hint="eastAsia"/>
              </w:rPr>
              <w:t>項目</w:t>
            </w:r>
          </w:p>
        </w:tc>
        <w:tc>
          <w:tcPr>
            <w:tcW w:w="8930" w:type="dxa"/>
            <w:vMerge w:val="restart"/>
            <w:tcBorders>
              <w:top w:val="single" w:sz="12" w:space="0" w:color="auto"/>
            </w:tcBorders>
            <w:vAlign w:val="center"/>
          </w:tcPr>
          <w:p w14:paraId="1A737B43" w14:textId="77777777" w:rsidR="00F34DDF" w:rsidRPr="00D42865" w:rsidRDefault="00F34DDF" w:rsidP="00074787">
            <w:pPr>
              <w:jc w:val="center"/>
              <w:rPr>
                <w:rFonts w:ascii="微軟正黑體" w:eastAsia="微軟正黑體" w:hAnsi="微軟正黑體"/>
              </w:rPr>
            </w:pPr>
            <w:r w:rsidRPr="00D42865">
              <w:rPr>
                <w:rFonts w:ascii="微軟正黑體" w:eastAsia="微軟正黑體" w:hAnsi="微軟正黑體" w:hint="eastAsia"/>
              </w:rPr>
              <w:t>查核程序</w:t>
            </w:r>
          </w:p>
        </w:tc>
        <w:tc>
          <w:tcPr>
            <w:tcW w:w="2126" w:type="dxa"/>
            <w:gridSpan w:val="3"/>
            <w:tcBorders>
              <w:top w:val="single" w:sz="12" w:space="0" w:color="auto"/>
            </w:tcBorders>
            <w:vAlign w:val="center"/>
          </w:tcPr>
          <w:p w14:paraId="5B4C6685" w14:textId="77777777" w:rsidR="00F34DDF" w:rsidRPr="00D42865" w:rsidRDefault="00F34DDF" w:rsidP="00074787">
            <w:pPr>
              <w:jc w:val="center"/>
              <w:rPr>
                <w:rFonts w:ascii="微軟正黑體" w:eastAsia="微軟正黑體" w:hAnsi="微軟正黑體"/>
                <w:spacing w:val="60"/>
                <w:szCs w:val="24"/>
              </w:rPr>
            </w:pPr>
            <w:r w:rsidRPr="00D42865">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1D05EA77" w14:textId="77777777" w:rsidR="00F34DDF" w:rsidRPr="00D42865" w:rsidRDefault="00F34DDF" w:rsidP="00074787">
            <w:pPr>
              <w:jc w:val="center"/>
              <w:rPr>
                <w:rFonts w:ascii="微軟正黑體" w:eastAsia="微軟正黑體" w:hAnsi="微軟正黑體"/>
              </w:rPr>
            </w:pPr>
            <w:r w:rsidRPr="00D42865">
              <w:rPr>
                <w:rFonts w:ascii="微軟正黑體" w:eastAsia="微軟正黑體" w:hAnsi="微軟正黑體" w:hint="eastAsia"/>
                <w:spacing w:val="60"/>
              </w:rPr>
              <w:t>底稿索引</w:t>
            </w:r>
          </w:p>
        </w:tc>
      </w:tr>
      <w:tr w:rsidR="00F34DDF" w:rsidRPr="00D42865" w14:paraId="31A776CB" w14:textId="77777777" w:rsidTr="00074787">
        <w:trPr>
          <w:cantSplit/>
          <w:trHeight w:hRule="exact" w:val="400"/>
        </w:trPr>
        <w:tc>
          <w:tcPr>
            <w:tcW w:w="1446" w:type="dxa"/>
            <w:vMerge/>
            <w:tcBorders>
              <w:left w:val="single" w:sz="12" w:space="0" w:color="auto"/>
            </w:tcBorders>
          </w:tcPr>
          <w:p w14:paraId="3AE752A7" w14:textId="77777777" w:rsidR="00F34DDF" w:rsidRPr="00D42865" w:rsidRDefault="00F34DDF" w:rsidP="00074787">
            <w:pPr>
              <w:rPr>
                <w:rFonts w:ascii="微軟正黑體" w:eastAsia="微軟正黑體" w:hAnsi="微軟正黑體"/>
              </w:rPr>
            </w:pPr>
          </w:p>
        </w:tc>
        <w:tc>
          <w:tcPr>
            <w:tcW w:w="8930" w:type="dxa"/>
            <w:vMerge/>
          </w:tcPr>
          <w:p w14:paraId="575A9154" w14:textId="77777777" w:rsidR="00F34DDF" w:rsidRPr="00D42865" w:rsidRDefault="00F34DDF" w:rsidP="00074787">
            <w:pPr>
              <w:rPr>
                <w:rFonts w:ascii="微軟正黑體" w:eastAsia="微軟正黑體" w:hAnsi="微軟正黑體"/>
              </w:rPr>
            </w:pPr>
          </w:p>
        </w:tc>
        <w:tc>
          <w:tcPr>
            <w:tcW w:w="567" w:type="dxa"/>
          </w:tcPr>
          <w:p w14:paraId="48863A5A" w14:textId="77777777" w:rsidR="00F34DDF" w:rsidRPr="00D42865" w:rsidRDefault="00F34DDF" w:rsidP="00074787">
            <w:pPr>
              <w:jc w:val="center"/>
              <w:rPr>
                <w:rFonts w:ascii="微軟正黑體" w:eastAsia="微軟正黑體" w:hAnsi="微軟正黑體"/>
                <w:szCs w:val="24"/>
              </w:rPr>
            </w:pPr>
            <w:r w:rsidRPr="00D42865">
              <w:rPr>
                <w:rFonts w:ascii="微軟正黑體" w:eastAsia="微軟正黑體" w:hAnsi="微軟正黑體" w:hint="eastAsia"/>
                <w:szCs w:val="24"/>
              </w:rPr>
              <w:t>是</w:t>
            </w:r>
          </w:p>
        </w:tc>
        <w:tc>
          <w:tcPr>
            <w:tcW w:w="567" w:type="dxa"/>
          </w:tcPr>
          <w:p w14:paraId="60796BAE" w14:textId="77777777" w:rsidR="00F34DDF" w:rsidRPr="00D42865" w:rsidRDefault="00F34DDF" w:rsidP="00074787">
            <w:pPr>
              <w:jc w:val="center"/>
              <w:rPr>
                <w:rFonts w:ascii="微軟正黑體" w:eastAsia="微軟正黑體" w:hAnsi="微軟正黑體"/>
                <w:szCs w:val="24"/>
              </w:rPr>
            </w:pPr>
            <w:r w:rsidRPr="00D42865">
              <w:rPr>
                <w:rFonts w:ascii="微軟正黑體" w:eastAsia="微軟正黑體" w:hAnsi="微軟正黑體" w:hint="eastAsia"/>
                <w:szCs w:val="24"/>
              </w:rPr>
              <w:t>否</w:t>
            </w:r>
          </w:p>
        </w:tc>
        <w:tc>
          <w:tcPr>
            <w:tcW w:w="992" w:type="dxa"/>
          </w:tcPr>
          <w:p w14:paraId="2D24DC03" w14:textId="77777777" w:rsidR="00F34DDF" w:rsidRPr="00D42865" w:rsidRDefault="00F34DDF" w:rsidP="00074787">
            <w:pPr>
              <w:jc w:val="center"/>
              <w:rPr>
                <w:rFonts w:ascii="微軟正黑體" w:eastAsia="微軟正黑體" w:hAnsi="微軟正黑體"/>
                <w:szCs w:val="24"/>
              </w:rPr>
            </w:pPr>
            <w:r w:rsidRPr="00D42865">
              <w:rPr>
                <w:rFonts w:ascii="微軟正黑體" w:eastAsia="微軟正黑體" w:hAnsi="微軟正黑體" w:hint="eastAsia"/>
                <w:szCs w:val="24"/>
              </w:rPr>
              <w:t>不適用</w:t>
            </w:r>
          </w:p>
        </w:tc>
        <w:tc>
          <w:tcPr>
            <w:tcW w:w="1674" w:type="dxa"/>
            <w:vMerge/>
            <w:tcBorders>
              <w:right w:val="single" w:sz="12" w:space="0" w:color="auto"/>
            </w:tcBorders>
          </w:tcPr>
          <w:p w14:paraId="7A1924D8" w14:textId="77777777" w:rsidR="00F34DDF" w:rsidRPr="00D42865" w:rsidRDefault="00F34DDF" w:rsidP="00074787">
            <w:pPr>
              <w:rPr>
                <w:rFonts w:ascii="微軟正黑體" w:eastAsia="微軟正黑體" w:hAnsi="微軟正黑體"/>
              </w:rPr>
            </w:pPr>
          </w:p>
        </w:tc>
      </w:tr>
      <w:tr w:rsidR="00F34DDF" w:rsidRPr="00D42865" w14:paraId="1A6E5A27" w14:textId="77777777" w:rsidTr="00074787">
        <w:trPr>
          <w:trHeight w:hRule="exact" w:val="8275"/>
        </w:trPr>
        <w:tc>
          <w:tcPr>
            <w:tcW w:w="1446" w:type="dxa"/>
            <w:tcBorders>
              <w:left w:val="single" w:sz="12" w:space="0" w:color="auto"/>
            </w:tcBorders>
          </w:tcPr>
          <w:p w14:paraId="00851B33" w14:textId="77777777" w:rsidR="00F34DDF" w:rsidRPr="00D42865" w:rsidRDefault="00F34DDF" w:rsidP="00074787">
            <w:pPr>
              <w:spacing w:line="400" w:lineRule="exact"/>
              <w:jc w:val="both"/>
              <w:rPr>
                <w:rFonts w:ascii="微軟正黑體" w:eastAsia="微軟正黑體" w:hAnsi="微軟正黑體"/>
              </w:rPr>
            </w:pPr>
            <w:r w:rsidRPr="00D42865">
              <w:rPr>
                <w:rFonts w:ascii="微軟正黑體" w:eastAsia="微軟正黑體" w:hAnsi="微軟正黑體" w:hint="eastAsia"/>
              </w:rPr>
              <w:t>受託買賣及成交作業</w:t>
            </w:r>
          </w:p>
        </w:tc>
        <w:tc>
          <w:tcPr>
            <w:tcW w:w="8930" w:type="dxa"/>
          </w:tcPr>
          <w:p w14:paraId="0DE6D31F" w14:textId="77777777" w:rsidR="00F34DDF" w:rsidRPr="00D42865" w:rsidRDefault="00F34DDF" w:rsidP="00F34DDF">
            <w:pPr>
              <w:spacing w:line="420" w:lineRule="exact"/>
              <w:ind w:left="480" w:hangingChars="200" w:hanging="480"/>
              <w:jc w:val="both"/>
              <w:rPr>
                <w:rFonts w:ascii="微軟正黑體" w:eastAsia="微軟正黑體" w:hAnsi="微軟正黑體"/>
              </w:rPr>
            </w:pPr>
            <w:r w:rsidRPr="00D42865">
              <w:rPr>
                <w:rFonts w:ascii="微軟正黑體" w:eastAsia="微軟正黑體" w:hAnsi="微軟正黑體" w:hint="eastAsia"/>
              </w:rPr>
              <w:t>五、成交後核對：</w:t>
            </w:r>
          </w:p>
          <w:p w14:paraId="6B3E0CEC" w14:textId="77777777" w:rsidR="00F34DDF" w:rsidRPr="00D42865" w:rsidRDefault="00F34DDF" w:rsidP="00F34DDF">
            <w:pPr>
              <w:spacing w:line="420" w:lineRule="exact"/>
              <w:ind w:leftChars="200" w:left="1195" w:hanging="715"/>
              <w:jc w:val="both"/>
              <w:rPr>
                <w:rFonts w:ascii="微軟正黑體" w:eastAsia="微軟正黑體" w:hAnsi="微軟正黑體"/>
              </w:rPr>
            </w:pPr>
            <w:r w:rsidRPr="00D42865">
              <w:rPr>
                <w:rFonts w:ascii="微軟正黑體" w:eastAsia="微軟正黑體" w:hAnsi="微軟正黑體" w:hint="eastAsia"/>
              </w:rPr>
              <w:t>（一）買賣成交後是否即於委託書上簽蓋「已成交」之戳記，並通知委託人。</w:t>
            </w:r>
          </w:p>
          <w:p w14:paraId="4682B092" w14:textId="77777777" w:rsidR="00F34DDF" w:rsidRPr="00D42865" w:rsidRDefault="00F34DDF" w:rsidP="00F34DDF">
            <w:pPr>
              <w:spacing w:line="420" w:lineRule="exact"/>
              <w:ind w:leftChars="200" w:left="1195" w:hanging="715"/>
              <w:jc w:val="both"/>
              <w:rPr>
                <w:rFonts w:ascii="微軟正黑體" w:eastAsia="微軟正黑體" w:hAnsi="微軟正黑體"/>
              </w:rPr>
            </w:pPr>
            <w:r w:rsidRPr="00D42865">
              <w:rPr>
                <w:rFonts w:ascii="微軟正黑體" w:eastAsia="微軟正黑體" w:hAnsi="微軟正黑體" w:hint="eastAsia"/>
              </w:rPr>
              <w:t>（二）（刪除）</w:t>
            </w:r>
          </w:p>
          <w:p w14:paraId="1EBCAE2D" w14:textId="77777777" w:rsidR="00F34DDF" w:rsidRPr="00D42865" w:rsidRDefault="00F34DDF" w:rsidP="00F34DDF">
            <w:pPr>
              <w:spacing w:line="420" w:lineRule="exact"/>
              <w:ind w:leftChars="200" w:left="1195" w:hanging="715"/>
              <w:jc w:val="both"/>
              <w:rPr>
                <w:rFonts w:ascii="微軟正黑體" w:eastAsia="微軟正黑體" w:hAnsi="微軟正黑體"/>
              </w:rPr>
            </w:pPr>
            <w:r w:rsidRPr="00D42865">
              <w:rPr>
                <w:rFonts w:ascii="微軟正黑體" w:eastAsia="微軟正黑體" w:hAnsi="微軟正黑體" w:hint="eastAsia"/>
              </w:rPr>
              <w:t>（三）（刪除）</w:t>
            </w:r>
          </w:p>
          <w:p w14:paraId="4772C5B8" w14:textId="77777777" w:rsidR="00F34DDF" w:rsidRPr="00D42865" w:rsidRDefault="00F34DDF" w:rsidP="00F34DDF">
            <w:pPr>
              <w:spacing w:line="420" w:lineRule="exact"/>
              <w:ind w:leftChars="200" w:left="1195" w:hanging="715"/>
              <w:jc w:val="both"/>
              <w:rPr>
                <w:rFonts w:ascii="微軟正黑體" w:eastAsia="微軟正黑體" w:hAnsi="微軟正黑體"/>
              </w:rPr>
            </w:pPr>
            <w:r w:rsidRPr="00D42865">
              <w:rPr>
                <w:rFonts w:ascii="微軟正黑體" w:eastAsia="微軟正黑體" w:hAnsi="微軟正黑體" w:hint="eastAsia"/>
              </w:rPr>
              <w:t>（四）買賣報告書除經委託人簽具</w:t>
            </w:r>
            <w:proofErr w:type="gramStart"/>
            <w:r w:rsidRPr="00D42865">
              <w:rPr>
                <w:rFonts w:ascii="微軟正黑體" w:eastAsia="微軟正黑體" w:hAnsi="微軟正黑體" w:hint="eastAsia"/>
              </w:rPr>
              <w:t>同意書且於</w:t>
            </w:r>
            <w:proofErr w:type="gramEnd"/>
            <w:r w:rsidRPr="00D42865">
              <w:rPr>
                <w:rFonts w:ascii="微軟正黑體" w:eastAsia="微軟正黑體" w:hAnsi="微軟正黑體" w:hint="eastAsia"/>
              </w:rPr>
              <w:t>確認成交日當天以電話、電子郵件、傳真、簡訊、語音或網頁程式方式將委託買賣相關資料通知委託人者外，是否依規定交付委託人。</w:t>
            </w:r>
          </w:p>
          <w:p w14:paraId="191807BA" w14:textId="77777777" w:rsidR="00F34DDF" w:rsidRPr="00D42865" w:rsidRDefault="00F34DDF" w:rsidP="00F34DDF">
            <w:pPr>
              <w:spacing w:line="420" w:lineRule="exact"/>
              <w:ind w:leftChars="500" w:left="1200"/>
              <w:jc w:val="both"/>
              <w:rPr>
                <w:rFonts w:ascii="微軟正黑體" w:eastAsia="微軟正黑體" w:hAnsi="微軟正黑體"/>
              </w:rPr>
            </w:pPr>
            <w:r w:rsidRPr="00D42865">
              <w:rPr>
                <w:rFonts w:ascii="微軟正黑體" w:eastAsia="微軟正黑體" w:hAnsi="微軟正黑體" w:hint="eastAsia"/>
              </w:rPr>
              <w:t>公司自發行人或總代理人送達境外結構型商品交易</w:t>
            </w:r>
            <w:r w:rsidRPr="00D42865">
              <w:rPr>
                <w:rFonts w:ascii="微軟正黑體" w:eastAsia="微軟正黑體" w:hAnsi="微軟正黑體"/>
              </w:rPr>
              <w:t>確認資料之日起，三個營業日內</w:t>
            </w:r>
            <w:r w:rsidRPr="00D42865">
              <w:rPr>
                <w:rFonts w:ascii="微軟正黑體" w:eastAsia="微軟正黑體" w:hAnsi="微軟正黑體" w:hint="eastAsia"/>
              </w:rPr>
              <w:t>是否</w:t>
            </w:r>
            <w:r w:rsidRPr="00D42865">
              <w:rPr>
                <w:rFonts w:ascii="微軟正黑體" w:eastAsia="微軟正黑體" w:hAnsi="微軟正黑體"/>
              </w:rPr>
              <w:t>製作並寄發書面或傳送電子檔案之交易確認書予</w:t>
            </w:r>
            <w:r w:rsidRPr="00D42865">
              <w:rPr>
                <w:rFonts w:ascii="微軟正黑體" w:eastAsia="微軟正黑體" w:hAnsi="微軟正黑體" w:hint="eastAsia"/>
              </w:rPr>
              <w:t>委託</w:t>
            </w:r>
            <w:r w:rsidRPr="00D42865">
              <w:rPr>
                <w:rFonts w:ascii="微軟正黑體" w:eastAsia="微軟正黑體" w:hAnsi="微軟正黑體"/>
              </w:rPr>
              <w:t>人</w:t>
            </w:r>
            <w:r w:rsidRPr="00D42865">
              <w:rPr>
                <w:rFonts w:ascii="微軟正黑體" w:eastAsia="微軟正黑體" w:hAnsi="微軟正黑體" w:hint="eastAsia"/>
              </w:rPr>
              <w:t>。（該商品以專業機構投資人或高淨值投資法人為受託買賣對象者，得不適用）</w:t>
            </w:r>
          </w:p>
          <w:p w14:paraId="49ED22EB" w14:textId="77777777" w:rsidR="00F34DDF" w:rsidRPr="00D42865" w:rsidRDefault="00F34DDF" w:rsidP="00F34DDF">
            <w:pPr>
              <w:spacing w:line="420" w:lineRule="exact"/>
              <w:ind w:leftChars="200" w:left="1195" w:hanging="715"/>
              <w:jc w:val="both"/>
              <w:rPr>
                <w:rFonts w:ascii="微軟正黑體" w:eastAsia="微軟正黑體" w:hAnsi="微軟正黑體"/>
              </w:rPr>
            </w:pPr>
            <w:r w:rsidRPr="00D42865">
              <w:rPr>
                <w:rFonts w:ascii="微軟正黑體" w:eastAsia="微軟正黑體" w:hAnsi="微軟正黑體" w:hint="eastAsia"/>
              </w:rPr>
              <w:t>（五）買賣委託紀錄無爭議者，是否依規定期限保存，有爭議者是否保留至爭議消除為止。</w:t>
            </w:r>
          </w:p>
          <w:p w14:paraId="29615BA0" w14:textId="77777777" w:rsidR="00F34DDF" w:rsidRPr="00D42865" w:rsidRDefault="00F34DDF" w:rsidP="00F34DDF">
            <w:pPr>
              <w:spacing w:line="420" w:lineRule="exact"/>
              <w:ind w:left="480" w:hangingChars="200" w:hanging="480"/>
              <w:jc w:val="both"/>
              <w:rPr>
                <w:rFonts w:ascii="微軟正黑體" w:eastAsia="微軟正黑體" w:hAnsi="微軟正黑體"/>
              </w:rPr>
            </w:pPr>
            <w:r w:rsidRPr="00D42865">
              <w:rPr>
                <w:rFonts w:ascii="微軟正黑體" w:eastAsia="微軟正黑體" w:hAnsi="微軟正黑體" w:hint="eastAsia"/>
              </w:rPr>
              <w:t>六、公司受理委託人使用應用程式介面（</w:t>
            </w:r>
            <w:r w:rsidRPr="00D42865">
              <w:rPr>
                <w:rFonts w:ascii="微軟正黑體" w:eastAsia="微軟正黑體" w:hAnsi="微軟正黑體"/>
              </w:rPr>
              <w:t>API</w:t>
            </w:r>
            <w:r w:rsidRPr="00D42865">
              <w:rPr>
                <w:rFonts w:ascii="微軟正黑體" w:eastAsia="微軟正黑體" w:hAnsi="微軟正黑體" w:hint="eastAsia"/>
              </w:rPr>
              <w:t>）服務作業是否依券商公會「證券商受理投資人使用應用程式介面委託買賣外國有價證券服務作業規範」辦理：</w:t>
            </w:r>
          </w:p>
          <w:p w14:paraId="1704E331" w14:textId="77777777" w:rsidR="00F34DDF" w:rsidRPr="00D42865" w:rsidRDefault="00F34DDF" w:rsidP="00F34DDF">
            <w:pPr>
              <w:spacing w:line="420" w:lineRule="exact"/>
              <w:ind w:leftChars="200" w:left="1195" w:hanging="715"/>
              <w:jc w:val="both"/>
              <w:rPr>
                <w:rFonts w:ascii="微軟正黑體" w:eastAsia="微軟正黑體" w:hAnsi="微軟正黑體"/>
              </w:rPr>
            </w:pPr>
            <w:r w:rsidRPr="00D42865">
              <w:rPr>
                <w:rFonts w:ascii="微軟正黑體" w:eastAsia="微軟正黑體" w:hAnsi="微軟正黑體" w:hint="eastAsia"/>
              </w:rPr>
              <w:t>（一）公司是否依規定辦理委託人申請作業。</w:t>
            </w:r>
          </w:p>
          <w:p w14:paraId="04C14650" w14:textId="77777777" w:rsidR="00F34DDF" w:rsidRDefault="00F34DDF" w:rsidP="00F34DDF">
            <w:pPr>
              <w:spacing w:line="420" w:lineRule="exact"/>
              <w:ind w:leftChars="200" w:left="1195" w:hanging="715"/>
              <w:jc w:val="both"/>
              <w:rPr>
                <w:rFonts w:ascii="微軟正黑體" w:eastAsia="微軟正黑體" w:hAnsi="微軟正黑體"/>
              </w:rPr>
            </w:pPr>
            <w:r w:rsidRPr="00D42865">
              <w:rPr>
                <w:rFonts w:ascii="微軟正黑體" w:eastAsia="微軟正黑體" w:hAnsi="微軟正黑體" w:hint="eastAsia"/>
              </w:rPr>
              <w:t>（二）公司是否依自行訂定</w:t>
            </w:r>
            <w:r w:rsidRPr="00D42865">
              <w:rPr>
                <w:rFonts w:ascii="微軟正黑體" w:eastAsia="微軟正黑體" w:hAnsi="微軟正黑體"/>
              </w:rPr>
              <w:t>API</w:t>
            </w:r>
            <w:r w:rsidRPr="00D42865">
              <w:rPr>
                <w:rFonts w:ascii="微軟正黑體" w:eastAsia="微軟正黑體" w:hAnsi="微軟正黑體" w:hint="eastAsia"/>
              </w:rPr>
              <w:t>申請資格辦理。</w:t>
            </w:r>
          </w:p>
          <w:p w14:paraId="05B32386" w14:textId="77777777" w:rsidR="00F34DDF" w:rsidRPr="00D42865" w:rsidRDefault="00F34DDF" w:rsidP="00F34DDF">
            <w:pPr>
              <w:spacing w:line="420" w:lineRule="exact"/>
              <w:ind w:leftChars="200" w:left="480"/>
              <w:jc w:val="both"/>
              <w:rPr>
                <w:rFonts w:ascii="微軟正黑體" w:eastAsia="微軟正黑體" w:hAnsi="微軟正黑體"/>
              </w:rPr>
            </w:pPr>
            <w:r w:rsidRPr="00D42865">
              <w:rPr>
                <w:rFonts w:ascii="微軟正黑體" w:eastAsia="微軟正黑體" w:hAnsi="微軟正黑體" w:hint="eastAsia"/>
              </w:rPr>
              <w:t>（三）公司是否依規定辦理控管配套措施。</w:t>
            </w:r>
          </w:p>
          <w:p w14:paraId="2CC6B65D" w14:textId="4A5697E2" w:rsidR="00F34DDF" w:rsidRPr="00D42865" w:rsidRDefault="00F34DDF" w:rsidP="00F34DDF">
            <w:pPr>
              <w:spacing w:line="420" w:lineRule="exact"/>
              <w:ind w:leftChars="200" w:left="1195" w:hanging="715"/>
              <w:jc w:val="both"/>
              <w:rPr>
                <w:rFonts w:ascii="微軟正黑體" w:eastAsia="微軟正黑體" w:hAnsi="微軟正黑體" w:hint="eastAsia"/>
              </w:rPr>
            </w:pPr>
          </w:p>
        </w:tc>
        <w:tc>
          <w:tcPr>
            <w:tcW w:w="567" w:type="dxa"/>
          </w:tcPr>
          <w:p w14:paraId="5E4EDEDB" w14:textId="77777777" w:rsidR="00F34DDF" w:rsidRPr="00D42865" w:rsidRDefault="00F34DDF" w:rsidP="00074787">
            <w:pPr>
              <w:spacing w:line="400" w:lineRule="exact"/>
              <w:jc w:val="both"/>
              <w:rPr>
                <w:rFonts w:ascii="微軟正黑體" w:eastAsia="微軟正黑體" w:hAnsi="微軟正黑體"/>
              </w:rPr>
            </w:pPr>
          </w:p>
        </w:tc>
        <w:tc>
          <w:tcPr>
            <w:tcW w:w="567" w:type="dxa"/>
          </w:tcPr>
          <w:p w14:paraId="12C865EE" w14:textId="77777777" w:rsidR="00F34DDF" w:rsidRPr="00D42865" w:rsidRDefault="00F34DDF" w:rsidP="00074787">
            <w:pPr>
              <w:spacing w:line="400" w:lineRule="exact"/>
              <w:jc w:val="both"/>
              <w:rPr>
                <w:rFonts w:ascii="微軟正黑體" w:eastAsia="微軟正黑體" w:hAnsi="微軟正黑體"/>
              </w:rPr>
            </w:pPr>
          </w:p>
        </w:tc>
        <w:tc>
          <w:tcPr>
            <w:tcW w:w="992" w:type="dxa"/>
          </w:tcPr>
          <w:p w14:paraId="2CFB244B" w14:textId="77777777" w:rsidR="00F34DDF" w:rsidRPr="00D42865" w:rsidRDefault="00F34DDF" w:rsidP="00074787">
            <w:pPr>
              <w:spacing w:line="400" w:lineRule="exact"/>
              <w:jc w:val="both"/>
              <w:rPr>
                <w:rFonts w:ascii="微軟正黑體" w:eastAsia="微軟正黑體" w:hAnsi="微軟正黑體"/>
              </w:rPr>
            </w:pPr>
          </w:p>
        </w:tc>
        <w:tc>
          <w:tcPr>
            <w:tcW w:w="1674" w:type="dxa"/>
            <w:tcBorders>
              <w:right w:val="single" w:sz="12" w:space="0" w:color="auto"/>
            </w:tcBorders>
          </w:tcPr>
          <w:p w14:paraId="39AC1A01" w14:textId="77777777" w:rsidR="00F34DDF" w:rsidRPr="00D42865" w:rsidRDefault="00F34DDF" w:rsidP="00074787">
            <w:pPr>
              <w:spacing w:line="400" w:lineRule="exact"/>
              <w:jc w:val="both"/>
              <w:rPr>
                <w:rFonts w:ascii="微軟正黑體" w:eastAsia="微軟正黑體" w:hAnsi="微軟正黑體"/>
              </w:rPr>
            </w:pPr>
          </w:p>
        </w:tc>
      </w:tr>
    </w:tbl>
    <w:p w14:paraId="731A5551" w14:textId="6F781ACF" w:rsidR="00AE5ECC" w:rsidRPr="00D42865" w:rsidRDefault="00312839" w:rsidP="00AE5ECC">
      <w:pPr>
        <w:spacing w:line="500" w:lineRule="exact"/>
        <w:jc w:val="center"/>
        <w:rPr>
          <w:rFonts w:ascii="微軟正黑體" w:eastAsia="微軟正黑體" w:hAnsi="微軟正黑體"/>
          <w:spacing w:val="24"/>
        </w:rPr>
      </w:pPr>
      <w:r w:rsidRPr="00D42865">
        <w:rPr>
          <w:rFonts w:ascii="微軟正黑體" w:eastAsia="微軟正黑體" w:hAnsi="微軟正黑體" w:hint="eastAsia"/>
          <w:spacing w:val="24"/>
        </w:rPr>
        <w:lastRenderedPageBreak/>
        <w:t xml:space="preserve">   </w:t>
      </w:r>
      <w:r w:rsidR="00AE5ECC" w:rsidRPr="00D42865">
        <w:rPr>
          <w:rFonts w:ascii="微軟正黑體" w:eastAsia="微軟正黑體" w:hAnsi="微軟正黑體" w:hint="eastAsia"/>
          <w:spacing w:val="24"/>
        </w:rPr>
        <w:t>證券股份有限公司</w:t>
      </w:r>
    </w:p>
    <w:p w14:paraId="5448096C" w14:textId="0DF15E9C" w:rsidR="00AE5ECC" w:rsidRPr="00D42865" w:rsidRDefault="00E36425" w:rsidP="00AE5ECC">
      <w:pPr>
        <w:spacing w:line="400" w:lineRule="exact"/>
        <w:jc w:val="center"/>
        <w:rPr>
          <w:rFonts w:ascii="微軟正黑體" w:eastAsia="微軟正黑體" w:hAnsi="微軟正黑體"/>
          <w:spacing w:val="10"/>
        </w:rPr>
      </w:pPr>
      <w:r w:rsidRPr="00D42865">
        <w:rPr>
          <w:rFonts w:ascii="微軟正黑體" w:eastAsia="微軟正黑體" w:hAnsi="微軟正黑體"/>
          <w:noProof/>
          <w:spacing w:val="10"/>
        </w:rPr>
        <mc:AlternateContent>
          <mc:Choice Requires="wps">
            <w:drawing>
              <wp:anchor distT="0" distB="0" distL="114300" distR="114300" simplePos="0" relativeHeight="251664384" behindDoc="0" locked="0" layoutInCell="0" allowOverlap="1" wp14:anchorId="0E5F0BF1" wp14:editId="4B8D7C96">
                <wp:simplePos x="0" y="0"/>
                <wp:positionH relativeFrom="column">
                  <wp:posOffset>0</wp:posOffset>
                </wp:positionH>
                <wp:positionV relativeFrom="paragraph">
                  <wp:posOffset>25400</wp:posOffset>
                </wp:positionV>
                <wp:extent cx="2172335" cy="343535"/>
                <wp:effectExtent l="19050" t="19050" r="18415" b="18415"/>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5A7B3C00" w14:textId="77777777" w:rsidR="00AE5ECC" w:rsidRPr="00087993" w:rsidRDefault="00AE5ECC" w:rsidP="00AE5ECC">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F0BF1" id="Rectangle 19" o:spid="_x0000_s1037" style="position:absolute;left:0;text-align:left;margin-left:0;margin-top:2pt;width:171.05pt;height:2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R9DwIAAA8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" o:allowincell="f" filled="f" strokecolor="white" strokeweight="4pt">
                <v:textbox inset="1pt,1pt,1pt,1pt">
                  <w:txbxContent>
                    <w:p w14:paraId="5A7B3C00" w14:textId="77777777" w:rsidR="00AE5ECC" w:rsidRPr="00087993" w:rsidRDefault="00AE5ECC" w:rsidP="00AE5ECC">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AE5ECC" w:rsidRPr="00D42865">
        <w:rPr>
          <w:rFonts w:ascii="微軟正黑體" w:eastAsia="微軟正黑體" w:hAnsi="微軟正黑體" w:hint="eastAsia"/>
          <w:spacing w:val="10"/>
        </w:rPr>
        <w:t>業務及收入循環：經紀</w:t>
      </w:r>
      <w:r w:rsidR="00AE5ECC" w:rsidRPr="00D42865">
        <w:rPr>
          <w:rFonts w:ascii="微軟正黑體" w:eastAsia="微軟正黑體" w:hAnsi="微軟正黑體"/>
          <w:spacing w:val="10"/>
        </w:rPr>
        <w:t>(</w:t>
      </w:r>
      <w:r w:rsidR="00AE5ECC" w:rsidRPr="00D42865">
        <w:rPr>
          <w:rFonts w:ascii="微軟正黑體" w:eastAsia="微軟正黑體" w:hAnsi="微軟正黑體" w:hint="eastAsia"/>
          <w:spacing w:val="10"/>
        </w:rPr>
        <w:t>受託買賣外國有價證券</w:t>
      </w:r>
      <w:r w:rsidR="00AE5ECC" w:rsidRPr="00D42865">
        <w:rPr>
          <w:rFonts w:ascii="微軟正黑體" w:eastAsia="微軟正黑體" w:hAnsi="微軟正黑體"/>
          <w:spacing w:val="10"/>
        </w:rPr>
        <w:t>)</w:t>
      </w:r>
    </w:p>
    <w:p w14:paraId="6A9E5DF5" w14:textId="77777777" w:rsidR="00AE5ECC" w:rsidRPr="00D42865" w:rsidRDefault="00AE5ECC" w:rsidP="00C1698F">
      <w:pPr>
        <w:spacing w:afterLines="50" w:after="120" w:line="400" w:lineRule="exact"/>
        <w:jc w:val="center"/>
        <w:rPr>
          <w:rFonts w:ascii="微軟正黑體" w:eastAsia="微軟正黑體" w:hAnsi="微軟正黑體"/>
          <w:spacing w:val="20"/>
        </w:rPr>
      </w:pPr>
      <w:r w:rsidRPr="00D42865">
        <w:rPr>
          <w:rFonts w:ascii="微軟正黑體" w:eastAsia="微軟正黑體" w:hAnsi="微軟正黑體" w:hint="eastAsia"/>
          <w:spacing w:val="20"/>
        </w:rPr>
        <w:t>受託買賣及成交作業查核明細表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D42865" w:rsidRPr="00D42865" w14:paraId="2BD998C3" w14:textId="77777777" w:rsidTr="0080145E">
        <w:trPr>
          <w:cantSplit/>
          <w:trHeight w:hRule="exact" w:val="400"/>
        </w:trPr>
        <w:tc>
          <w:tcPr>
            <w:tcW w:w="1446" w:type="dxa"/>
            <w:vMerge w:val="restart"/>
            <w:tcBorders>
              <w:top w:val="single" w:sz="12" w:space="0" w:color="auto"/>
              <w:left w:val="single" w:sz="12" w:space="0" w:color="auto"/>
            </w:tcBorders>
            <w:vAlign w:val="center"/>
          </w:tcPr>
          <w:p w14:paraId="58876528" w14:textId="77777777" w:rsidR="00AE5ECC" w:rsidRPr="00D42865" w:rsidRDefault="00AE5ECC" w:rsidP="0080145E">
            <w:pPr>
              <w:jc w:val="center"/>
              <w:rPr>
                <w:rFonts w:ascii="微軟正黑體" w:eastAsia="微軟正黑體" w:hAnsi="微軟正黑體"/>
              </w:rPr>
            </w:pPr>
            <w:r w:rsidRPr="00D42865">
              <w:rPr>
                <w:rFonts w:ascii="微軟正黑體" w:eastAsia="微軟正黑體" w:hAnsi="微軟正黑體" w:hint="eastAsia"/>
              </w:rPr>
              <w:t>項目</w:t>
            </w:r>
          </w:p>
        </w:tc>
        <w:tc>
          <w:tcPr>
            <w:tcW w:w="8930" w:type="dxa"/>
            <w:vMerge w:val="restart"/>
            <w:tcBorders>
              <w:top w:val="single" w:sz="12" w:space="0" w:color="auto"/>
            </w:tcBorders>
            <w:vAlign w:val="center"/>
          </w:tcPr>
          <w:p w14:paraId="5D40919C" w14:textId="77777777" w:rsidR="00AE5ECC" w:rsidRPr="00D42865" w:rsidRDefault="00AE5ECC" w:rsidP="0080145E">
            <w:pPr>
              <w:jc w:val="center"/>
              <w:rPr>
                <w:rFonts w:ascii="微軟正黑體" w:eastAsia="微軟正黑體" w:hAnsi="微軟正黑體"/>
              </w:rPr>
            </w:pPr>
            <w:r w:rsidRPr="00D42865">
              <w:rPr>
                <w:rFonts w:ascii="微軟正黑體" w:eastAsia="微軟正黑體" w:hAnsi="微軟正黑體" w:hint="eastAsia"/>
              </w:rPr>
              <w:t>查核程序</w:t>
            </w:r>
          </w:p>
        </w:tc>
        <w:tc>
          <w:tcPr>
            <w:tcW w:w="2126" w:type="dxa"/>
            <w:gridSpan w:val="3"/>
            <w:tcBorders>
              <w:top w:val="single" w:sz="12" w:space="0" w:color="auto"/>
            </w:tcBorders>
            <w:vAlign w:val="center"/>
          </w:tcPr>
          <w:p w14:paraId="111F04F6" w14:textId="77777777" w:rsidR="00AE5ECC" w:rsidRPr="00D42865" w:rsidRDefault="00AE5ECC" w:rsidP="0080145E">
            <w:pPr>
              <w:jc w:val="center"/>
              <w:rPr>
                <w:rFonts w:ascii="微軟正黑體" w:eastAsia="微軟正黑體" w:hAnsi="微軟正黑體"/>
                <w:spacing w:val="60"/>
                <w:szCs w:val="24"/>
              </w:rPr>
            </w:pPr>
            <w:r w:rsidRPr="00D42865">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6E0E0B6F" w14:textId="77777777" w:rsidR="00AE5ECC" w:rsidRPr="00D42865" w:rsidRDefault="00AE5ECC" w:rsidP="0080145E">
            <w:pPr>
              <w:jc w:val="center"/>
              <w:rPr>
                <w:rFonts w:ascii="微軟正黑體" w:eastAsia="微軟正黑體" w:hAnsi="微軟正黑體"/>
              </w:rPr>
            </w:pPr>
            <w:r w:rsidRPr="00D42865">
              <w:rPr>
                <w:rFonts w:ascii="微軟正黑體" w:eastAsia="微軟正黑體" w:hAnsi="微軟正黑體" w:hint="eastAsia"/>
                <w:spacing w:val="60"/>
              </w:rPr>
              <w:t>底稿索引</w:t>
            </w:r>
          </w:p>
        </w:tc>
      </w:tr>
      <w:tr w:rsidR="00D42865" w:rsidRPr="00D42865" w14:paraId="26228ECA" w14:textId="77777777" w:rsidTr="0080145E">
        <w:trPr>
          <w:cantSplit/>
          <w:trHeight w:hRule="exact" w:val="400"/>
        </w:trPr>
        <w:tc>
          <w:tcPr>
            <w:tcW w:w="1446" w:type="dxa"/>
            <w:vMerge/>
            <w:tcBorders>
              <w:left w:val="single" w:sz="12" w:space="0" w:color="auto"/>
            </w:tcBorders>
          </w:tcPr>
          <w:p w14:paraId="55C638FF" w14:textId="77777777" w:rsidR="00AE5ECC" w:rsidRPr="00D42865" w:rsidRDefault="00AE5ECC" w:rsidP="0080145E">
            <w:pPr>
              <w:rPr>
                <w:rFonts w:ascii="微軟正黑體" w:eastAsia="微軟正黑體" w:hAnsi="微軟正黑體"/>
              </w:rPr>
            </w:pPr>
          </w:p>
        </w:tc>
        <w:tc>
          <w:tcPr>
            <w:tcW w:w="8930" w:type="dxa"/>
            <w:vMerge/>
          </w:tcPr>
          <w:p w14:paraId="30856568" w14:textId="77777777" w:rsidR="00AE5ECC" w:rsidRPr="00D42865" w:rsidRDefault="00AE5ECC" w:rsidP="0080145E">
            <w:pPr>
              <w:rPr>
                <w:rFonts w:ascii="微軟正黑體" w:eastAsia="微軟正黑體" w:hAnsi="微軟正黑體"/>
              </w:rPr>
            </w:pPr>
          </w:p>
        </w:tc>
        <w:tc>
          <w:tcPr>
            <w:tcW w:w="567" w:type="dxa"/>
          </w:tcPr>
          <w:p w14:paraId="0890074C" w14:textId="77777777" w:rsidR="00AE5ECC" w:rsidRPr="00D42865" w:rsidRDefault="00AE5ECC" w:rsidP="0080145E">
            <w:pPr>
              <w:jc w:val="center"/>
              <w:rPr>
                <w:rFonts w:ascii="微軟正黑體" w:eastAsia="微軟正黑體" w:hAnsi="微軟正黑體"/>
                <w:szCs w:val="24"/>
              </w:rPr>
            </w:pPr>
            <w:r w:rsidRPr="00D42865">
              <w:rPr>
                <w:rFonts w:ascii="微軟正黑體" w:eastAsia="微軟正黑體" w:hAnsi="微軟正黑體" w:hint="eastAsia"/>
                <w:szCs w:val="24"/>
              </w:rPr>
              <w:t>是</w:t>
            </w:r>
          </w:p>
        </w:tc>
        <w:tc>
          <w:tcPr>
            <w:tcW w:w="567" w:type="dxa"/>
          </w:tcPr>
          <w:p w14:paraId="1874B126" w14:textId="77777777" w:rsidR="00AE5ECC" w:rsidRPr="00D42865" w:rsidRDefault="00AE5ECC" w:rsidP="0080145E">
            <w:pPr>
              <w:jc w:val="center"/>
              <w:rPr>
                <w:rFonts w:ascii="微軟正黑體" w:eastAsia="微軟正黑體" w:hAnsi="微軟正黑體"/>
                <w:szCs w:val="24"/>
              </w:rPr>
            </w:pPr>
            <w:r w:rsidRPr="00D42865">
              <w:rPr>
                <w:rFonts w:ascii="微軟正黑體" w:eastAsia="微軟正黑體" w:hAnsi="微軟正黑體" w:hint="eastAsia"/>
                <w:szCs w:val="24"/>
              </w:rPr>
              <w:t>否</w:t>
            </w:r>
          </w:p>
        </w:tc>
        <w:tc>
          <w:tcPr>
            <w:tcW w:w="992" w:type="dxa"/>
          </w:tcPr>
          <w:p w14:paraId="4FBCBDAB" w14:textId="77777777" w:rsidR="00AE5ECC" w:rsidRPr="00D42865" w:rsidRDefault="00AE5ECC" w:rsidP="0080145E">
            <w:pPr>
              <w:jc w:val="center"/>
              <w:rPr>
                <w:rFonts w:ascii="微軟正黑體" w:eastAsia="微軟正黑體" w:hAnsi="微軟正黑體"/>
                <w:szCs w:val="24"/>
              </w:rPr>
            </w:pPr>
            <w:r w:rsidRPr="00D42865">
              <w:rPr>
                <w:rFonts w:ascii="微軟正黑體" w:eastAsia="微軟正黑體" w:hAnsi="微軟正黑體" w:hint="eastAsia"/>
                <w:szCs w:val="24"/>
              </w:rPr>
              <w:t>不適用</w:t>
            </w:r>
          </w:p>
        </w:tc>
        <w:tc>
          <w:tcPr>
            <w:tcW w:w="1674" w:type="dxa"/>
            <w:vMerge/>
            <w:tcBorders>
              <w:right w:val="single" w:sz="12" w:space="0" w:color="auto"/>
            </w:tcBorders>
          </w:tcPr>
          <w:p w14:paraId="16C5322C" w14:textId="77777777" w:rsidR="00AE5ECC" w:rsidRPr="00D42865" w:rsidRDefault="00AE5ECC" w:rsidP="0080145E">
            <w:pPr>
              <w:rPr>
                <w:rFonts w:ascii="微軟正黑體" w:eastAsia="微軟正黑體" w:hAnsi="微軟正黑體"/>
              </w:rPr>
            </w:pPr>
          </w:p>
        </w:tc>
      </w:tr>
      <w:tr w:rsidR="00D42865" w:rsidRPr="00D42865" w14:paraId="477F9B73" w14:textId="77777777" w:rsidTr="0080145E">
        <w:trPr>
          <w:trHeight w:hRule="exact" w:val="6857"/>
        </w:trPr>
        <w:tc>
          <w:tcPr>
            <w:tcW w:w="1446" w:type="dxa"/>
            <w:tcBorders>
              <w:left w:val="single" w:sz="12" w:space="0" w:color="auto"/>
            </w:tcBorders>
          </w:tcPr>
          <w:p w14:paraId="16CC95D4" w14:textId="77777777" w:rsidR="001C7443" w:rsidRPr="00D42865" w:rsidRDefault="001C7443" w:rsidP="001C7443">
            <w:pPr>
              <w:spacing w:line="400" w:lineRule="exact"/>
              <w:jc w:val="both"/>
              <w:rPr>
                <w:rFonts w:ascii="微軟正黑體" w:eastAsia="微軟正黑體" w:hAnsi="微軟正黑體"/>
              </w:rPr>
            </w:pPr>
            <w:r w:rsidRPr="00D42865">
              <w:rPr>
                <w:rFonts w:ascii="微軟正黑體" w:eastAsia="微軟正黑體" w:hAnsi="微軟正黑體" w:hint="eastAsia"/>
              </w:rPr>
              <w:t>受託買賣及成交作業</w:t>
            </w:r>
          </w:p>
        </w:tc>
        <w:tc>
          <w:tcPr>
            <w:tcW w:w="8930" w:type="dxa"/>
          </w:tcPr>
          <w:p w14:paraId="75075F76" w14:textId="77777777" w:rsidR="001C7443" w:rsidRPr="00D42865" w:rsidRDefault="001C7443" w:rsidP="001C7443">
            <w:pPr>
              <w:spacing w:line="400" w:lineRule="exact"/>
              <w:ind w:leftChars="200" w:left="480"/>
              <w:jc w:val="both"/>
              <w:rPr>
                <w:rFonts w:ascii="微軟正黑體" w:eastAsia="微軟正黑體" w:hAnsi="微軟正黑體"/>
              </w:rPr>
            </w:pPr>
            <w:r w:rsidRPr="00D42865">
              <w:rPr>
                <w:rFonts w:ascii="微軟正黑體" w:eastAsia="微軟正黑體" w:hAnsi="微軟正黑體" w:hint="eastAsia"/>
              </w:rPr>
              <w:t>公司採網際網路等電子式交易型態交易所使用之交易主機是否具備規定（包括但不限於）之相關受託買賣外國有價證券檢查點控制項目。</w:t>
            </w:r>
          </w:p>
          <w:p w14:paraId="36E63212" w14:textId="77777777" w:rsidR="001C7443" w:rsidRPr="00D42865" w:rsidRDefault="001C7443" w:rsidP="001C7443">
            <w:pPr>
              <w:spacing w:line="400" w:lineRule="exact"/>
              <w:ind w:leftChars="200" w:left="480"/>
              <w:jc w:val="both"/>
              <w:rPr>
                <w:rFonts w:ascii="微軟正黑體" w:eastAsia="微軟正黑體" w:hAnsi="微軟正黑體"/>
              </w:rPr>
            </w:pPr>
            <w:r w:rsidRPr="00D42865">
              <w:rPr>
                <w:rFonts w:ascii="微軟正黑體" w:eastAsia="微軟正黑體" w:hAnsi="微軟正黑體" w:hint="eastAsia"/>
              </w:rPr>
              <w:t>公司如提供加值服務應由委託人自行設定參數與決定買賣之執行，是否無涉及個股推薦與投資顧問之服務。</w:t>
            </w:r>
          </w:p>
          <w:p w14:paraId="33A19B71" w14:textId="381BAE49" w:rsidR="001C7443" w:rsidRPr="00D42865" w:rsidRDefault="001C7443" w:rsidP="001C7443">
            <w:pPr>
              <w:spacing w:beforeLines="50" w:before="120" w:line="400" w:lineRule="exact"/>
              <w:ind w:left="480" w:hangingChars="200" w:hanging="480"/>
              <w:jc w:val="both"/>
              <w:rPr>
                <w:rFonts w:ascii="微軟正黑體" w:eastAsia="微軟正黑體" w:hAnsi="微軟正黑體"/>
              </w:rPr>
            </w:pPr>
            <w:r w:rsidRPr="00D42865">
              <w:rPr>
                <w:rFonts w:ascii="微軟正黑體" w:eastAsia="微軟正黑體" w:hAnsi="微軟正黑體" w:hint="eastAsia"/>
              </w:rPr>
              <w:t>七、公司是否依規定落實強化投資人保護機制。</w:t>
            </w:r>
          </w:p>
        </w:tc>
        <w:tc>
          <w:tcPr>
            <w:tcW w:w="567" w:type="dxa"/>
          </w:tcPr>
          <w:p w14:paraId="59D508C1" w14:textId="77777777" w:rsidR="001C7443" w:rsidRPr="00D42865" w:rsidRDefault="001C7443" w:rsidP="001C7443">
            <w:pPr>
              <w:spacing w:line="400" w:lineRule="exact"/>
              <w:jc w:val="both"/>
              <w:rPr>
                <w:rFonts w:ascii="微軟正黑體" w:eastAsia="微軟正黑體" w:hAnsi="微軟正黑體"/>
              </w:rPr>
            </w:pPr>
          </w:p>
        </w:tc>
        <w:tc>
          <w:tcPr>
            <w:tcW w:w="567" w:type="dxa"/>
          </w:tcPr>
          <w:p w14:paraId="5CBDB19F" w14:textId="77777777" w:rsidR="001C7443" w:rsidRPr="00D42865" w:rsidRDefault="001C7443" w:rsidP="001C7443">
            <w:pPr>
              <w:spacing w:line="400" w:lineRule="exact"/>
              <w:jc w:val="both"/>
              <w:rPr>
                <w:rFonts w:ascii="微軟正黑體" w:eastAsia="微軟正黑體" w:hAnsi="微軟正黑體"/>
              </w:rPr>
            </w:pPr>
          </w:p>
        </w:tc>
        <w:tc>
          <w:tcPr>
            <w:tcW w:w="992" w:type="dxa"/>
          </w:tcPr>
          <w:p w14:paraId="745414F9" w14:textId="77777777" w:rsidR="001C7443" w:rsidRPr="00D42865" w:rsidRDefault="001C7443" w:rsidP="001C7443">
            <w:pPr>
              <w:spacing w:line="400" w:lineRule="exact"/>
              <w:jc w:val="both"/>
              <w:rPr>
                <w:rFonts w:ascii="微軟正黑體" w:eastAsia="微軟正黑體" w:hAnsi="微軟正黑體"/>
              </w:rPr>
            </w:pPr>
          </w:p>
        </w:tc>
        <w:tc>
          <w:tcPr>
            <w:tcW w:w="1674" w:type="dxa"/>
            <w:tcBorders>
              <w:right w:val="single" w:sz="12" w:space="0" w:color="auto"/>
            </w:tcBorders>
          </w:tcPr>
          <w:p w14:paraId="58B58A18" w14:textId="77777777" w:rsidR="001C7443" w:rsidRPr="00D42865" w:rsidRDefault="001C7443" w:rsidP="001C7443">
            <w:pPr>
              <w:spacing w:line="400" w:lineRule="exact"/>
              <w:jc w:val="both"/>
              <w:rPr>
                <w:rFonts w:ascii="微軟正黑體" w:eastAsia="微軟正黑體" w:hAnsi="微軟正黑體"/>
              </w:rPr>
            </w:pPr>
          </w:p>
        </w:tc>
      </w:tr>
      <w:tr w:rsidR="00D42865" w:rsidRPr="00D42865" w14:paraId="6CACD217" w14:textId="77777777" w:rsidTr="0080145E">
        <w:trPr>
          <w:cantSplit/>
          <w:trHeight w:hRule="exact" w:val="1002"/>
        </w:trPr>
        <w:tc>
          <w:tcPr>
            <w:tcW w:w="14176" w:type="dxa"/>
            <w:gridSpan w:val="6"/>
            <w:tcBorders>
              <w:left w:val="single" w:sz="12" w:space="0" w:color="auto"/>
              <w:bottom w:val="single" w:sz="12" w:space="0" w:color="auto"/>
              <w:right w:val="single" w:sz="12" w:space="0" w:color="auto"/>
            </w:tcBorders>
          </w:tcPr>
          <w:p w14:paraId="057B77BA" w14:textId="77777777" w:rsidR="00AE5ECC" w:rsidRPr="00D42865" w:rsidRDefault="00AE5ECC" w:rsidP="0080145E">
            <w:pPr>
              <w:ind w:firstLine="180"/>
              <w:rPr>
                <w:rFonts w:ascii="微軟正黑體" w:eastAsia="微軟正黑體" w:hAnsi="微軟正黑體"/>
              </w:rPr>
            </w:pPr>
            <w:r w:rsidRPr="00D42865">
              <w:rPr>
                <w:rFonts w:ascii="微軟正黑體" w:eastAsia="微軟正黑體" w:hAnsi="微軟正黑體" w:hint="eastAsia"/>
                <w:spacing w:val="24"/>
              </w:rPr>
              <w:t>備註：</w:t>
            </w:r>
          </w:p>
        </w:tc>
      </w:tr>
    </w:tbl>
    <w:p w14:paraId="3D04AD0C" w14:textId="77777777" w:rsidR="00312839" w:rsidRPr="00D42865" w:rsidRDefault="00AE5ECC" w:rsidP="00312839">
      <w:pPr>
        <w:spacing w:line="500" w:lineRule="exact"/>
        <w:jc w:val="center"/>
        <w:rPr>
          <w:rFonts w:ascii="微軟正黑體" w:eastAsia="微軟正黑體" w:hAnsi="微軟正黑體"/>
          <w:spacing w:val="24"/>
        </w:rPr>
      </w:pPr>
      <w:r w:rsidRPr="00D42865">
        <w:rPr>
          <w:rFonts w:ascii="微軟正黑體" w:eastAsia="微軟正黑體" w:hAnsi="微軟正黑體" w:hint="eastAsia"/>
          <w:spacing w:val="24"/>
        </w:rPr>
        <w:t xml:space="preserve">                                               稽核人員　　　　日期　　</w:t>
      </w:r>
      <w:r w:rsidR="00312839" w:rsidRPr="00D42865">
        <w:rPr>
          <w:rFonts w:ascii="微軟正黑體" w:eastAsia="微軟正黑體" w:hAnsi="微軟正黑體" w:hint="eastAsia"/>
          <w:spacing w:val="24"/>
        </w:rPr>
        <w:t xml:space="preserve">　　　　</w:t>
      </w:r>
    </w:p>
    <w:sectPr w:rsidR="00312839" w:rsidRPr="00D42865" w:rsidSect="009B5609">
      <w:pgSz w:w="16840" w:h="11907" w:orient="landscape" w:code="9"/>
      <w:pgMar w:top="720" w:right="1418" w:bottom="284" w:left="1418" w:header="851"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24F12" w14:textId="77777777" w:rsidR="00592283" w:rsidRDefault="00592283">
      <w:pPr>
        <w:spacing w:line="240" w:lineRule="auto"/>
      </w:pPr>
      <w:r>
        <w:separator/>
      </w:r>
    </w:p>
  </w:endnote>
  <w:endnote w:type="continuationSeparator" w:id="0">
    <w:p w14:paraId="0EC2697B" w14:textId="77777777" w:rsidR="00592283" w:rsidRDefault="005922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6586B" w14:textId="77777777" w:rsidR="00592283" w:rsidRDefault="00592283">
      <w:pPr>
        <w:spacing w:line="240" w:lineRule="auto"/>
      </w:pPr>
      <w:r>
        <w:separator/>
      </w:r>
    </w:p>
  </w:footnote>
  <w:footnote w:type="continuationSeparator" w:id="0">
    <w:p w14:paraId="455F49BC" w14:textId="77777777" w:rsidR="00592283" w:rsidRDefault="005922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B285C"/>
    <w:multiLevelType w:val="hybridMultilevel"/>
    <w:tmpl w:val="835AB172"/>
    <w:lvl w:ilvl="0" w:tplc="945277C6">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213D5535"/>
    <w:multiLevelType w:val="singleLevel"/>
    <w:tmpl w:val="58AE6844"/>
    <w:lvl w:ilvl="0">
      <w:start w:val="1"/>
      <w:numFmt w:val="taiwaneseCountingThousand"/>
      <w:lvlText w:val="%1、"/>
      <w:lvlJc w:val="left"/>
      <w:pPr>
        <w:tabs>
          <w:tab w:val="num" w:pos="465"/>
        </w:tabs>
        <w:ind w:left="465" w:hanging="465"/>
      </w:pPr>
      <w:rPr>
        <w:rFonts w:hint="eastAsia"/>
      </w:rPr>
    </w:lvl>
  </w:abstractNum>
  <w:abstractNum w:abstractNumId="2" w15:restartNumberingAfterBreak="0">
    <w:nsid w:val="36464962"/>
    <w:multiLevelType w:val="singleLevel"/>
    <w:tmpl w:val="F45ABEFE"/>
    <w:lvl w:ilvl="0">
      <w:start w:val="1"/>
      <w:numFmt w:val="taiwaneseCountingThousand"/>
      <w:lvlText w:val="(%1)"/>
      <w:lvlJc w:val="left"/>
      <w:pPr>
        <w:tabs>
          <w:tab w:val="num" w:pos="1050"/>
        </w:tabs>
        <w:ind w:left="1050" w:hanging="570"/>
      </w:pPr>
      <w:rPr>
        <w:rFonts w:hint="eastAsia"/>
      </w:rPr>
    </w:lvl>
  </w:abstractNum>
  <w:abstractNum w:abstractNumId="3"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38316241"/>
    <w:multiLevelType w:val="singleLevel"/>
    <w:tmpl w:val="606ED788"/>
    <w:lvl w:ilvl="0">
      <w:start w:val="1"/>
      <w:numFmt w:val="taiwaneseCountingThousand"/>
      <w:lvlText w:val="（%1）"/>
      <w:lvlJc w:val="left"/>
      <w:pPr>
        <w:tabs>
          <w:tab w:val="num" w:pos="1004"/>
        </w:tabs>
        <w:ind w:left="1004" w:hanging="720"/>
      </w:pPr>
      <w:rPr>
        <w:rFonts w:hint="eastAsia"/>
      </w:rPr>
    </w:lvl>
  </w:abstractNum>
  <w:abstractNum w:abstractNumId="5" w15:restartNumberingAfterBreak="0">
    <w:nsid w:val="6CC22080"/>
    <w:multiLevelType w:val="multilevel"/>
    <w:tmpl w:val="B9DA8B6A"/>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6" w15:restartNumberingAfterBreak="0">
    <w:nsid w:val="72963C7C"/>
    <w:multiLevelType w:val="singleLevel"/>
    <w:tmpl w:val="3B82579C"/>
    <w:lvl w:ilvl="0">
      <w:start w:val="1"/>
      <w:numFmt w:val="taiwaneseCountingThousand"/>
      <w:lvlText w:val="(%1)"/>
      <w:legacy w:legacy="1" w:legacySpace="0" w:legacyIndent="390"/>
      <w:lvlJc w:val="left"/>
      <w:pPr>
        <w:ind w:left="390" w:hanging="390"/>
      </w:pPr>
      <w:rPr>
        <w:rFonts w:ascii="新細明體" w:eastAsia="新細明體" w:hint="eastAsia"/>
        <w:b w:val="0"/>
        <w:i w:val="0"/>
        <w:sz w:val="24"/>
        <w:u w:val="none"/>
      </w:rPr>
    </w:lvl>
  </w:abstractNum>
  <w:abstractNum w:abstractNumId="7" w15:restartNumberingAfterBreak="0">
    <w:nsid w:val="72D53226"/>
    <w:multiLevelType w:val="singleLevel"/>
    <w:tmpl w:val="3D5EC5DA"/>
    <w:lvl w:ilvl="0">
      <w:start w:val="1"/>
      <w:numFmt w:val="taiwaneseCountingThousand"/>
      <w:lvlText w:val="%1、"/>
      <w:legacy w:legacy="1" w:legacySpace="0" w:legacyIndent="510"/>
      <w:lvlJc w:val="left"/>
      <w:pPr>
        <w:ind w:left="510" w:hanging="510"/>
      </w:pPr>
    </w:lvl>
  </w:abstractNum>
  <w:abstractNum w:abstractNumId="8" w15:restartNumberingAfterBreak="0">
    <w:nsid w:val="78D26598"/>
    <w:multiLevelType w:val="singleLevel"/>
    <w:tmpl w:val="9B245188"/>
    <w:lvl w:ilvl="0">
      <w:start w:val="1"/>
      <w:numFmt w:val="taiwaneseCountingThousand"/>
      <w:lvlText w:val="%1、"/>
      <w:lvlJc w:val="left"/>
      <w:pPr>
        <w:tabs>
          <w:tab w:val="num" w:pos="480"/>
        </w:tabs>
        <w:ind w:left="480" w:hanging="480"/>
      </w:pPr>
      <w:rPr>
        <w:rFonts w:hint="eastAsia"/>
      </w:rPr>
    </w:lvl>
  </w:abstractNum>
  <w:abstractNum w:abstractNumId="9" w15:restartNumberingAfterBreak="0">
    <w:nsid w:val="7F3613E8"/>
    <w:multiLevelType w:val="singleLevel"/>
    <w:tmpl w:val="D4463B64"/>
    <w:lvl w:ilvl="0">
      <w:start w:val="1"/>
      <w:numFmt w:val="taiwaneseCountingThousand"/>
      <w:lvlText w:val="（%1）"/>
      <w:lvlJc w:val="left"/>
      <w:pPr>
        <w:tabs>
          <w:tab w:val="num" w:pos="720"/>
        </w:tabs>
        <w:ind w:left="720" w:hanging="720"/>
      </w:pPr>
      <w:rPr>
        <w:rFonts w:hint="eastAsia"/>
      </w:rPr>
    </w:lvl>
  </w:abstractNum>
  <w:num w:numId="1" w16cid:durableId="1924492645">
    <w:abstractNumId w:val="7"/>
  </w:num>
  <w:num w:numId="2" w16cid:durableId="777674557">
    <w:abstractNumId w:val="6"/>
  </w:num>
  <w:num w:numId="3" w16cid:durableId="782699185">
    <w:abstractNumId w:val="5"/>
  </w:num>
  <w:num w:numId="4" w16cid:durableId="2048530484">
    <w:abstractNumId w:val="8"/>
  </w:num>
  <w:num w:numId="5" w16cid:durableId="1223523602">
    <w:abstractNumId w:val="2"/>
  </w:num>
  <w:num w:numId="6" w16cid:durableId="1771045030">
    <w:abstractNumId w:val="1"/>
  </w:num>
  <w:num w:numId="7" w16cid:durableId="2044746837">
    <w:abstractNumId w:val="3"/>
  </w:num>
  <w:num w:numId="8" w16cid:durableId="1571110984">
    <w:abstractNumId w:val="4"/>
  </w:num>
  <w:num w:numId="9" w16cid:durableId="169952667">
    <w:abstractNumId w:val="9"/>
  </w:num>
  <w:num w:numId="10" w16cid:durableId="175027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C47"/>
    <w:rsid w:val="000063E0"/>
    <w:rsid w:val="000154A0"/>
    <w:rsid w:val="00015D34"/>
    <w:rsid w:val="00031352"/>
    <w:rsid w:val="00037211"/>
    <w:rsid w:val="00042CF6"/>
    <w:rsid w:val="00043C95"/>
    <w:rsid w:val="00060C46"/>
    <w:rsid w:val="00061EF6"/>
    <w:rsid w:val="00066C5B"/>
    <w:rsid w:val="00067AAE"/>
    <w:rsid w:val="0008356E"/>
    <w:rsid w:val="00086E43"/>
    <w:rsid w:val="00087993"/>
    <w:rsid w:val="00095A31"/>
    <w:rsid w:val="000A68F0"/>
    <w:rsid w:val="000B2A61"/>
    <w:rsid w:val="000B465B"/>
    <w:rsid w:val="000B4D89"/>
    <w:rsid w:val="000C0458"/>
    <w:rsid w:val="000D2B8E"/>
    <w:rsid w:val="000D2E05"/>
    <w:rsid w:val="000D5BB3"/>
    <w:rsid w:val="000D609A"/>
    <w:rsid w:val="000E13D6"/>
    <w:rsid w:val="000E143F"/>
    <w:rsid w:val="00101976"/>
    <w:rsid w:val="00107A1D"/>
    <w:rsid w:val="00124D51"/>
    <w:rsid w:val="00127248"/>
    <w:rsid w:val="0013266C"/>
    <w:rsid w:val="00133C09"/>
    <w:rsid w:val="00140186"/>
    <w:rsid w:val="00144A0A"/>
    <w:rsid w:val="00146398"/>
    <w:rsid w:val="00151545"/>
    <w:rsid w:val="00151F63"/>
    <w:rsid w:val="00155E51"/>
    <w:rsid w:val="00166BFC"/>
    <w:rsid w:val="0017473E"/>
    <w:rsid w:val="00175F83"/>
    <w:rsid w:val="001817E7"/>
    <w:rsid w:val="00181C11"/>
    <w:rsid w:val="00194B4F"/>
    <w:rsid w:val="00195E67"/>
    <w:rsid w:val="0019620F"/>
    <w:rsid w:val="001A09EC"/>
    <w:rsid w:val="001B26CB"/>
    <w:rsid w:val="001C4942"/>
    <w:rsid w:val="001C5A22"/>
    <w:rsid w:val="001C6862"/>
    <w:rsid w:val="001C7443"/>
    <w:rsid w:val="001C7513"/>
    <w:rsid w:val="001D6FE1"/>
    <w:rsid w:val="001E004D"/>
    <w:rsid w:val="001E0BAF"/>
    <w:rsid w:val="001E107D"/>
    <w:rsid w:val="001E3105"/>
    <w:rsid w:val="001E4A5C"/>
    <w:rsid w:val="001F27E1"/>
    <w:rsid w:val="001F7F10"/>
    <w:rsid w:val="00200590"/>
    <w:rsid w:val="0020472E"/>
    <w:rsid w:val="00206A29"/>
    <w:rsid w:val="002130DB"/>
    <w:rsid w:val="00213895"/>
    <w:rsid w:val="0021732A"/>
    <w:rsid w:val="00224289"/>
    <w:rsid w:val="002246C9"/>
    <w:rsid w:val="00226D33"/>
    <w:rsid w:val="00230F38"/>
    <w:rsid w:val="00231821"/>
    <w:rsid w:val="00233D81"/>
    <w:rsid w:val="00236AA0"/>
    <w:rsid w:val="00237096"/>
    <w:rsid w:val="00252A7F"/>
    <w:rsid w:val="002668F8"/>
    <w:rsid w:val="0027423A"/>
    <w:rsid w:val="00277D29"/>
    <w:rsid w:val="002924B4"/>
    <w:rsid w:val="0029316E"/>
    <w:rsid w:val="00297C47"/>
    <w:rsid w:val="002A0447"/>
    <w:rsid w:val="002A062E"/>
    <w:rsid w:val="002B4F42"/>
    <w:rsid w:val="002C1403"/>
    <w:rsid w:val="002C27F7"/>
    <w:rsid w:val="002C3D29"/>
    <w:rsid w:val="002C63A9"/>
    <w:rsid w:val="002C666D"/>
    <w:rsid w:val="002D19F0"/>
    <w:rsid w:val="002D769A"/>
    <w:rsid w:val="002D7861"/>
    <w:rsid w:val="002F2E62"/>
    <w:rsid w:val="002F3129"/>
    <w:rsid w:val="00300FCB"/>
    <w:rsid w:val="00302A82"/>
    <w:rsid w:val="00302C16"/>
    <w:rsid w:val="00304675"/>
    <w:rsid w:val="00311A2D"/>
    <w:rsid w:val="00312839"/>
    <w:rsid w:val="00322A41"/>
    <w:rsid w:val="00323157"/>
    <w:rsid w:val="003245DC"/>
    <w:rsid w:val="00325D4D"/>
    <w:rsid w:val="003318E8"/>
    <w:rsid w:val="00346F0E"/>
    <w:rsid w:val="00354808"/>
    <w:rsid w:val="0036033C"/>
    <w:rsid w:val="003629ED"/>
    <w:rsid w:val="00367157"/>
    <w:rsid w:val="003807E2"/>
    <w:rsid w:val="00380BA4"/>
    <w:rsid w:val="0038122A"/>
    <w:rsid w:val="00387707"/>
    <w:rsid w:val="00396C6E"/>
    <w:rsid w:val="003A561D"/>
    <w:rsid w:val="003B5F1A"/>
    <w:rsid w:val="003B6DEE"/>
    <w:rsid w:val="003D496F"/>
    <w:rsid w:val="003D4C0F"/>
    <w:rsid w:val="003D52D3"/>
    <w:rsid w:val="003E2AD5"/>
    <w:rsid w:val="003E41A8"/>
    <w:rsid w:val="003E4BA7"/>
    <w:rsid w:val="003F5B27"/>
    <w:rsid w:val="004032B8"/>
    <w:rsid w:val="00403CDE"/>
    <w:rsid w:val="00425A01"/>
    <w:rsid w:val="004311A5"/>
    <w:rsid w:val="004431A6"/>
    <w:rsid w:val="004633A2"/>
    <w:rsid w:val="00465F2C"/>
    <w:rsid w:val="0047395F"/>
    <w:rsid w:val="00475F23"/>
    <w:rsid w:val="004945D5"/>
    <w:rsid w:val="004A553C"/>
    <w:rsid w:val="004B3DB8"/>
    <w:rsid w:val="004C5509"/>
    <w:rsid w:val="004D30F5"/>
    <w:rsid w:val="004D35C7"/>
    <w:rsid w:val="004F3BB9"/>
    <w:rsid w:val="005111DD"/>
    <w:rsid w:val="0051478F"/>
    <w:rsid w:val="00514FDA"/>
    <w:rsid w:val="005160A8"/>
    <w:rsid w:val="0052667B"/>
    <w:rsid w:val="00541598"/>
    <w:rsid w:val="00554399"/>
    <w:rsid w:val="00572E5D"/>
    <w:rsid w:val="005838BB"/>
    <w:rsid w:val="00592283"/>
    <w:rsid w:val="00594CF5"/>
    <w:rsid w:val="005A27BE"/>
    <w:rsid w:val="005A296A"/>
    <w:rsid w:val="005B51A6"/>
    <w:rsid w:val="005B665B"/>
    <w:rsid w:val="005C4F34"/>
    <w:rsid w:val="005D6829"/>
    <w:rsid w:val="005E45EA"/>
    <w:rsid w:val="00600D7B"/>
    <w:rsid w:val="00622F04"/>
    <w:rsid w:val="00623974"/>
    <w:rsid w:val="00624275"/>
    <w:rsid w:val="006463C5"/>
    <w:rsid w:val="006524C6"/>
    <w:rsid w:val="0065515A"/>
    <w:rsid w:val="00666610"/>
    <w:rsid w:val="00672C7A"/>
    <w:rsid w:val="00675726"/>
    <w:rsid w:val="00685D00"/>
    <w:rsid w:val="006B0790"/>
    <w:rsid w:val="006B4458"/>
    <w:rsid w:val="006B4B62"/>
    <w:rsid w:val="006B5C07"/>
    <w:rsid w:val="006C1577"/>
    <w:rsid w:val="006D209B"/>
    <w:rsid w:val="006D313E"/>
    <w:rsid w:val="006D66FB"/>
    <w:rsid w:val="006E2161"/>
    <w:rsid w:val="006E53DB"/>
    <w:rsid w:val="006E56A9"/>
    <w:rsid w:val="006F2EF8"/>
    <w:rsid w:val="00703FA3"/>
    <w:rsid w:val="00707810"/>
    <w:rsid w:val="00712E21"/>
    <w:rsid w:val="007269B1"/>
    <w:rsid w:val="007329A0"/>
    <w:rsid w:val="00742491"/>
    <w:rsid w:val="00756D4F"/>
    <w:rsid w:val="00760AE4"/>
    <w:rsid w:val="00763ADD"/>
    <w:rsid w:val="007727A7"/>
    <w:rsid w:val="00777C65"/>
    <w:rsid w:val="00780C12"/>
    <w:rsid w:val="00784A85"/>
    <w:rsid w:val="007971E5"/>
    <w:rsid w:val="007A03B6"/>
    <w:rsid w:val="007C128D"/>
    <w:rsid w:val="007D28D4"/>
    <w:rsid w:val="007D6224"/>
    <w:rsid w:val="007E35D2"/>
    <w:rsid w:val="007E7E14"/>
    <w:rsid w:val="007F29EA"/>
    <w:rsid w:val="007F7A61"/>
    <w:rsid w:val="00802AC5"/>
    <w:rsid w:val="00803A56"/>
    <w:rsid w:val="0081682A"/>
    <w:rsid w:val="00816F34"/>
    <w:rsid w:val="00817C5D"/>
    <w:rsid w:val="0082358A"/>
    <w:rsid w:val="00823C16"/>
    <w:rsid w:val="00827118"/>
    <w:rsid w:val="00835FAA"/>
    <w:rsid w:val="00837DF0"/>
    <w:rsid w:val="00856B32"/>
    <w:rsid w:val="00872FDF"/>
    <w:rsid w:val="00876245"/>
    <w:rsid w:val="00880974"/>
    <w:rsid w:val="00885307"/>
    <w:rsid w:val="008B1351"/>
    <w:rsid w:val="008B72C1"/>
    <w:rsid w:val="008C064F"/>
    <w:rsid w:val="008C66D5"/>
    <w:rsid w:val="008D796C"/>
    <w:rsid w:val="008E1704"/>
    <w:rsid w:val="008E31DE"/>
    <w:rsid w:val="008E414F"/>
    <w:rsid w:val="008F21E5"/>
    <w:rsid w:val="008F6048"/>
    <w:rsid w:val="008F6E9C"/>
    <w:rsid w:val="00900403"/>
    <w:rsid w:val="0090119F"/>
    <w:rsid w:val="009100B4"/>
    <w:rsid w:val="009106F1"/>
    <w:rsid w:val="00912938"/>
    <w:rsid w:val="009172E6"/>
    <w:rsid w:val="009209B6"/>
    <w:rsid w:val="009270BA"/>
    <w:rsid w:val="00945942"/>
    <w:rsid w:val="00951387"/>
    <w:rsid w:val="00956511"/>
    <w:rsid w:val="0096668B"/>
    <w:rsid w:val="00966773"/>
    <w:rsid w:val="00967BFA"/>
    <w:rsid w:val="009740A3"/>
    <w:rsid w:val="00976038"/>
    <w:rsid w:val="00976291"/>
    <w:rsid w:val="00984196"/>
    <w:rsid w:val="00995B71"/>
    <w:rsid w:val="009A4FDF"/>
    <w:rsid w:val="009B5609"/>
    <w:rsid w:val="009B5B87"/>
    <w:rsid w:val="009B5D85"/>
    <w:rsid w:val="009C2C2D"/>
    <w:rsid w:val="009C3022"/>
    <w:rsid w:val="009C4BE3"/>
    <w:rsid w:val="009C5CDB"/>
    <w:rsid w:val="009C6988"/>
    <w:rsid w:val="009F1972"/>
    <w:rsid w:val="00A03FED"/>
    <w:rsid w:val="00A13B6E"/>
    <w:rsid w:val="00A25588"/>
    <w:rsid w:val="00A25C79"/>
    <w:rsid w:val="00A31746"/>
    <w:rsid w:val="00A32A90"/>
    <w:rsid w:val="00A33432"/>
    <w:rsid w:val="00A4605C"/>
    <w:rsid w:val="00A60C89"/>
    <w:rsid w:val="00A6642A"/>
    <w:rsid w:val="00A71C47"/>
    <w:rsid w:val="00A72A05"/>
    <w:rsid w:val="00A76798"/>
    <w:rsid w:val="00A76E93"/>
    <w:rsid w:val="00A77CCF"/>
    <w:rsid w:val="00A86D23"/>
    <w:rsid w:val="00A9052F"/>
    <w:rsid w:val="00A90E07"/>
    <w:rsid w:val="00AE5ECC"/>
    <w:rsid w:val="00B027AE"/>
    <w:rsid w:val="00B1281C"/>
    <w:rsid w:val="00B1330F"/>
    <w:rsid w:val="00B17F2F"/>
    <w:rsid w:val="00B2683E"/>
    <w:rsid w:val="00B274C1"/>
    <w:rsid w:val="00B34455"/>
    <w:rsid w:val="00B424B2"/>
    <w:rsid w:val="00B4639E"/>
    <w:rsid w:val="00B505AD"/>
    <w:rsid w:val="00B53299"/>
    <w:rsid w:val="00B63788"/>
    <w:rsid w:val="00B63BED"/>
    <w:rsid w:val="00B666CC"/>
    <w:rsid w:val="00B70C19"/>
    <w:rsid w:val="00B740EF"/>
    <w:rsid w:val="00B74E08"/>
    <w:rsid w:val="00B76C6F"/>
    <w:rsid w:val="00B90FB0"/>
    <w:rsid w:val="00B913B4"/>
    <w:rsid w:val="00B95273"/>
    <w:rsid w:val="00B9669F"/>
    <w:rsid w:val="00BA1CBF"/>
    <w:rsid w:val="00BA1EF3"/>
    <w:rsid w:val="00BB0A31"/>
    <w:rsid w:val="00BC522E"/>
    <w:rsid w:val="00BC6538"/>
    <w:rsid w:val="00BC6908"/>
    <w:rsid w:val="00BD0986"/>
    <w:rsid w:val="00BD1B08"/>
    <w:rsid w:val="00BF16DC"/>
    <w:rsid w:val="00C02B50"/>
    <w:rsid w:val="00C04729"/>
    <w:rsid w:val="00C06D5D"/>
    <w:rsid w:val="00C1132F"/>
    <w:rsid w:val="00C129A4"/>
    <w:rsid w:val="00C1600F"/>
    <w:rsid w:val="00C1698F"/>
    <w:rsid w:val="00C257A5"/>
    <w:rsid w:val="00C2659E"/>
    <w:rsid w:val="00C4371E"/>
    <w:rsid w:val="00C4640A"/>
    <w:rsid w:val="00C512E7"/>
    <w:rsid w:val="00C52D62"/>
    <w:rsid w:val="00C658E0"/>
    <w:rsid w:val="00C71D90"/>
    <w:rsid w:val="00C74447"/>
    <w:rsid w:val="00C76816"/>
    <w:rsid w:val="00C847F6"/>
    <w:rsid w:val="00C87E14"/>
    <w:rsid w:val="00C907DE"/>
    <w:rsid w:val="00CA555A"/>
    <w:rsid w:val="00CC03B8"/>
    <w:rsid w:val="00CC4482"/>
    <w:rsid w:val="00CD5922"/>
    <w:rsid w:val="00CE0685"/>
    <w:rsid w:val="00CE5B01"/>
    <w:rsid w:val="00CF220C"/>
    <w:rsid w:val="00D113AC"/>
    <w:rsid w:val="00D12623"/>
    <w:rsid w:val="00D152F9"/>
    <w:rsid w:val="00D239F7"/>
    <w:rsid w:val="00D25CE6"/>
    <w:rsid w:val="00D25D62"/>
    <w:rsid w:val="00D3773F"/>
    <w:rsid w:val="00D42865"/>
    <w:rsid w:val="00D43368"/>
    <w:rsid w:val="00D47BC4"/>
    <w:rsid w:val="00D65EBF"/>
    <w:rsid w:val="00D759DB"/>
    <w:rsid w:val="00D813B2"/>
    <w:rsid w:val="00D81562"/>
    <w:rsid w:val="00D827AB"/>
    <w:rsid w:val="00D87F17"/>
    <w:rsid w:val="00DA6B4C"/>
    <w:rsid w:val="00DA7A5B"/>
    <w:rsid w:val="00DB0FFE"/>
    <w:rsid w:val="00DB2D80"/>
    <w:rsid w:val="00DC0C5F"/>
    <w:rsid w:val="00DC58AD"/>
    <w:rsid w:val="00DD13CD"/>
    <w:rsid w:val="00DD7409"/>
    <w:rsid w:val="00DE064C"/>
    <w:rsid w:val="00DE3D6D"/>
    <w:rsid w:val="00DE5053"/>
    <w:rsid w:val="00DF3FCB"/>
    <w:rsid w:val="00DF409B"/>
    <w:rsid w:val="00DF40F2"/>
    <w:rsid w:val="00DF421C"/>
    <w:rsid w:val="00E066EE"/>
    <w:rsid w:val="00E07CA9"/>
    <w:rsid w:val="00E16925"/>
    <w:rsid w:val="00E17594"/>
    <w:rsid w:val="00E2036E"/>
    <w:rsid w:val="00E3618E"/>
    <w:rsid w:val="00E36425"/>
    <w:rsid w:val="00E42B56"/>
    <w:rsid w:val="00E47934"/>
    <w:rsid w:val="00E57D1E"/>
    <w:rsid w:val="00E60AA2"/>
    <w:rsid w:val="00E61B58"/>
    <w:rsid w:val="00E6668E"/>
    <w:rsid w:val="00E73A5E"/>
    <w:rsid w:val="00E853A9"/>
    <w:rsid w:val="00E92DCD"/>
    <w:rsid w:val="00EA0B7D"/>
    <w:rsid w:val="00EA4642"/>
    <w:rsid w:val="00EB4F9F"/>
    <w:rsid w:val="00EB59D0"/>
    <w:rsid w:val="00EB72FB"/>
    <w:rsid w:val="00F0425F"/>
    <w:rsid w:val="00F071FB"/>
    <w:rsid w:val="00F21B99"/>
    <w:rsid w:val="00F264B6"/>
    <w:rsid w:val="00F34DDF"/>
    <w:rsid w:val="00F43C23"/>
    <w:rsid w:val="00F44507"/>
    <w:rsid w:val="00F469B3"/>
    <w:rsid w:val="00F5606D"/>
    <w:rsid w:val="00F617E9"/>
    <w:rsid w:val="00F703B5"/>
    <w:rsid w:val="00F71FAF"/>
    <w:rsid w:val="00F764E8"/>
    <w:rsid w:val="00F7739C"/>
    <w:rsid w:val="00F807F2"/>
    <w:rsid w:val="00F8432B"/>
    <w:rsid w:val="00F8437A"/>
    <w:rsid w:val="00F859F8"/>
    <w:rsid w:val="00F90DA0"/>
    <w:rsid w:val="00F9534A"/>
    <w:rsid w:val="00F9546B"/>
    <w:rsid w:val="00F979E3"/>
    <w:rsid w:val="00FA0B07"/>
    <w:rsid w:val="00FA0B6F"/>
    <w:rsid w:val="00FC523D"/>
    <w:rsid w:val="00FD3ED6"/>
    <w:rsid w:val="00FE1516"/>
    <w:rsid w:val="00FE4479"/>
    <w:rsid w:val="00FE5E18"/>
    <w:rsid w:val="00FF080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182E67"/>
  <w15:docId w15:val="{E80836FC-5A92-4A23-B176-2EFEF84D0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609"/>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9B5609"/>
    <w:pPr>
      <w:tabs>
        <w:tab w:val="center" w:pos="4153"/>
        <w:tab w:val="right" w:pos="8306"/>
      </w:tabs>
      <w:snapToGrid w:val="0"/>
    </w:pPr>
    <w:rPr>
      <w:sz w:val="20"/>
    </w:rPr>
  </w:style>
  <w:style w:type="paragraph" w:styleId="a4">
    <w:name w:val="footer"/>
    <w:basedOn w:val="a"/>
    <w:semiHidden/>
    <w:rsid w:val="009B5609"/>
    <w:pPr>
      <w:tabs>
        <w:tab w:val="center" w:pos="4153"/>
        <w:tab w:val="right" w:pos="8306"/>
      </w:tabs>
      <w:snapToGrid w:val="0"/>
    </w:pPr>
    <w:rPr>
      <w:sz w:val="20"/>
    </w:rPr>
  </w:style>
  <w:style w:type="paragraph" w:styleId="a5">
    <w:name w:val="Body Text"/>
    <w:basedOn w:val="a"/>
    <w:semiHidden/>
    <w:rsid w:val="009B5609"/>
    <w:pPr>
      <w:spacing w:line="260" w:lineRule="exact"/>
      <w:jc w:val="both"/>
    </w:pPr>
    <w:rPr>
      <w:rFonts w:ascii="新細明體"/>
    </w:rPr>
  </w:style>
  <w:style w:type="paragraph" w:styleId="a6">
    <w:name w:val="Body Text Indent"/>
    <w:basedOn w:val="a"/>
    <w:link w:val="a7"/>
    <w:uiPriority w:val="99"/>
    <w:unhideWhenUsed/>
    <w:rsid w:val="00B63BED"/>
    <w:pPr>
      <w:spacing w:after="120"/>
      <w:ind w:leftChars="200" w:left="480"/>
    </w:pPr>
  </w:style>
  <w:style w:type="character" w:customStyle="1" w:styleId="a7">
    <w:name w:val="本文縮排 字元"/>
    <w:link w:val="a6"/>
    <w:uiPriority w:val="99"/>
    <w:rsid w:val="00B63BED"/>
    <w:rPr>
      <w:sz w:val="24"/>
    </w:rPr>
  </w:style>
  <w:style w:type="paragraph" w:styleId="a8">
    <w:name w:val="List Paragraph"/>
    <w:basedOn w:val="a"/>
    <w:uiPriority w:val="34"/>
    <w:qFormat/>
    <w:rsid w:val="00DF40F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AE668-4323-44C4-8362-301007DAD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項     目	</vt:lpstr>
    </vt:vector>
  </TitlesOfParts>
  <Company>證交所</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     目	</dc:title>
  <dc:subject/>
  <dc:creator>CHAN</dc:creator>
  <cp:keywords/>
  <cp:lastModifiedBy>710 TWSA</cp:lastModifiedBy>
  <cp:revision>3</cp:revision>
  <cp:lastPrinted>2015-05-07T03:03:00Z</cp:lastPrinted>
  <dcterms:created xsi:type="dcterms:W3CDTF">2025-04-14T13:15:00Z</dcterms:created>
  <dcterms:modified xsi:type="dcterms:W3CDTF">2025-04-14T13:20:00Z</dcterms:modified>
</cp:coreProperties>
</file>